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A1B" w:rsidRDefault="000C6A1B" w:rsidP="000C6A1B">
      <w:pPr>
        <w:rPr>
          <w:rFonts w:ascii="Courier New" w:hAnsi="Courier New" w:cs="Courier New"/>
        </w:rPr>
      </w:pPr>
      <w:bookmarkStart w:id="0" w:name="_GoBack"/>
      <w:bookmarkEnd w:id="0"/>
      <w:r>
        <w:rPr>
          <w:rFonts w:ascii="Courier New" w:hAnsi="Courier New" w:cs="Courier New"/>
          <w:noProof/>
        </w:rPr>
        <w:drawing>
          <wp:inline distT="0" distB="0" distL="0" distR="0">
            <wp:extent cx="1514475" cy="6191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19125"/>
                    </a:xfrm>
                    <a:prstGeom prst="rect">
                      <a:avLst/>
                    </a:prstGeom>
                    <a:noFill/>
                    <a:ln>
                      <a:noFill/>
                    </a:ln>
                  </pic:spPr>
                </pic:pic>
              </a:graphicData>
            </a:graphic>
          </wp:inline>
        </w:drawing>
      </w:r>
      <w:r>
        <w:rPr>
          <w:rFonts w:ascii="Courier New" w:hAnsi="Courier New" w:cs="Courier New"/>
          <w:noProof/>
        </w:rPr>
        <w:drawing>
          <wp:inline distT="0" distB="0" distL="0" distR="0">
            <wp:extent cx="2333625" cy="676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Pr>
          <w:rFonts w:ascii="Courier New" w:hAnsi="Courier New" w:cs="Courier New"/>
          <w:noProof/>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Courier New" w:hAnsi="Courier New" w:cs="Courier New"/>
        </w:rPr>
        <w:t>   </w:t>
      </w:r>
    </w:p>
    <w:p w:rsidR="000C6A1B" w:rsidRDefault="000C6A1B" w:rsidP="000C6A1B">
      <w:pPr>
        <w:jc w:val="right"/>
        <w:rPr>
          <w:rFonts w:ascii="Courier New" w:hAnsi="Courier New" w:cs="Courier New"/>
        </w:rPr>
      </w:pPr>
      <w:r>
        <w:rPr>
          <w:rFonts w:ascii="Courier New" w:hAnsi="Courier New" w:cs="Courier New"/>
        </w:rPr>
        <w:t>      </w:t>
      </w:r>
      <w:r>
        <w:rPr>
          <w:rFonts w:ascii="Courier New" w:hAnsi="Courier New" w:cs="Courier New"/>
        </w:rPr>
        <w:br/>
        <w:t>        </w:t>
      </w:r>
      <w:r>
        <w:rPr>
          <w:noProof/>
        </w:rPr>
        <w:drawing>
          <wp:inline distT="0" distB="0" distL="0" distR="0">
            <wp:extent cx="3371850" cy="7334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33425"/>
                    </a:xfrm>
                    <a:prstGeom prst="rect">
                      <a:avLst/>
                    </a:prstGeom>
                    <a:noFill/>
                    <a:ln>
                      <a:noFill/>
                    </a:ln>
                  </pic:spPr>
                </pic:pic>
              </a:graphicData>
            </a:graphic>
          </wp:inline>
        </w:drawing>
      </w:r>
    </w:p>
    <w:p w:rsidR="000C6A1B" w:rsidRDefault="000C6A1B" w:rsidP="000C6A1B">
      <w:pPr>
        <w:jc w:val="right"/>
        <w:rPr>
          <w:rFonts w:ascii="Noto Sans" w:hAnsi="Noto Sans"/>
        </w:rPr>
      </w:pPr>
      <w:r>
        <w:rPr>
          <w:rFonts w:ascii="Noto Sans" w:hAnsi="Noto Sans"/>
          <w:color w:val="000000"/>
        </w:rPr>
        <w:t xml:space="preserve">Ciudad de </w:t>
      </w:r>
      <w:r>
        <w:rPr>
          <w:rFonts w:ascii="Noto Sans" w:hAnsi="Noto Sans"/>
        </w:rPr>
        <w:t xml:space="preserve">México, 10 de </w:t>
      </w:r>
      <w:proofErr w:type="gramStart"/>
      <w:r>
        <w:rPr>
          <w:rFonts w:ascii="Noto Sans" w:hAnsi="Noto Sans"/>
        </w:rPr>
        <w:t>Enero</w:t>
      </w:r>
      <w:proofErr w:type="gramEnd"/>
      <w:r>
        <w:rPr>
          <w:rFonts w:ascii="Noto Sans" w:hAnsi="Noto Sans"/>
        </w:rPr>
        <w:t xml:space="preserve"> de 2025</w:t>
      </w:r>
    </w:p>
    <w:p w:rsidR="000C6A1B" w:rsidRDefault="000C6A1B" w:rsidP="000C6A1B">
      <w:pPr>
        <w:jc w:val="right"/>
        <w:rPr>
          <w:rFonts w:ascii="Noto Sans" w:hAnsi="Noto Sans"/>
        </w:rPr>
      </w:pPr>
      <w:r>
        <w:rPr>
          <w:rFonts w:ascii="Noto Sans" w:hAnsi="Noto Sans"/>
          <w:color w:val="000000"/>
        </w:rPr>
        <w:t> </w:t>
      </w:r>
    </w:p>
    <w:p w:rsidR="000C6A1B" w:rsidRDefault="000C6A1B" w:rsidP="000C6A1B">
      <w:pPr>
        <w:jc w:val="center"/>
        <w:rPr>
          <w:rFonts w:ascii="Noto Sans" w:hAnsi="Noto Sans"/>
        </w:rPr>
      </w:pPr>
      <w:r>
        <w:rPr>
          <w:rFonts w:ascii="Noto Sans" w:hAnsi="Noto Sans"/>
          <w:b/>
          <w:bCs/>
          <w:color w:val="000000"/>
        </w:rPr>
        <w:t>ASUNTO: SOLICITUD DE COTIZACIÓN</w:t>
      </w:r>
    </w:p>
    <w:p w:rsidR="000C6A1B" w:rsidRDefault="000C6A1B" w:rsidP="000C6A1B">
      <w:pPr>
        <w:jc w:val="center"/>
        <w:rPr>
          <w:rFonts w:ascii="Noto Sans" w:hAnsi="Noto Sans"/>
        </w:rPr>
      </w:pPr>
      <w:r>
        <w:rPr>
          <w:rFonts w:ascii="Noto Sans" w:hAnsi="Noto Sans"/>
          <w:b/>
          <w:bCs/>
        </w:rPr>
        <w:t> </w:t>
      </w:r>
    </w:p>
    <w:p w:rsidR="000C6A1B" w:rsidRDefault="000C6A1B" w:rsidP="000C6A1B">
      <w:pPr>
        <w:jc w:val="center"/>
        <w:rPr>
          <w:rFonts w:ascii="Noto Sans" w:hAnsi="Noto Sans"/>
          <w:b/>
          <w:bCs/>
        </w:rPr>
      </w:pPr>
      <w:r>
        <w:rPr>
          <w:rFonts w:ascii="Noto Sans" w:hAnsi="Noto Sans"/>
          <w:b/>
          <w:bCs/>
        </w:rPr>
        <w:t>Investigación de Mercado No. 002-25 para el "Programa de adquisición de una planta de emergencia siniestrada para el grupo de Respuesta Institucional Inmediata Ante Desastres (</w:t>
      </w:r>
      <w:proofErr w:type="spellStart"/>
      <w:r>
        <w:rPr>
          <w:rFonts w:ascii="Noto Sans" w:hAnsi="Noto Sans"/>
          <w:b/>
          <w:bCs/>
        </w:rPr>
        <w:t>RIIAD</w:t>
      </w:r>
      <w:proofErr w:type="spellEnd"/>
      <w:r>
        <w:rPr>
          <w:rFonts w:ascii="Noto Sans" w:hAnsi="Noto Sans"/>
          <w:b/>
          <w:bCs/>
        </w:rPr>
        <w:t>)".</w:t>
      </w:r>
    </w:p>
    <w:p w:rsidR="000C6A1B" w:rsidRDefault="000C6A1B" w:rsidP="000C6A1B">
      <w:pPr>
        <w:jc w:val="center"/>
        <w:rPr>
          <w:b/>
          <w:bCs/>
        </w:rPr>
      </w:pPr>
    </w:p>
    <w:p w:rsidR="000C6A1B" w:rsidRDefault="000C6A1B" w:rsidP="000C6A1B">
      <w:pPr>
        <w:rPr>
          <w:rFonts w:ascii="Noto Sans" w:hAnsi="Noto Sans"/>
        </w:rPr>
      </w:pPr>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0C6A1B" w:rsidRDefault="000C6A1B" w:rsidP="000C6A1B">
      <w:pPr>
        <w:rPr>
          <w:rFonts w:ascii="Noto Sans" w:hAnsi="Noto Sans"/>
        </w:rPr>
      </w:pPr>
      <w:r>
        <w:rPr>
          <w:rFonts w:ascii="Noto Sans" w:hAnsi="Noto Sans"/>
        </w:rPr>
        <w:t> </w:t>
      </w:r>
    </w:p>
    <w:p w:rsidR="000C6A1B" w:rsidRDefault="000C6A1B" w:rsidP="000C6A1B">
      <w:pPr>
        <w:rPr>
          <w:rFonts w:ascii="Noto Sans" w:hAnsi="Noto Sans"/>
        </w:rPr>
      </w:pPr>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rPr>
        <w:t xml:space="preserve">En este sentido y en términos de lo previsto en el artículo 2 fracción X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rPr>
        <w:t xml:space="preserve">Por lo antes mencionado y con el objeto de conocer: </w:t>
      </w:r>
    </w:p>
    <w:p w:rsidR="000C6A1B" w:rsidRDefault="000C6A1B" w:rsidP="000C6A1B">
      <w:pPr>
        <w:jc w:val="both"/>
        <w:rPr>
          <w:rFonts w:ascii="Noto Sans" w:hAnsi="Noto Sans"/>
        </w:rPr>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0C6A1B" w:rsidRDefault="000C6A1B" w:rsidP="000C6A1B">
      <w:pPr>
        <w:jc w:val="both"/>
        <w:rPr>
          <w:rFonts w:ascii="Noto Sans" w:hAnsi="Noto Sans"/>
        </w:rPr>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0C6A1B" w:rsidRDefault="000C6A1B" w:rsidP="000C6A1B">
      <w:pPr>
        <w:jc w:val="both"/>
        <w:rPr>
          <w:rFonts w:ascii="Noto Sans" w:hAnsi="Noto Sans"/>
        </w:rPr>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0C6A1B" w:rsidRDefault="000C6A1B" w:rsidP="000C6A1B">
      <w:pPr>
        <w:jc w:val="both"/>
        <w:rPr>
          <w:rFonts w:ascii="Noto Sans" w:hAnsi="Noto Sans"/>
        </w:rPr>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rPr>
        <w:t>Nos permitimos solicitar su valioso apoyo a efecto de proporcionarnos la cotización de los bienes y/o servicios y/o arrendamientos descritos en los documentos anexos.</w:t>
      </w:r>
    </w:p>
    <w:p w:rsidR="000C6A1B" w:rsidRDefault="000C6A1B" w:rsidP="000C6A1B">
      <w:pPr>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002-25 </w:t>
      </w:r>
      <w:proofErr w:type="spellStart"/>
      <w:r>
        <w:rPr>
          <w:rFonts w:ascii="Noto Sans" w:hAnsi="Noto Sans"/>
          <w:b/>
          <w:bCs/>
          <w:color w:val="000000"/>
          <w:highlight w:val="yellow"/>
        </w:rPr>
        <w:t>Adq</w:t>
      </w:r>
      <w:proofErr w:type="spellEnd"/>
      <w:r>
        <w:rPr>
          <w:rFonts w:ascii="Noto Sans" w:hAnsi="Noto Sans"/>
          <w:b/>
          <w:bCs/>
          <w:color w:val="000000"/>
          <w:highlight w:val="yellow"/>
        </w:rPr>
        <w:t xml:space="preserve">. PE” </w:t>
      </w:r>
      <w:r>
        <w:rPr>
          <w:rFonts w:ascii="Noto Sans" w:hAnsi="Noto Sans"/>
          <w:color w:val="000000"/>
          <w:highlight w:val="yellow"/>
        </w:rPr>
        <w:t xml:space="preserve">que incluye el formato para cotizar </w:t>
      </w:r>
      <w:r>
        <w:rPr>
          <w:rFonts w:ascii="Noto Sans" w:hAnsi="Noto Sans"/>
          <w:highlight w:val="yellow"/>
        </w:rPr>
        <w:t>el</w:t>
      </w:r>
      <w:r>
        <w:rPr>
          <w:rFonts w:ascii="Noto Sans" w:hAnsi="Noto Sans"/>
          <w:b/>
          <w:bCs/>
          <w:color w:val="000000"/>
          <w:highlight w:val="yellow"/>
        </w:rPr>
        <w:t xml:space="preserve"> </w:t>
      </w:r>
      <w:r>
        <w:rPr>
          <w:rFonts w:ascii="Noto Sans" w:hAnsi="Noto Sans"/>
          <w:b/>
          <w:bCs/>
          <w:highlight w:val="yellow"/>
        </w:rPr>
        <w:t>“</w:t>
      </w:r>
      <w:r>
        <w:rPr>
          <w:rFonts w:ascii="Noto Sans" w:hAnsi="Noto Sans"/>
          <w:b/>
          <w:bCs/>
          <w:color w:val="000000"/>
          <w:highlight w:val="yellow"/>
        </w:rPr>
        <w:t>Programa de adquisición de una planta de emergencia siniestrada para el grupo de Respuesta Institucional Inmediata Ante Desastres (</w:t>
      </w:r>
      <w:proofErr w:type="spellStart"/>
      <w:r>
        <w:rPr>
          <w:rFonts w:ascii="Noto Sans" w:hAnsi="Noto Sans"/>
          <w:b/>
          <w:bCs/>
          <w:color w:val="000000"/>
          <w:highlight w:val="yellow"/>
        </w:rPr>
        <w:t>RIIAD</w:t>
      </w:r>
      <w:proofErr w:type="spellEnd"/>
      <w:r>
        <w:rPr>
          <w:rFonts w:ascii="Noto Sans" w:hAnsi="Noto Sans"/>
          <w:b/>
          <w:bCs/>
          <w:color w:val="000000"/>
          <w:highlight w:val="yellow"/>
        </w:rPr>
        <w:t>)</w:t>
      </w:r>
      <w:r>
        <w:rPr>
          <w:rFonts w:ascii="Noto Sans" w:hAnsi="Noto Sans"/>
          <w:b/>
          <w:bCs/>
          <w:highlight w:val="yellow"/>
        </w:rPr>
        <w:t>”</w:t>
      </w:r>
      <w:r>
        <w:rPr>
          <w:rFonts w:ascii="Noto Sans" w:hAnsi="Noto Sans"/>
          <w:b/>
          <w:bCs/>
          <w:color w:val="000000"/>
          <w:highlight w:val="yellow"/>
        </w:rPr>
        <w:t xml:space="preserve"> </w:t>
      </w:r>
      <w:r>
        <w:rPr>
          <w:rFonts w:ascii="Noto Sans" w:hAnsi="Noto Sans"/>
          <w:color w:val="000000"/>
          <w:highlight w:val="yellow"/>
        </w:rPr>
        <w:t xml:space="preserve">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002-25 </w:t>
      </w:r>
      <w:proofErr w:type="spellStart"/>
      <w:r>
        <w:rPr>
          <w:rFonts w:ascii="Noto Sans" w:hAnsi="Noto Sans"/>
          <w:b/>
          <w:bCs/>
          <w:color w:val="000000"/>
          <w:highlight w:val="yellow"/>
        </w:rPr>
        <w:t>Adq</w:t>
      </w:r>
      <w:proofErr w:type="spellEnd"/>
      <w:r>
        <w:rPr>
          <w:rFonts w:ascii="Noto Sans" w:hAnsi="Noto Sans"/>
          <w:b/>
          <w:bCs/>
          <w:color w:val="000000"/>
          <w:highlight w:val="yellow"/>
        </w:rPr>
        <w:t xml:space="preserve">. </w:t>
      </w:r>
      <w:proofErr w:type="gramStart"/>
      <w:r>
        <w:rPr>
          <w:rFonts w:ascii="Noto Sans" w:hAnsi="Noto Sans"/>
          <w:b/>
          <w:bCs/>
          <w:color w:val="000000"/>
          <w:highlight w:val="yellow"/>
        </w:rPr>
        <w:t>PE“</w:t>
      </w:r>
      <w:r>
        <w:rPr>
          <w:rFonts w:ascii="Noto Sans" w:hAnsi="Noto Sans"/>
          <w:color w:val="000000"/>
          <w:highlight w:val="yellow"/>
        </w:rPr>
        <w:t xml:space="preserve"> en</w:t>
      </w:r>
      <w:proofErr w:type="gramEnd"/>
      <w:r>
        <w:rPr>
          <w:rFonts w:ascii="Noto Sans" w:hAnsi="Noto Sans"/>
          <w:color w:val="000000"/>
          <w:highlight w:val="yellow"/>
        </w:rPr>
        <w:t xml:space="preserve"> formato Excel y en documento de la empresa, debidamente firmada por persona facultada (archivo.pdf).</w:t>
      </w:r>
    </w:p>
    <w:p w:rsidR="000C6A1B" w:rsidRDefault="000C6A1B" w:rsidP="000C6A1B">
      <w:pPr>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w:t>
      </w:r>
      <w:r>
        <w:rPr>
          <w:rStyle w:val="Hipervnculo"/>
          <w:b/>
          <w:bCs/>
          <w:u w:val="none"/>
        </w:rPr>
        <w:t xml:space="preserve"> </w:t>
      </w:r>
      <w:hyperlink r:id="rId12" w:history="1">
        <w:r>
          <w:rPr>
            <w:rStyle w:val="Hipervnculo"/>
            <w:rFonts w:ascii="Noto Sans" w:hAnsi="Noto Sans"/>
            <w:b/>
            <w:bCs/>
          </w:rPr>
          <w:t>laurencia.perez@imss.gob.mx</w:t>
        </w:r>
      </w:hyperlink>
      <w:r>
        <w:rPr>
          <w:rFonts w:ascii="Noto Sans" w:hAnsi="Noto Sans"/>
        </w:rPr>
        <w:t xml:space="preserve"> </w:t>
      </w:r>
      <w:r>
        <w:rPr>
          <w:rFonts w:ascii="Noto Sans" w:hAnsi="Noto Sans"/>
          <w:b/>
          <w:bCs/>
          <w:color w:val="1F497D"/>
          <w:u w:val="single"/>
        </w:rPr>
        <w:t>y</w:t>
      </w:r>
      <w:r>
        <w:rPr>
          <w:rFonts w:ascii="Noto Sans" w:hAnsi="Noto Sans"/>
          <w:color w:val="1F497D"/>
        </w:rPr>
        <w:t xml:space="preserve"> </w:t>
      </w:r>
      <w:hyperlink r:id="rId13" w:history="1">
        <w:r>
          <w:rPr>
            <w:rStyle w:val="Hipervnculo"/>
            <w:rFonts w:ascii="Noto Sans" w:hAnsi="Noto Sans"/>
            <w:b/>
            <w:bCs/>
          </w:rPr>
          <w:t>magali.garcia@imss.gob.mx</w:t>
        </w:r>
      </w:hyperlink>
      <w:r>
        <w:rPr>
          <w:rFonts w:ascii="Noto Sans" w:hAnsi="Noto Sans"/>
        </w:rPr>
        <w:t xml:space="preserve">  y dirigir los documentos a nombre </w:t>
      </w:r>
      <w:r>
        <w:rPr>
          <w:rFonts w:ascii="Noto Sans" w:hAnsi="Noto Sans"/>
        </w:rPr>
        <w:lastRenderedPageBreak/>
        <w:t xml:space="preserve">del </w:t>
      </w:r>
      <w:r>
        <w:rPr>
          <w:rFonts w:ascii="Noto Sans" w:hAnsi="Noto Sans"/>
          <w:b/>
          <w:bCs/>
          <w:color w:val="000000"/>
        </w:rPr>
        <w:t>Mtro. Gonzalo Urquieta Yépez</w:t>
      </w:r>
      <w:r>
        <w:rPr>
          <w:rFonts w:ascii="Noto Sans" w:hAnsi="Noto Sans"/>
          <w:color w:val="000000"/>
        </w:rPr>
        <w:t>, Titular de la División de Investigación de Mercado de 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a los correos antes descritos a más tardar el día</w:t>
      </w:r>
      <w:r>
        <w:rPr>
          <w:rFonts w:ascii="Noto Sans" w:hAnsi="Noto Sans"/>
          <w:b/>
          <w:bCs/>
          <w:color w:val="000000"/>
        </w:rPr>
        <w:t xml:space="preserve"> </w:t>
      </w:r>
      <w:r>
        <w:rPr>
          <w:rFonts w:ascii="Noto Sans" w:hAnsi="Noto Sans"/>
          <w:b/>
          <w:bCs/>
        </w:rPr>
        <w:t>lunes 13</w:t>
      </w:r>
      <w:r>
        <w:rPr>
          <w:rFonts w:ascii="Noto Sans" w:hAnsi="Noto Sans"/>
          <w:b/>
          <w:bCs/>
          <w:color w:val="000000"/>
        </w:rPr>
        <w:t xml:space="preserve"> de </w:t>
      </w:r>
      <w:proofErr w:type="gramStart"/>
      <w:r>
        <w:rPr>
          <w:rFonts w:ascii="Noto Sans" w:hAnsi="Noto Sans"/>
          <w:b/>
          <w:bCs/>
          <w:color w:val="000000"/>
        </w:rPr>
        <w:t>Enero</w:t>
      </w:r>
      <w:proofErr w:type="gramEnd"/>
      <w:r>
        <w:rPr>
          <w:rFonts w:ascii="Noto Sans" w:hAnsi="Noto Sans"/>
          <w:b/>
          <w:bCs/>
          <w:color w:val="000000"/>
        </w:rPr>
        <w:t xml:space="preserve"> de 2025, </w:t>
      </w:r>
      <w:r>
        <w:rPr>
          <w:rFonts w:ascii="Noto Sans" w:hAnsi="Noto Sans"/>
          <w:b/>
          <w:bCs/>
        </w:rPr>
        <w:t>horario abierto</w:t>
      </w:r>
      <w:r>
        <w:rPr>
          <w:rFonts w:ascii="Noto Sans" w:hAnsi="Noto Sans"/>
          <w:color w:val="000000"/>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0C6A1B" w:rsidRDefault="000C6A1B" w:rsidP="000C6A1B">
      <w:pPr>
        <w:jc w:val="both"/>
        <w:rPr>
          <w:rFonts w:ascii="Noto Sans" w:hAnsi="Noto Sans"/>
        </w:rPr>
      </w:pPr>
      <w:r>
        <w:rPr>
          <w:rFonts w:ascii="Noto Sans" w:hAnsi="Noto Sans"/>
        </w:rPr>
        <w:t> </w:t>
      </w:r>
    </w:p>
    <w:p w:rsidR="000C6A1B" w:rsidRDefault="000C6A1B" w:rsidP="000C6A1B">
      <w:pPr>
        <w:jc w:val="both"/>
        <w:rPr>
          <w:rFonts w:ascii="Noto Sans" w:hAnsi="Noto Sans"/>
        </w:rPr>
      </w:pPr>
      <w:r>
        <w:rPr>
          <w:rFonts w:ascii="Noto Sans" w:hAnsi="Noto Sans"/>
          <w:b/>
          <w:bCs/>
          <w:color w:val="FF0000"/>
          <w:highlight w:val="yellow"/>
        </w:rPr>
        <w:t xml:space="preserve">La fecha límite para presentar la cotización es el viernes 17 de </w:t>
      </w:r>
      <w:proofErr w:type="gramStart"/>
      <w:r>
        <w:rPr>
          <w:rFonts w:ascii="Noto Sans" w:hAnsi="Noto Sans"/>
          <w:b/>
          <w:bCs/>
          <w:color w:val="FF0000"/>
          <w:highlight w:val="yellow"/>
        </w:rPr>
        <w:t>Enero</w:t>
      </w:r>
      <w:proofErr w:type="gramEnd"/>
      <w:r>
        <w:rPr>
          <w:rFonts w:ascii="Noto Sans" w:hAnsi="Noto Sans"/>
          <w:b/>
          <w:bCs/>
          <w:color w:val="FF0000"/>
          <w:highlight w:val="yellow"/>
        </w:rPr>
        <w:t xml:space="preserve"> de 2025, horario abierto</w:t>
      </w:r>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0C6A1B" w:rsidRDefault="000C6A1B" w:rsidP="000C6A1B">
      <w:pPr>
        <w:jc w:val="both"/>
        <w:rPr>
          <w:rFonts w:ascii="Noto Sans" w:hAnsi="Noto Sans"/>
        </w:rPr>
      </w:pPr>
      <w:r>
        <w:rPr>
          <w:rFonts w:ascii="Noto Sans" w:hAnsi="Noto Sans"/>
        </w:rPr>
        <w:t> </w:t>
      </w:r>
      <w:r>
        <w:rPr>
          <w:rFonts w:ascii="Noto Sans" w:hAnsi="Noto Sans"/>
          <w:color w:val="000000"/>
          <w:lang w:val="es-ES"/>
        </w:rPr>
        <w:t> </w:t>
      </w:r>
      <w:r>
        <w:rPr>
          <w:rFonts w:ascii="Noto Sans" w:hAnsi="Noto Sans"/>
          <w:b/>
          <w:bCs/>
          <w:color w:val="FF0000"/>
        </w:rPr>
        <w:t> </w:t>
      </w:r>
    </w:p>
    <w:p w:rsidR="000C6A1B" w:rsidRDefault="000C6A1B" w:rsidP="000C6A1B">
      <w:pPr>
        <w:jc w:val="both"/>
        <w:rPr>
          <w:rFonts w:ascii="Noto Sans" w:hAnsi="Noto Sans"/>
          <w:b/>
          <w:bCs/>
          <w:color w:val="FF0000"/>
        </w:rPr>
      </w:pPr>
      <w:r>
        <w:rPr>
          <w:rFonts w:ascii="Noto Sans" w:hAnsi="Noto Sans"/>
          <w:b/>
          <w:bCs/>
          <w:color w:val="FF0000"/>
        </w:rPr>
        <w:t>La totalidad de Investigaciones de Mercado, así como sus anexos adicionales (en caso de existir) puede encontrarlos en la siguiente liga:</w:t>
      </w:r>
    </w:p>
    <w:p w:rsidR="000C6A1B" w:rsidRDefault="00AE0A22" w:rsidP="000C6A1B">
      <w:pPr>
        <w:jc w:val="both"/>
        <w:rPr>
          <w:rFonts w:ascii="Noto Sans" w:hAnsi="Noto Sans"/>
          <w:b/>
          <w:bCs/>
          <w:color w:val="FF0000"/>
        </w:rPr>
      </w:pPr>
      <w:hyperlink r:id="rId14" w:history="1">
        <w:r w:rsidR="000C6A1B">
          <w:rPr>
            <w:rStyle w:val="Hipervnculo"/>
            <w:rFonts w:ascii="Noto Sans" w:hAnsi="Noto Sans"/>
            <w:b/>
            <w:bCs/>
          </w:rPr>
          <w:t>http://www.imss.gob.mx/proveedores/investigaciones-mercado</w:t>
        </w:r>
      </w:hyperlink>
      <w:r w:rsidR="000C6A1B">
        <w:rPr>
          <w:rFonts w:ascii="Noto Sans" w:hAnsi="Noto Sans"/>
          <w:b/>
          <w:bCs/>
          <w:color w:val="FF0000"/>
        </w:rPr>
        <w:t xml:space="preserve"> </w:t>
      </w:r>
    </w:p>
    <w:p w:rsidR="000C6A1B" w:rsidRDefault="000C6A1B" w:rsidP="000C6A1B">
      <w:pPr>
        <w:jc w:val="both"/>
        <w:rPr>
          <w:rFonts w:ascii="Noto Sans" w:hAnsi="Noto Sans"/>
        </w:rPr>
      </w:pPr>
      <w:r>
        <w:rPr>
          <w:rFonts w:ascii="Noto Sans" w:hAnsi="Noto Sans"/>
          <w:b/>
          <w:bCs/>
          <w:color w:val="FF0000"/>
        </w:rPr>
        <w:t> </w:t>
      </w:r>
    </w:p>
    <w:p w:rsidR="000C6A1B" w:rsidRDefault="000C6A1B" w:rsidP="000C6A1B">
      <w:pPr>
        <w:jc w:val="both"/>
        <w:rPr>
          <w:rFonts w:ascii="Noto Sans" w:hAnsi="Noto Sans"/>
        </w:rPr>
      </w:pPr>
      <w:r>
        <w:rPr>
          <w:rFonts w:ascii="Noto Sans" w:hAnsi="Noto Sans"/>
          <w:b/>
          <w:bCs/>
          <w:color w:val="FF0000"/>
        </w:rPr>
        <w:t xml:space="preserve">Favor de enviar acuse de recibo de esta solicitud. </w:t>
      </w:r>
    </w:p>
    <w:p w:rsidR="000C6A1B" w:rsidRDefault="000C6A1B" w:rsidP="000C6A1B">
      <w:pPr>
        <w:jc w:val="both"/>
        <w:rPr>
          <w:rFonts w:ascii="Noto Sans" w:hAnsi="Noto Sans"/>
        </w:rPr>
      </w:pPr>
      <w:r>
        <w:rPr>
          <w:rFonts w:ascii="Noto Sans" w:hAnsi="Noto Sans"/>
        </w:rPr>
        <w:t> </w:t>
      </w:r>
    </w:p>
    <w:p w:rsidR="000C6A1B" w:rsidRDefault="000C6A1B" w:rsidP="000C6A1B">
      <w:pPr>
        <w:jc w:val="both"/>
        <w:rPr>
          <w:rFonts w:ascii="Noto Sans" w:hAnsi="Noto Sans"/>
        </w:rPr>
      </w:pPr>
      <w:r>
        <w:rPr>
          <w:rFonts w:ascii="Noto Sans" w:hAnsi="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color w:val="000000"/>
        </w:rPr>
        <w:t>Este documento no genera obligación alguna para la dependencia o entidad.</w:t>
      </w:r>
    </w:p>
    <w:p w:rsidR="000C6A1B" w:rsidRDefault="000C6A1B" w:rsidP="000C6A1B">
      <w:pPr>
        <w:jc w:val="both"/>
        <w:rPr>
          <w:rFonts w:ascii="Noto Sans" w:hAnsi="Noto Sans"/>
        </w:rPr>
      </w:pPr>
      <w:r>
        <w:rPr>
          <w:rFonts w:ascii="Noto Sans" w:hAnsi="Noto Sans"/>
          <w:color w:val="000000"/>
        </w:rPr>
        <w:t> </w:t>
      </w:r>
    </w:p>
    <w:p w:rsidR="000C6A1B" w:rsidRDefault="000C6A1B" w:rsidP="000C6A1B">
      <w:pPr>
        <w:jc w:val="both"/>
        <w:rPr>
          <w:rFonts w:ascii="Noto Sans" w:hAnsi="Noto Sans"/>
        </w:rPr>
      </w:pPr>
      <w:r>
        <w:rPr>
          <w:rFonts w:ascii="Noto Sans" w:hAnsi="Noto Sans"/>
          <w:b/>
          <w:bCs/>
        </w:rPr>
        <w:t>Atentamente.</w:t>
      </w:r>
    </w:p>
    <w:p w:rsidR="000C6A1B" w:rsidRDefault="000C6A1B" w:rsidP="000C6A1B">
      <w:pPr>
        <w:jc w:val="both"/>
        <w:rPr>
          <w:rFonts w:ascii="Noto Sans" w:hAnsi="Noto Sans"/>
        </w:rPr>
      </w:pPr>
      <w:r>
        <w:rPr>
          <w:rFonts w:ascii="Noto Sans" w:hAnsi="Noto Sans"/>
        </w:rPr>
        <w:t> </w:t>
      </w:r>
    </w:p>
    <w:p w:rsidR="000C6A1B" w:rsidRDefault="000C6A1B" w:rsidP="000C6A1B">
      <w:pPr>
        <w:jc w:val="both"/>
        <w:rPr>
          <w:rFonts w:ascii="Noto Sans" w:hAnsi="Noto Sans"/>
        </w:rPr>
      </w:pPr>
      <w:r>
        <w:rPr>
          <w:rFonts w:ascii="Noto Sans" w:hAnsi="Noto Sans"/>
          <w:color w:val="000000"/>
        </w:rPr>
        <w:t xml:space="preserve">Mtro. Gonzalo Urquieta Yépez, </w:t>
      </w:r>
    </w:p>
    <w:p w:rsidR="000C6A1B" w:rsidRDefault="000C6A1B" w:rsidP="000C6A1B">
      <w:pPr>
        <w:jc w:val="both"/>
        <w:rPr>
          <w:rFonts w:ascii="Noto Sans" w:hAnsi="Noto Sans"/>
        </w:rPr>
      </w:pPr>
      <w:r>
        <w:rPr>
          <w:rFonts w:ascii="Noto Sans" w:hAnsi="Noto Sans"/>
          <w:color w:val="000000"/>
        </w:rPr>
        <w:t>Titular de la División de Investigación de Mercado de Adquisiciones y Arrendamientos.</w:t>
      </w:r>
    </w:p>
    <w:p w:rsidR="000C6A1B" w:rsidRDefault="000C6A1B" w:rsidP="000C6A1B">
      <w:pPr>
        <w:jc w:val="both"/>
        <w:rPr>
          <w:rFonts w:ascii="Noto Sans" w:hAnsi="Noto Sans"/>
        </w:rPr>
      </w:pPr>
      <w:r>
        <w:rPr>
          <w:rFonts w:ascii="Noto Sans" w:hAnsi="Noto Sans"/>
        </w:rPr>
        <w:t> </w:t>
      </w:r>
    </w:p>
    <w:p w:rsidR="000C6A1B" w:rsidRDefault="000C6A1B" w:rsidP="000C6A1B">
      <w:pPr>
        <w:rPr>
          <w:rFonts w:ascii="Noto Sans" w:hAnsi="Noto Sans"/>
          <w:sz w:val="20"/>
          <w:szCs w:val="20"/>
        </w:rPr>
      </w:pPr>
      <w:r>
        <w:rPr>
          <w:rFonts w:ascii="Noto Sans" w:hAnsi="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https://compranet.hacienda.gob.mx/web/login.html</w:t>
        </w:r>
      </w:hyperlink>
      <w:r>
        <w:rPr>
          <w:rFonts w:ascii="Noto Sans" w:hAnsi="Noto Sans"/>
          <w:sz w:val="20"/>
          <w:szCs w:val="20"/>
        </w:rPr>
        <w:t xml:space="preserve">, </w:t>
      </w:r>
      <w:hyperlink r:id="rId16" w:history="1">
        <w:r>
          <w:rPr>
            <w:rStyle w:val="Hipervnculo"/>
            <w:rFonts w:ascii="Noto Sans" w:hAnsi="Noto Sans"/>
            <w:sz w:val="20"/>
            <w:szCs w:val="20"/>
          </w:rPr>
          <w:t>https://upcp-compranet.hacienda.gob.mx/</w:t>
        </w:r>
      </w:hyperlink>
      <w:r>
        <w:rPr>
          <w:rFonts w:ascii="Noto Sans" w:hAnsi="Noto Sans"/>
          <w:sz w:val="20"/>
          <w:szCs w:val="20"/>
        </w:rPr>
        <w:t xml:space="preserve"> precisando que para participar en la etapa de investigación de mercado no es requisito contar con el registro en dicho sistema.</w:t>
      </w:r>
    </w:p>
    <w:p w:rsidR="000C6A1B" w:rsidRDefault="000C6A1B" w:rsidP="000C6A1B">
      <w:pPr>
        <w:rPr>
          <w:rFonts w:ascii="Noto Sans" w:hAnsi="Noto Sans"/>
          <w:sz w:val="20"/>
          <w:szCs w:val="20"/>
        </w:rPr>
      </w:pPr>
      <w:r>
        <w:rPr>
          <w:rFonts w:ascii="Noto Sans" w:hAnsi="Noto Sans"/>
          <w:sz w:val="20"/>
          <w:szCs w:val="20"/>
        </w:rPr>
        <w:t>Aviso de privacidad integral:</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8" w:history="1">
        <w:r>
          <w:rPr>
            <w:rStyle w:val="Hipervnculo"/>
            <w:rFonts w:ascii="Noto Sans" w:hAnsi="Noto Sans"/>
            <w:sz w:val="20"/>
            <w:szCs w:val="20"/>
          </w:rPr>
          <w:t>http://www.imss.gob.mx/sites/all/statics/pdf/avisos-privacidad/DA/CIM/APS-CIM-ADQ.pdf</w:t>
        </w:r>
      </w:hyperlink>
    </w:p>
    <w:p w:rsidR="000C6A1B" w:rsidRDefault="000C6A1B" w:rsidP="000C6A1B">
      <w:pPr>
        <w:rPr>
          <w:lang w:eastAsia="es-MX"/>
        </w:rPr>
      </w:pPr>
    </w:p>
    <w:p w:rsidR="000C6A1B" w:rsidRDefault="000C6A1B" w:rsidP="000C6A1B">
      <w:pPr>
        <w:jc w:val="right"/>
        <w:rPr>
          <w:lang w:eastAsia="es-MX"/>
        </w:rPr>
      </w:pPr>
      <w:r>
        <w:rPr>
          <w:noProof/>
        </w:rPr>
        <w:drawing>
          <wp:inline distT="0" distB="0" distL="0" distR="0">
            <wp:extent cx="1504950" cy="733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04950" cy="733425"/>
                    </a:xfrm>
                    <a:prstGeom prst="rect">
                      <a:avLst/>
                    </a:prstGeom>
                    <a:noFill/>
                    <a:ln>
                      <a:noFill/>
                    </a:ln>
                  </pic:spPr>
                </pic:pic>
              </a:graphicData>
            </a:graphic>
          </wp:inline>
        </w:drawing>
      </w:r>
    </w:p>
    <w:p w:rsidR="004D3ACD" w:rsidRDefault="004D3ACD"/>
    <w:sectPr w:rsidR="004D3A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65/H3GqSIIeOKDy8979nErJmr3JKyZGKz5ARF5cha8O7tBzs9uvZfH8gZfILMqmC8lAX+4ik0XWaICZ+EmeSw==" w:salt="wRTM55CA4qb6G3/uBkdQ2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1B"/>
    <w:rsid w:val="000C6A1B"/>
    <w:rsid w:val="004D3ACD"/>
    <w:rsid w:val="00AE0A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5D637-3BAB-4629-97EC-7341D124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A1B"/>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C6A1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76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image006.png@01DB6042.F8BD86C0" TargetMode="External"/><Relationship Id="rId12" Type="http://schemas.openxmlformats.org/officeDocument/2006/relationships/hyperlink" Target="mailto:laurencia.perez@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image" Target="cid:image004.png@01DB62B9.C357E1F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7.png@01DB6040.32878FC0" TargetMode="External"/><Relationship Id="rId5" Type="http://schemas.openxmlformats.org/officeDocument/2006/relationships/image" Target="cid:image002.png@01DB6043.8FCDB4E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cid:image001.png@01DB6039.6DB01420" TargetMode="External"/><Relationship Id="rId14" Type="http://schemas.openxmlformats.org/officeDocument/2006/relationships/hyperlink" Target="http://www.imss.gob.mx/proveedores/investigaciones-mercad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780</Words>
  <Characters>4295</Characters>
  <Application>Microsoft Office Word</Application>
  <DocSecurity>8</DocSecurity>
  <Lines>35</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2025-01-10T18:21:00Z</dcterms:created>
  <dcterms:modified xsi:type="dcterms:W3CDTF">2025-01-10T18:23:00Z</dcterms:modified>
</cp:coreProperties>
</file>