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DA4F2" w14:textId="1F5FAC9F" w:rsidR="00E940EB" w:rsidRPr="00E940EB" w:rsidRDefault="00A73D65" w:rsidP="00A31F81">
      <w:pPr>
        <w:autoSpaceDE w:val="0"/>
        <w:autoSpaceDN w:val="0"/>
        <w:adjustRightInd w:val="0"/>
        <w:ind w:left="-142"/>
        <w:jc w:val="center"/>
        <w:rPr>
          <w:rFonts w:ascii="Noto Sans" w:eastAsia="Montserrat" w:hAnsi="Noto Sans" w:cs="Noto Sans"/>
          <w:sz w:val="22"/>
          <w:szCs w:val="22"/>
        </w:rPr>
      </w:pPr>
      <w:r w:rsidRPr="00007681">
        <w:rPr>
          <w:rFonts w:ascii="Geomanist" w:hAnsi="Geomanist"/>
          <w:sz w:val="21"/>
          <w:szCs w:val="21"/>
          <w:lang w:val="es-MX"/>
        </w:rPr>
        <w:t xml:space="preserve"> </w:t>
      </w:r>
    </w:p>
    <w:p w14:paraId="3727D427" w14:textId="01A4CA80" w:rsidR="00EE63AB" w:rsidRPr="00EE63AB" w:rsidRDefault="00A245A0" w:rsidP="00EE63AB">
      <w:pPr>
        <w:ind w:left="142"/>
        <w:jc w:val="center"/>
        <w:rPr>
          <w:rFonts w:ascii="Noto Sans" w:hAnsi="Noto Sans" w:cs="Noto Sans"/>
          <w:b/>
          <w:bCs/>
          <w:sz w:val="22"/>
          <w:szCs w:val="22"/>
        </w:rPr>
      </w:pPr>
      <w:r w:rsidRPr="008874FF">
        <w:rPr>
          <w:rFonts w:ascii="Noto Sans" w:hAnsi="Noto Sans" w:cs="Noto Sans"/>
          <w:b/>
          <w:bCs/>
          <w:sz w:val="22"/>
          <w:szCs w:val="22"/>
        </w:rPr>
        <w:t>SISTEMA PARA LA ADMINISTRACIÓN DE RIESGOS FINANCIEROS DE MERCADO, CRÉDITO Y LIQU</w:t>
      </w:r>
      <w:r w:rsidR="00EE63AB">
        <w:rPr>
          <w:rFonts w:ascii="Noto Sans" w:hAnsi="Noto Sans" w:cs="Noto Sans"/>
          <w:b/>
          <w:bCs/>
          <w:sz w:val="22"/>
          <w:szCs w:val="22"/>
        </w:rPr>
        <w:t>I</w:t>
      </w:r>
      <w:r w:rsidRPr="008874FF">
        <w:rPr>
          <w:rFonts w:ascii="Noto Sans" w:hAnsi="Noto Sans" w:cs="Noto Sans"/>
          <w:b/>
          <w:bCs/>
          <w:sz w:val="22"/>
          <w:szCs w:val="22"/>
        </w:rPr>
        <w:t>DEZ</w:t>
      </w:r>
    </w:p>
    <w:p w14:paraId="32B15D8E" w14:textId="0E02BDA7" w:rsidR="00A245A0" w:rsidRPr="008874FF" w:rsidRDefault="00A245A0" w:rsidP="00A245A0">
      <w:pPr>
        <w:ind w:left="142"/>
        <w:jc w:val="center"/>
        <w:rPr>
          <w:rFonts w:ascii="Noto Sans" w:hAnsi="Noto Sans" w:cs="Noto Sans"/>
          <w:b/>
          <w:bCs/>
          <w:sz w:val="22"/>
          <w:szCs w:val="22"/>
        </w:rPr>
      </w:pPr>
    </w:p>
    <w:p w14:paraId="27B07C27" w14:textId="77777777" w:rsidR="00A245A0" w:rsidRPr="008874FF" w:rsidRDefault="00A245A0" w:rsidP="00A245A0">
      <w:pPr>
        <w:jc w:val="center"/>
        <w:outlineLvl w:val="0"/>
        <w:rPr>
          <w:rFonts w:ascii="Noto Sans" w:eastAsia="Times New Roman" w:hAnsi="Noto Sans" w:cs="Noto Sans"/>
          <w:b/>
          <w:bCs/>
          <w:caps/>
          <w:kern w:val="28"/>
          <w:sz w:val="22"/>
          <w:szCs w:val="22"/>
          <w:lang w:eastAsia="es-ES"/>
        </w:rPr>
      </w:pPr>
      <w:bookmarkStart w:id="0" w:name="_Toc534819320"/>
      <w:r w:rsidRPr="008874FF">
        <w:rPr>
          <w:rFonts w:ascii="Noto Sans" w:eastAsia="Times New Roman" w:hAnsi="Noto Sans" w:cs="Noto Sans"/>
          <w:b/>
          <w:bCs/>
          <w:caps/>
          <w:kern w:val="28"/>
          <w:sz w:val="22"/>
          <w:szCs w:val="22"/>
          <w:lang w:eastAsia="es-ES"/>
        </w:rPr>
        <w:t>Criterio de evaluación de puntos y porcentajes</w:t>
      </w:r>
      <w:bookmarkEnd w:id="0"/>
    </w:p>
    <w:p w14:paraId="3897B16B" w14:textId="77777777" w:rsidR="00A245A0" w:rsidRPr="008874FF" w:rsidRDefault="00A245A0" w:rsidP="00A245A0">
      <w:pPr>
        <w:jc w:val="both"/>
        <w:rPr>
          <w:rFonts w:ascii="Noto Sans" w:eastAsia="Times New Roman" w:hAnsi="Noto Sans" w:cs="Noto Sans"/>
          <w:sz w:val="22"/>
          <w:szCs w:val="22"/>
          <w:lang w:eastAsia="ar-SA"/>
        </w:rPr>
      </w:pPr>
    </w:p>
    <w:p w14:paraId="2E7E3A20" w14:textId="77777777" w:rsidR="00A245A0" w:rsidRPr="008874FF" w:rsidRDefault="00A245A0" w:rsidP="00A245A0">
      <w:pPr>
        <w:jc w:val="both"/>
        <w:rPr>
          <w:rFonts w:ascii="Noto Sans" w:eastAsia="Times New Roman" w:hAnsi="Noto Sans" w:cs="Noto Sans"/>
          <w:sz w:val="22"/>
          <w:szCs w:val="22"/>
          <w:lang w:eastAsia="ar-SA"/>
        </w:rPr>
      </w:pPr>
      <w:r w:rsidRPr="008874FF">
        <w:rPr>
          <w:rFonts w:ascii="Noto Sans" w:eastAsia="Times New Roman" w:hAnsi="Noto Sans" w:cs="Noto Sans"/>
          <w:sz w:val="22"/>
          <w:szCs w:val="22"/>
          <w:lang w:eastAsia="ar-SA"/>
        </w:rPr>
        <w:t>La evaluación de las proposiciones se realizará utilizando el criterio de puntos y porcentajes, considerando exclusivamente los requisitos y condiciones establecidos en el Anexo técnico y en los Términos y condiciones, a efecto de que se garantice satisfactoriamente el cumplimiento de las obligaciones respectivas.</w:t>
      </w:r>
    </w:p>
    <w:p w14:paraId="3B88B8D0" w14:textId="77777777" w:rsidR="00A245A0" w:rsidRPr="008874FF" w:rsidRDefault="00A245A0" w:rsidP="00A245A0">
      <w:pPr>
        <w:jc w:val="both"/>
        <w:rPr>
          <w:rFonts w:ascii="Noto Sans" w:eastAsia="Times New Roman" w:hAnsi="Noto Sans" w:cs="Noto Sans"/>
          <w:sz w:val="22"/>
          <w:szCs w:val="22"/>
          <w:lang w:eastAsia="ar-SA"/>
        </w:rPr>
      </w:pPr>
    </w:p>
    <w:p w14:paraId="0726DF94" w14:textId="77777777" w:rsidR="00A245A0" w:rsidRPr="008874FF" w:rsidRDefault="00A245A0" w:rsidP="00A245A0">
      <w:pPr>
        <w:jc w:val="both"/>
        <w:rPr>
          <w:rFonts w:ascii="Noto Sans" w:eastAsia="Times New Roman" w:hAnsi="Noto Sans" w:cs="Noto Sans"/>
          <w:sz w:val="22"/>
          <w:szCs w:val="22"/>
          <w:lang w:eastAsia="ar-SA"/>
        </w:rPr>
      </w:pPr>
      <w:r w:rsidRPr="008874FF">
        <w:rPr>
          <w:rFonts w:ascii="Noto Sans" w:eastAsia="Times New Roman" w:hAnsi="Noto Sans" w:cs="Noto Sans"/>
          <w:sz w:val="22"/>
          <w:szCs w:val="22"/>
          <w:lang w:eastAsia="ar-SA"/>
        </w:rPr>
        <w:t xml:space="preserve">En esta modalidad, la adjudicación se hará al </w:t>
      </w:r>
      <w:r w:rsidRPr="008874FF">
        <w:rPr>
          <w:rFonts w:ascii="Noto Sans" w:eastAsia="Times New Roman" w:hAnsi="Noto Sans" w:cs="Noto Sans"/>
          <w:sz w:val="22"/>
          <w:szCs w:val="22"/>
          <w:lang w:eastAsia="es-ES"/>
        </w:rPr>
        <w:t>licitante</w:t>
      </w:r>
      <w:r w:rsidRPr="008874FF">
        <w:rPr>
          <w:rFonts w:ascii="Noto Sans" w:eastAsia="Times New Roman" w:hAnsi="Noto Sans" w:cs="Noto Sans"/>
          <w:sz w:val="22"/>
          <w:szCs w:val="22"/>
          <w:lang w:eastAsia="ar-SA"/>
        </w:rPr>
        <w:t xml:space="preserve"> que haya obtenido el mayor puntaje en cuanto a su propuesta técnica y económica, en su caso, para lo no previsto será aplicable lo establecido en los </w:t>
      </w:r>
      <w:r w:rsidRPr="008874FF">
        <w:rPr>
          <w:rFonts w:ascii="Noto Sans" w:eastAsia="Times New Roman" w:hAnsi="Noto Sans" w:cs="Noto Sans"/>
          <w:i/>
          <w:sz w:val="22"/>
          <w:szCs w:val="22"/>
          <w:lang w:eastAsia="ar-SA"/>
        </w:rPr>
        <w:t>“LINEAMIENTOS PARA LA APLICACIÓN DEL CRITERIO DE EVALUACIÓN DE PROPOSICIONES A TRAVÉS DEL MECANISMO DE PUNTOS O PORCENTAJES EN LOS PROCEDIMIENTOS DE CONTRATACIÓN”</w:t>
      </w:r>
      <w:r w:rsidRPr="008874FF">
        <w:rPr>
          <w:rFonts w:ascii="Noto Sans" w:eastAsia="Times New Roman" w:hAnsi="Noto Sans" w:cs="Noto Sans"/>
          <w:sz w:val="22"/>
          <w:szCs w:val="22"/>
          <w:lang w:eastAsia="ar-SA"/>
        </w:rPr>
        <w:t xml:space="preserve"> publicados en el Diario Oficial de la Federación.</w:t>
      </w:r>
    </w:p>
    <w:p w14:paraId="795BE656" w14:textId="77777777" w:rsidR="00A245A0" w:rsidRPr="008874FF" w:rsidRDefault="00A245A0" w:rsidP="00A245A0">
      <w:pPr>
        <w:jc w:val="both"/>
        <w:rPr>
          <w:rFonts w:ascii="Noto Sans" w:eastAsia="Times New Roman" w:hAnsi="Noto Sans" w:cs="Noto Sans"/>
          <w:sz w:val="22"/>
          <w:szCs w:val="22"/>
          <w:lang w:eastAsia="ar-SA"/>
        </w:rPr>
      </w:pPr>
    </w:p>
    <w:p w14:paraId="55A06C93" w14:textId="77777777" w:rsidR="00A245A0" w:rsidRPr="008874FF" w:rsidRDefault="00A245A0" w:rsidP="00A245A0">
      <w:pPr>
        <w:jc w:val="both"/>
        <w:rPr>
          <w:rFonts w:ascii="Noto Sans" w:eastAsia="Times New Roman" w:hAnsi="Noto Sans" w:cs="Noto Sans"/>
          <w:sz w:val="22"/>
          <w:szCs w:val="22"/>
          <w:lang w:eastAsia="ar-SA"/>
        </w:rPr>
      </w:pPr>
      <w:r w:rsidRPr="008874FF">
        <w:rPr>
          <w:rFonts w:ascii="Noto Sans" w:eastAsia="Times New Roman" w:hAnsi="Noto Sans" w:cs="Noto Sans"/>
          <w:sz w:val="22"/>
          <w:szCs w:val="22"/>
          <w:lang w:eastAsia="ar-SA"/>
        </w:rPr>
        <w:t>La propuesta económica más baja tendrá el puntaje más alto, siendo éste de 40 puntos, el valor de las propuestas económicas mayores a la más baja se obtendrá de la siguiente operación:</w:t>
      </w:r>
    </w:p>
    <w:p w14:paraId="06721CA5" w14:textId="77777777" w:rsidR="00A245A0" w:rsidRPr="008874FF" w:rsidRDefault="00A245A0" w:rsidP="00A245A0">
      <w:pPr>
        <w:jc w:val="both"/>
        <w:rPr>
          <w:rFonts w:ascii="Noto Sans" w:eastAsia="Times New Roman" w:hAnsi="Noto Sans" w:cs="Noto Sans"/>
          <w:sz w:val="22"/>
          <w:szCs w:val="22"/>
          <w:lang w:eastAsia="ar-SA"/>
        </w:rPr>
      </w:pPr>
    </w:p>
    <w:p w14:paraId="62C1A63A" w14:textId="77777777" w:rsidR="00A245A0" w:rsidRPr="008874FF" w:rsidRDefault="00A245A0" w:rsidP="00A245A0">
      <w:pPr>
        <w:ind w:left="426"/>
        <w:jc w:val="both"/>
        <w:rPr>
          <w:rFonts w:ascii="Noto Sans" w:eastAsia="Times New Roman" w:hAnsi="Noto Sans" w:cs="Noto Sans"/>
          <w:b/>
          <w:bCs/>
          <w:sz w:val="22"/>
          <w:szCs w:val="22"/>
          <w:lang w:eastAsia="ar-SA"/>
        </w:rPr>
      </w:pPr>
      <w:proofErr w:type="spellStart"/>
      <w:r w:rsidRPr="008874FF">
        <w:rPr>
          <w:rFonts w:ascii="Noto Sans" w:eastAsia="Times New Roman" w:hAnsi="Noto Sans" w:cs="Noto Sans"/>
          <w:b/>
          <w:bCs/>
          <w:sz w:val="22"/>
          <w:szCs w:val="22"/>
          <w:lang w:eastAsia="ar-SA"/>
        </w:rPr>
        <w:t>PPE</w:t>
      </w:r>
      <w:proofErr w:type="spellEnd"/>
      <w:r w:rsidRPr="008874FF">
        <w:rPr>
          <w:rFonts w:ascii="Noto Sans" w:eastAsia="Times New Roman" w:hAnsi="Noto Sans" w:cs="Noto Sans"/>
          <w:b/>
          <w:bCs/>
          <w:sz w:val="22"/>
          <w:szCs w:val="22"/>
          <w:lang w:eastAsia="ar-SA"/>
        </w:rPr>
        <w:t xml:space="preserve"> = </w:t>
      </w:r>
      <w:proofErr w:type="spellStart"/>
      <w:r w:rsidRPr="008874FF">
        <w:rPr>
          <w:rFonts w:ascii="Noto Sans" w:eastAsia="Times New Roman" w:hAnsi="Noto Sans" w:cs="Noto Sans"/>
          <w:b/>
          <w:bCs/>
          <w:sz w:val="22"/>
          <w:szCs w:val="22"/>
          <w:lang w:eastAsia="ar-SA"/>
        </w:rPr>
        <w:t>MPemb</w:t>
      </w:r>
      <w:proofErr w:type="spellEnd"/>
      <w:r w:rsidRPr="008874FF">
        <w:rPr>
          <w:rFonts w:ascii="Noto Sans" w:eastAsia="Times New Roman" w:hAnsi="Noto Sans" w:cs="Noto Sans"/>
          <w:b/>
          <w:bCs/>
          <w:sz w:val="22"/>
          <w:szCs w:val="22"/>
          <w:lang w:eastAsia="ar-SA"/>
        </w:rPr>
        <w:t xml:space="preserve"> x 40 / </w:t>
      </w:r>
      <w:proofErr w:type="spellStart"/>
      <w:r w:rsidRPr="008874FF">
        <w:rPr>
          <w:rFonts w:ascii="Noto Sans" w:eastAsia="Times New Roman" w:hAnsi="Noto Sans" w:cs="Noto Sans"/>
          <w:b/>
          <w:bCs/>
          <w:sz w:val="22"/>
          <w:szCs w:val="22"/>
          <w:lang w:eastAsia="ar-SA"/>
        </w:rPr>
        <w:t>MPi</w:t>
      </w:r>
      <w:proofErr w:type="spellEnd"/>
      <w:r w:rsidRPr="008874FF">
        <w:rPr>
          <w:rFonts w:ascii="Noto Sans" w:eastAsia="Times New Roman" w:hAnsi="Noto Sans" w:cs="Noto Sans"/>
          <w:b/>
          <w:bCs/>
          <w:sz w:val="22"/>
          <w:szCs w:val="22"/>
          <w:lang w:eastAsia="ar-SA"/>
        </w:rPr>
        <w:t>.</w:t>
      </w:r>
    </w:p>
    <w:p w14:paraId="3A12F96E" w14:textId="77777777" w:rsidR="00A245A0" w:rsidRPr="008874FF" w:rsidRDefault="00A245A0" w:rsidP="00A245A0">
      <w:pPr>
        <w:ind w:left="426"/>
        <w:jc w:val="both"/>
        <w:rPr>
          <w:rFonts w:ascii="Noto Sans" w:eastAsia="Times New Roman" w:hAnsi="Noto Sans" w:cs="Noto Sans"/>
          <w:i/>
          <w:sz w:val="22"/>
          <w:szCs w:val="22"/>
          <w:lang w:eastAsia="ar-SA"/>
        </w:rPr>
      </w:pPr>
      <w:r w:rsidRPr="008874FF">
        <w:rPr>
          <w:rFonts w:ascii="Noto Sans" w:eastAsia="Times New Roman" w:hAnsi="Noto Sans" w:cs="Noto Sans"/>
          <w:b/>
          <w:i/>
          <w:sz w:val="22"/>
          <w:szCs w:val="22"/>
          <w:lang w:eastAsia="ar-SA"/>
        </w:rPr>
        <w:t>Dónde</w:t>
      </w:r>
      <w:r w:rsidRPr="008874FF">
        <w:rPr>
          <w:rFonts w:ascii="Noto Sans" w:eastAsia="Times New Roman" w:hAnsi="Noto Sans" w:cs="Noto Sans"/>
          <w:i/>
          <w:sz w:val="22"/>
          <w:szCs w:val="22"/>
          <w:lang w:eastAsia="ar-SA"/>
        </w:rPr>
        <w:t>:</w:t>
      </w:r>
    </w:p>
    <w:p w14:paraId="04F7BC31" w14:textId="77777777" w:rsidR="00A245A0" w:rsidRPr="008874FF" w:rsidRDefault="00A245A0" w:rsidP="00A245A0">
      <w:pPr>
        <w:ind w:left="426"/>
        <w:jc w:val="both"/>
        <w:rPr>
          <w:rFonts w:ascii="Noto Sans" w:eastAsia="Times New Roman" w:hAnsi="Noto Sans" w:cs="Noto Sans"/>
          <w:i/>
          <w:sz w:val="22"/>
          <w:szCs w:val="22"/>
          <w:lang w:eastAsia="ar-SA"/>
        </w:rPr>
      </w:pPr>
      <w:r w:rsidRPr="008874FF">
        <w:rPr>
          <w:rFonts w:ascii="Noto Sans" w:eastAsia="Times New Roman" w:hAnsi="Noto Sans" w:cs="Noto Sans"/>
          <w:b/>
          <w:i/>
          <w:sz w:val="22"/>
          <w:szCs w:val="22"/>
          <w:lang w:eastAsia="ar-SA"/>
        </w:rPr>
        <w:t>PPE</w:t>
      </w:r>
      <w:r w:rsidRPr="008874FF">
        <w:rPr>
          <w:rFonts w:ascii="Noto Sans" w:eastAsia="Times New Roman" w:hAnsi="Noto Sans" w:cs="Noto Sans"/>
          <w:i/>
          <w:sz w:val="22"/>
          <w:szCs w:val="22"/>
          <w:lang w:eastAsia="ar-SA"/>
        </w:rPr>
        <w:t xml:space="preserve"> = Puntuación o unidades porcentuales que corresponde a la Propuesta Económica</w:t>
      </w:r>
    </w:p>
    <w:p w14:paraId="2EFB655D" w14:textId="77777777" w:rsidR="00A245A0" w:rsidRPr="008874FF" w:rsidRDefault="00A245A0" w:rsidP="00A245A0">
      <w:pPr>
        <w:ind w:left="426"/>
        <w:jc w:val="both"/>
        <w:rPr>
          <w:rFonts w:ascii="Noto Sans" w:eastAsia="Times New Roman" w:hAnsi="Noto Sans" w:cs="Noto Sans"/>
          <w:i/>
          <w:iCs/>
          <w:sz w:val="22"/>
          <w:szCs w:val="22"/>
          <w:lang w:eastAsia="ar-SA"/>
        </w:rPr>
      </w:pPr>
      <w:proofErr w:type="spellStart"/>
      <w:r w:rsidRPr="008874FF">
        <w:rPr>
          <w:rFonts w:ascii="Noto Sans" w:eastAsia="Times New Roman" w:hAnsi="Noto Sans" w:cs="Noto Sans"/>
          <w:b/>
          <w:bCs/>
          <w:i/>
          <w:iCs/>
          <w:sz w:val="22"/>
          <w:szCs w:val="22"/>
          <w:lang w:eastAsia="ar-SA"/>
        </w:rPr>
        <w:t>MPemb</w:t>
      </w:r>
      <w:proofErr w:type="spellEnd"/>
      <w:r w:rsidRPr="008874FF">
        <w:rPr>
          <w:rFonts w:ascii="Noto Sans" w:eastAsia="Times New Roman" w:hAnsi="Noto Sans" w:cs="Noto Sans"/>
          <w:i/>
          <w:iCs/>
          <w:sz w:val="22"/>
          <w:szCs w:val="22"/>
          <w:lang w:eastAsia="ar-SA"/>
        </w:rPr>
        <w:t xml:space="preserve"> = Monto de la Propuesta Económica más baja, y</w:t>
      </w:r>
    </w:p>
    <w:p w14:paraId="7D6C7826" w14:textId="77777777" w:rsidR="00A245A0" w:rsidRPr="008874FF" w:rsidRDefault="00A245A0" w:rsidP="00A245A0">
      <w:pPr>
        <w:ind w:left="426"/>
        <w:jc w:val="both"/>
        <w:rPr>
          <w:rFonts w:ascii="Noto Sans" w:eastAsia="Times New Roman" w:hAnsi="Noto Sans" w:cs="Noto Sans"/>
          <w:i/>
          <w:iCs/>
          <w:sz w:val="22"/>
          <w:szCs w:val="22"/>
          <w:lang w:eastAsia="ar-SA"/>
        </w:rPr>
      </w:pPr>
      <w:proofErr w:type="spellStart"/>
      <w:r w:rsidRPr="008874FF">
        <w:rPr>
          <w:rFonts w:ascii="Noto Sans" w:eastAsia="Times New Roman" w:hAnsi="Noto Sans" w:cs="Noto Sans"/>
          <w:b/>
          <w:bCs/>
          <w:i/>
          <w:iCs/>
          <w:sz w:val="22"/>
          <w:szCs w:val="22"/>
          <w:lang w:eastAsia="ar-SA"/>
        </w:rPr>
        <w:t>MPi</w:t>
      </w:r>
      <w:proofErr w:type="spellEnd"/>
      <w:r w:rsidRPr="008874FF">
        <w:rPr>
          <w:rFonts w:ascii="Noto Sans" w:eastAsia="Times New Roman" w:hAnsi="Noto Sans" w:cs="Noto Sans"/>
          <w:i/>
          <w:iCs/>
          <w:sz w:val="22"/>
          <w:szCs w:val="22"/>
          <w:lang w:eastAsia="ar-SA"/>
        </w:rPr>
        <w:t xml:space="preserve"> = Monto de la i-</w:t>
      </w:r>
      <w:proofErr w:type="spellStart"/>
      <w:r w:rsidRPr="008874FF">
        <w:rPr>
          <w:rFonts w:ascii="Noto Sans" w:eastAsia="Times New Roman" w:hAnsi="Noto Sans" w:cs="Noto Sans"/>
          <w:i/>
          <w:iCs/>
          <w:sz w:val="22"/>
          <w:szCs w:val="22"/>
          <w:lang w:eastAsia="ar-SA"/>
        </w:rPr>
        <w:t>ésima</w:t>
      </w:r>
      <w:proofErr w:type="spellEnd"/>
      <w:r w:rsidRPr="008874FF">
        <w:rPr>
          <w:rFonts w:ascii="Noto Sans" w:eastAsia="Times New Roman" w:hAnsi="Noto Sans" w:cs="Noto Sans"/>
          <w:i/>
          <w:iCs/>
          <w:sz w:val="22"/>
          <w:szCs w:val="22"/>
          <w:lang w:eastAsia="ar-SA"/>
        </w:rPr>
        <w:t xml:space="preserve"> Propuesta Económica. </w:t>
      </w:r>
    </w:p>
    <w:p w14:paraId="454A4211" w14:textId="77777777" w:rsidR="00A245A0" w:rsidRPr="008874FF" w:rsidRDefault="00A245A0" w:rsidP="00A245A0">
      <w:pPr>
        <w:jc w:val="both"/>
        <w:rPr>
          <w:rFonts w:ascii="Noto Sans" w:eastAsia="Times New Roman" w:hAnsi="Noto Sans" w:cs="Noto Sans"/>
          <w:sz w:val="22"/>
          <w:szCs w:val="22"/>
          <w:lang w:eastAsia="ar-SA"/>
        </w:rPr>
      </w:pPr>
    </w:p>
    <w:p w14:paraId="4CD54E2E" w14:textId="77777777" w:rsidR="00A245A0" w:rsidRPr="008874FF" w:rsidRDefault="00A245A0" w:rsidP="00A245A0">
      <w:pPr>
        <w:jc w:val="both"/>
        <w:rPr>
          <w:rFonts w:ascii="Noto Sans" w:eastAsia="Times New Roman" w:hAnsi="Noto Sans" w:cs="Noto Sans"/>
          <w:sz w:val="22"/>
          <w:szCs w:val="22"/>
          <w:lang w:eastAsia="ar-SA"/>
        </w:rPr>
      </w:pPr>
      <w:r w:rsidRPr="008874FF">
        <w:rPr>
          <w:rFonts w:ascii="Noto Sans" w:eastAsia="Times New Roman" w:hAnsi="Noto Sans" w:cs="Noto Sans"/>
          <w:sz w:val="22"/>
          <w:szCs w:val="22"/>
          <w:lang w:eastAsia="ar-SA"/>
        </w:rPr>
        <w:t>Se aceptarán las ofertas que cumplan con los requerimientos establecidos y cubran las características técnicas establecidas en el Anexo técnico.</w:t>
      </w:r>
    </w:p>
    <w:p w14:paraId="2E2529E8" w14:textId="77777777" w:rsidR="00A245A0" w:rsidRPr="008874FF" w:rsidRDefault="00A245A0" w:rsidP="00A245A0">
      <w:pPr>
        <w:jc w:val="both"/>
        <w:rPr>
          <w:rFonts w:ascii="Noto Sans" w:eastAsia="Times New Roman" w:hAnsi="Noto Sans" w:cs="Noto Sans"/>
          <w:sz w:val="22"/>
          <w:szCs w:val="22"/>
          <w:lang w:eastAsia="ar-SA"/>
        </w:rPr>
      </w:pPr>
    </w:p>
    <w:p w14:paraId="62C57209" w14:textId="77777777" w:rsidR="00A245A0" w:rsidRPr="008874FF" w:rsidRDefault="00A245A0" w:rsidP="00A245A0">
      <w:pPr>
        <w:jc w:val="both"/>
        <w:rPr>
          <w:rFonts w:ascii="Noto Sans" w:eastAsia="Times New Roman" w:hAnsi="Noto Sans" w:cs="Noto Sans"/>
          <w:sz w:val="22"/>
          <w:szCs w:val="22"/>
          <w:lang w:eastAsia="ar-SA"/>
        </w:rPr>
      </w:pPr>
      <w:r w:rsidRPr="008874FF">
        <w:rPr>
          <w:rFonts w:ascii="Noto Sans" w:eastAsia="Times New Roman" w:hAnsi="Noto Sans" w:cs="Noto Sans"/>
          <w:sz w:val="22"/>
          <w:szCs w:val="22"/>
          <w:lang w:eastAsia="ar-SA"/>
        </w:rPr>
        <w:t xml:space="preserve">La evaluación por el mecanismo de puntos y porcentajes consta de un total de 100 puntos, de los cuales 40 corresponden a la propuesta económica, considerando el monto total conforme al formato de propuesta económica. </w:t>
      </w:r>
    </w:p>
    <w:p w14:paraId="4BB4AB6B" w14:textId="77777777" w:rsidR="00A245A0" w:rsidRPr="008874FF" w:rsidRDefault="00A245A0" w:rsidP="00A245A0">
      <w:pPr>
        <w:jc w:val="both"/>
        <w:rPr>
          <w:rFonts w:ascii="Noto Sans" w:eastAsia="Times New Roman" w:hAnsi="Noto Sans" w:cs="Noto Sans"/>
          <w:sz w:val="22"/>
          <w:szCs w:val="22"/>
          <w:lang w:eastAsia="ar-SA"/>
        </w:rPr>
      </w:pPr>
    </w:p>
    <w:p w14:paraId="6D211424" w14:textId="77777777" w:rsidR="00A245A0" w:rsidRPr="008874FF" w:rsidRDefault="00A245A0" w:rsidP="00A245A0">
      <w:pPr>
        <w:jc w:val="both"/>
        <w:rPr>
          <w:rFonts w:ascii="Noto Sans" w:eastAsia="Times New Roman" w:hAnsi="Noto Sans" w:cs="Noto Sans"/>
          <w:sz w:val="22"/>
          <w:szCs w:val="22"/>
          <w:lang w:eastAsia="ar-SA"/>
        </w:rPr>
      </w:pPr>
      <w:r w:rsidRPr="008874FF">
        <w:rPr>
          <w:rFonts w:ascii="Noto Sans" w:eastAsia="Times New Roman" w:hAnsi="Noto Sans" w:cs="Noto Sans"/>
          <w:sz w:val="22"/>
          <w:szCs w:val="22"/>
          <w:lang w:eastAsia="ar-SA"/>
        </w:rPr>
        <w:t>Los 60 puntos restantes corresponden a la evaluación técnica, que consiste en la suma de la puntuación de los siguientes rubros, con sus respectivos apartados:</w:t>
      </w:r>
    </w:p>
    <w:p w14:paraId="0645CF75" w14:textId="77777777" w:rsidR="000608D1" w:rsidRPr="008874FF" w:rsidRDefault="000608D1" w:rsidP="00A245A0">
      <w:pPr>
        <w:jc w:val="both"/>
        <w:rPr>
          <w:rFonts w:ascii="Noto Sans" w:eastAsia="Times New Roman" w:hAnsi="Noto Sans" w:cs="Noto Sans"/>
          <w:sz w:val="22"/>
          <w:szCs w:val="22"/>
          <w:lang w:eastAsia="ar-SA"/>
        </w:rPr>
      </w:pPr>
    </w:p>
    <w:tbl>
      <w:tblPr>
        <w:tblW w:w="430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0"/>
        <w:gridCol w:w="4261"/>
        <w:gridCol w:w="1680"/>
      </w:tblGrid>
      <w:tr w:rsidR="000608D1" w:rsidRPr="00065B7D" w14:paraId="336BAA2B" w14:textId="77777777" w:rsidTr="00272736">
        <w:trPr>
          <w:trHeight w:val="20"/>
          <w:jc w:val="center"/>
        </w:trPr>
        <w:tc>
          <w:tcPr>
            <w:tcW w:w="1287" w:type="pct"/>
            <w:shd w:val="clear" w:color="auto" w:fill="A6A6A6" w:themeFill="background1" w:themeFillShade="A6"/>
            <w:vAlign w:val="center"/>
          </w:tcPr>
          <w:p w14:paraId="51EDDB8A" w14:textId="77777777" w:rsidR="000608D1" w:rsidRPr="00065B7D" w:rsidRDefault="000608D1" w:rsidP="00272736">
            <w:pPr>
              <w:jc w:val="center"/>
              <w:rPr>
                <w:rFonts w:ascii="Noto Sans" w:eastAsia="Times New Roman" w:hAnsi="Noto Sans" w:cs="Noto Sans"/>
                <w:b/>
                <w:sz w:val="18"/>
                <w:szCs w:val="18"/>
                <w:lang w:eastAsia="ar-SA"/>
              </w:rPr>
            </w:pPr>
            <w:r w:rsidRPr="00065B7D">
              <w:rPr>
                <w:rFonts w:ascii="Noto Sans" w:eastAsia="Times New Roman" w:hAnsi="Noto Sans" w:cs="Noto Sans"/>
                <w:b/>
                <w:sz w:val="18"/>
                <w:szCs w:val="18"/>
                <w:lang w:eastAsia="ar-SA"/>
              </w:rPr>
              <w:t>NÚMERO DE RUBRO</w:t>
            </w:r>
          </w:p>
        </w:tc>
        <w:tc>
          <w:tcPr>
            <w:tcW w:w="2663" w:type="pct"/>
            <w:shd w:val="clear" w:color="auto" w:fill="A6A6A6" w:themeFill="background1" w:themeFillShade="A6"/>
            <w:vAlign w:val="center"/>
          </w:tcPr>
          <w:p w14:paraId="2D0C2582" w14:textId="77777777" w:rsidR="000608D1" w:rsidRPr="00065B7D" w:rsidRDefault="000608D1" w:rsidP="00272736">
            <w:pPr>
              <w:jc w:val="center"/>
              <w:rPr>
                <w:rFonts w:ascii="Noto Sans" w:eastAsia="Times New Roman" w:hAnsi="Noto Sans" w:cs="Noto Sans"/>
                <w:b/>
                <w:sz w:val="18"/>
                <w:szCs w:val="18"/>
                <w:lang w:eastAsia="ar-SA"/>
              </w:rPr>
            </w:pPr>
            <w:r w:rsidRPr="00065B7D">
              <w:rPr>
                <w:rFonts w:ascii="Noto Sans" w:eastAsia="Times New Roman" w:hAnsi="Noto Sans" w:cs="Noto Sans"/>
                <w:b/>
                <w:sz w:val="18"/>
                <w:szCs w:val="18"/>
                <w:lang w:eastAsia="ar-SA"/>
              </w:rPr>
              <w:t>RUBRO</w:t>
            </w:r>
          </w:p>
        </w:tc>
        <w:tc>
          <w:tcPr>
            <w:tcW w:w="1050" w:type="pct"/>
            <w:shd w:val="clear" w:color="auto" w:fill="A6A6A6" w:themeFill="background1" w:themeFillShade="A6"/>
            <w:vAlign w:val="center"/>
          </w:tcPr>
          <w:p w14:paraId="4607C70A" w14:textId="77777777" w:rsidR="000608D1" w:rsidRPr="00065B7D" w:rsidRDefault="000608D1" w:rsidP="00272736">
            <w:pPr>
              <w:jc w:val="center"/>
              <w:rPr>
                <w:rFonts w:ascii="Noto Sans" w:eastAsia="Times New Roman" w:hAnsi="Noto Sans" w:cs="Noto Sans"/>
                <w:b/>
                <w:bCs/>
                <w:sz w:val="18"/>
                <w:szCs w:val="18"/>
                <w:lang w:eastAsia="ar-SA"/>
              </w:rPr>
            </w:pPr>
            <w:proofErr w:type="gramStart"/>
            <w:r w:rsidRPr="00065B7D">
              <w:rPr>
                <w:rFonts w:ascii="Noto Sans" w:eastAsia="Times New Roman" w:hAnsi="Noto Sans" w:cs="Noto Sans"/>
                <w:b/>
                <w:bCs/>
                <w:sz w:val="18"/>
                <w:szCs w:val="18"/>
                <w:lang w:eastAsia="ar-SA"/>
              </w:rPr>
              <w:t>PUNTUACIÓN A OTORGAR</w:t>
            </w:r>
            <w:proofErr w:type="gramEnd"/>
          </w:p>
        </w:tc>
      </w:tr>
      <w:tr w:rsidR="000608D1" w:rsidRPr="00065B7D" w14:paraId="05C23488" w14:textId="77777777" w:rsidTr="00272736">
        <w:trPr>
          <w:trHeight w:val="20"/>
          <w:jc w:val="center"/>
        </w:trPr>
        <w:tc>
          <w:tcPr>
            <w:tcW w:w="1287" w:type="pct"/>
            <w:shd w:val="clear" w:color="auto" w:fill="auto"/>
          </w:tcPr>
          <w:p w14:paraId="446BFDCD" w14:textId="77777777"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ar-SA"/>
              </w:rPr>
              <w:t>1</w:t>
            </w:r>
          </w:p>
        </w:tc>
        <w:tc>
          <w:tcPr>
            <w:tcW w:w="2663" w:type="pct"/>
            <w:shd w:val="clear" w:color="auto" w:fill="auto"/>
          </w:tcPr>
          <w:p w14:paraId="7DF47491" w14:textId="77777777"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es-ES"/>
              </w:rPr>
              <w:t>CAPACIDAD DEL LICITANTE</w:t>
            </w:r>
          </w:p>
        </w:tc>
        <w:tc>
          <w:tcPr>
            <w:tcW w:w="1050" w:type="pct"/>
            <w:shd w:val="clear" w:color="auto" w:fill="auto"/>
          </w:tcPr>
          <w:p w14:paraId="2628C960" w14:textId="63841E44"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ar-SA"/>
              </w:rPr>
              <w:t>PUNTOS</w:t>
            </w:r>
          </w:p>
        </w:tc>
      </w:tr>
      <w:tr w:rsidR="000608D1" w:rsidRPr="00065B7D" w14:paraId="28288529" w14:textId="77777777" w:rsidTr="00272736">
        <w:trPr>
          <w:trHeight w:val="20"/>
          <w:jc w:val="center"/>
        </w:trPr>
        <w:tc>
          <w:tcPr>
            <w:tcW w:w="1287" w:type="pct"/>
            <w:shd w:val="clear" w:color="auto" w:fill="auto"/>
          </w:tcPr>
          <w:p w14:paraId="0665F1EB" w14:textId="77777777"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ar-SA"/>
              </w:rPr>
              <w:t>2</w:t>
            </w:r>
          </w:p>
        </w:tc>
        <w:tc>
          <w:tcPr>
            <w:tcW w:w="2663" w:type="pct"/>
            <w:shd w:val="clear" w:color="auto" w:fill="auto"/>
          </w:tcPr>
          <w:p w14:paraId="0FFE73CE" w14:textId="77777777"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es-ES"/>
              </w:rPr>
              <w:t>EXPERIENCIA Y ESPECIALIDAD DEL LICITANTE</w:t>
            </w:r>
          </w:p>
        </w:tc>
        <w:tc>
          <w:tcPr>
            <w:tcW w:w="1050" w:type="pct"/>
            <w:shd w:val="clear" w:color="auto" w:fill="auto"/>
          </w:tcPr>
          <w:p w14:paraId="2FAD587D" w14:textId="0131FD4F"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ar-SA"/>
              </w:rPr>
              <w:t>PUNTOS</w:t>
            </w:r>
          </w:p>
        </w:tc>
      </w:tr>
      <w:tr w:rsidR="000608D1" w:rsidRPr="00065B7D" w14:paraId="36698419" w14:textId="77777777" w:rsidTr="00272736">
        <w:trPr>
          <w:trHeight w:val="20"/>
          <w:jc w:val="center"/>
        </w:trPr>
        <w:tc>
          <w:tcPr>
            <w:tcW w:w="1287" w:type="pct"/>
            <w:shd w:val="clear" w:color="auto" w:fill="auto"/>
          </w:tcPr>
          <w:p w14:paraId="35892FE4" w14:textId="77777777"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ar-SA"/>
              </w:rPr>
              <w:t>3</w:t>
            </w:r>
          </w:p>
        </w:tc>
        <w:tc>
          <w:tcPr>
            <w:tcW w:w="2663" w:type="pct"/>
            <w:shd w:val="clear" w:color="auto" w:fill="auto"/>
          </w:tcPr>
          <w:p w14:paraId="6AFF07EE" w14:textId="77777777"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es-ES"/>
              </w:rPr>
              <w:t>PROPUESTA DE TRABAJO</w:t>
            </w:r>
          </w:p>
        </w:tc>
        <w:tc>
          <w:tcPr>
            <w:tcW w:w="1050" w:type="pct"/>
            <w:shd w:val="clear" w:color="auto" w:fill="auto"/>
          </w:tcPr>
          <w:p w14:paraId="54E027F3" w14:textId="6B4DF9FC" w:rsidR="000608D1" w:rsidRPr="00065B7D" w:rsidRDefault="000608D1" w:rsidP="000608D1">
            <w:pPr>
              <w:numPr>
                <w:ilvl w:val="5"/>
                <w:numId w:val="2"/>
              </w:numPr>
              <w:suppressAutoHyphens/>
              <w:jc w:val="both"/>
              <w:outlineLvl w:val="5"/>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ar-SA"/>
              </w:rPr>
              <w:t>PUNTOS</w:t>
            </w:r>
          </w:p>
        </w:tc>
      </w:tr>
      <w:tr w:rsidR="000608D1" w:rsidRPr="00065B7D" w14:paraId="7AC8A782" w14:textId="77777777" w:rsidTr="00272736">
        <w:trPr>
          <w:trHeight w:val="20"/>
          <w:jc w:val="center"/>
        </w:trPr>
        <w:tc>
          <w:tcPr>
            <w:tcW w:w="1287" w:type="pct"/>
            <w:tcBorders>
              <w:bottom w:val="single" w:sz="4" w:space="0" w:color="000000" w:themeColor="text1"/>
            </w:tcBorders>
            <w:shd w:val="clear" w:color="auto" w:fill="auto"/>
          </w:tcPr>
          <w:p w14:paraId="08FD7F5D" w14:textId="77777777"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ar-SA"/>
              </w:rPr>
              <w:t>4</w:t>
            </w:r>
          </w:p>
        </w:tc>
        <w:tc>
          <w:tcPr>
            <w:tcW w:w="2663" w:type="pct"/>
            <w:tcBorders>
              <w:bottom w:val="single" w:sz="4" w:space="0" w:color="000000" w:themeColor="text1"/>
            </w:tcBorders>
            <w:shd w:val="clear" w:color="auto" w:fill="auto"/>
          </w:tcPr>
          <w:p w14:paraId="000BC2D2" w14:textId="77777777" w:rsidR="000608D1" w:rsidRPr="00065B7D" w:rsidRDefault="000608D1" w:rsidP="00272736">
            <w:pPr>
              <w:jc w:val="both"/>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es-ES"/>
              </w:rPr>
              <w:t>CUMPLIMIENTO DE CONTRATOS</w:t>
            </w:r>
          </w:p>
        </w:tc>
        <w:tc>
          <w:tcPr>
            <w:tcW w:w="1050" w:type="pct"/>
            <w:tcBorders>
              <w:bottom w:val="single" w:sz="4" w:space="0" w:color="000000" w:themeColor="text1"/>
            </w:tcBorders>
            <w:shd w:val="clear" w:color="auto" w:fill="auto"/>
          </w:tcPr>
          <w:p w14:paraId="5E3D8FF6" w14:textId="19BA3C31" w:rsidR="000608D1" w:rsidRPr="00065B7D" w:rsidRDefault="000608D1" w:rsidP="000608D1">
            <w:pPr>
              <w:numPr>
                <w:ilvl w:val="5"/>
                <w:numId w:val="2"/>
              </w:numPr>
              <w:suppressAutoHyphens/>
              <w:jc w:val="both"/>
              <w:outlineLvl w:val="5"/>
              <w:rPr>
                <w:rFonts w:ascii="Noto Sans" w:eastAsia="Times New Roman" w:hAnsi="Noto Sans" w:cs="Noto Sans"/>
                <w:sz w:val="18"/>
                <w:szCs w:val="18"/>
                <w:lang w:eastAsia="ar-SA"/>
              </w:rPr>
            </w:pPr>
            <w:r w:rsidRPr="00065B7D">
              <w:rPr>
                <w:rFonts w:ascii="Noto Sans" w:eastAsia="Times New Roman" w:hAnsi="Noto Sans" w:cs="Noto Sans"/>
                <w:sz w:val="18"/>
                <w:szCs w:val="18"/>
                <w:lang w:eastAsia="ar-SA"/>
              </w:rPr>
              <w:t>PUNTOS</w:t>
            </w:r>
          </w:p>
        </w:tc>
      </w:tr>
      <w:tr w:rsidR="000608D1" w:rsidRPr="00065B7D" w14:paraId="3614F783" w14:textId="77777777" w:rsidTr="00272736">
        <w:trPr>
          <w:trHeight w:val="20"/>
          <w:jc w:val="center"/>
        </w:trPr>
        <w:tc>
          <w:tcPr>
            <w:tcW w:w="3950" w:type="pct"/>
            <w:gridSpan w:val="2"/>
            <w:shd w:val="clear" w:color="auto" w:fill="A6A6A6" w:themeFill="background1" w:themeFillShade="A6"/>
          </w:tcPr>
          <w:p w14:paraId="7ECF1737" w14:textId="77777777" w:rsidR="000608D1" w:rsidRPr="00065B7D" w:rsidRDefault="000608D1" w:rsidP="00272736">
            <w:pPr>
              <w:jc w:val="both"/>
              <w:rPr>
                <w:rFonts w:ascii="Noto Sans" w:eastAsia="Times New Roman" w:hAnsi="Noto Sans" w:cs="Noto Sans"/>
                <w:b/>
                <w:sz w:val="18"/>
                <w:szCs w:val="18"/>
                <w:lang w:eastAsia="ar-SA"/>
              </w:rPr>
            </w:pPr>
            <w:r w:rsidRPr="00065B7D">
              <w:rPr>
                <w:rFonts w:ascii="Noto Sans" w:eastAsia="Times New Roman" w:hAnsi="Noto Sans" w:cs="Noto Sans"/>
                <w:b/>
                <w:sz w:val="18"/>
                <w:szCs w:val="18"/>
                <w:lang w:eastAsia="ar-SA"/>
              </w:rPr>
              <w:t>T O T A L</w:t>
            </w:r>
          </w:p>
        </w:tc>
        <w:tc>
          <w:tcPr>
            <w:tcW w:w="1050" w:type="pct"/>
            <w:shd w:val="clear" w:color="auto" w:fill="A6A6A6" w:themeFill="background1" w:themeFillShade="A6"/>
          </w:tcPr>
          <w:p w14:paraId="69BA95E2" w14:textId="77777777" w:rsidR="000608D1" w:rsidRPr="00065B7D" w:rsidRDefault="000608D1" w:rsidP="00272736">
            <w:pPr>
              <w:jc w:val="both"/>
              <w:rPr>
                <w:rFonts w:ascii="Noto Sans" w:eastAsia="Times New Roman" w:hAnsi="Noto Sans" w:cs="Noto Sans"/>
                <w:b/>
                <w:sz w:val="18"/>
                <w:szCs w:val="18"/>
                <w:lang w:eastAsia="ar-SA"/>
              </w:rPr>
            </w:pPr>
            <w:r w:rsidRPr="00065B7D">
              <w:rPr>
                <w:rFonts w:ascii="Noto Sans" w:eastAsia="Times New Roman" w:hAnsi="Noto Sans" w:cs="Noto Sans"/>
                <w:b/>
                <w:sz w:val="18"/>
                <w:szCs w:val="18"/>
                <w:lang w:eastAsia="ar-SA"/>
              </w:rPr>
              <w:t>60 PUNTOS</w:t>
            </w:r>
          </w:p>
        </w:tc>
      </w:tr>
    </w:tbl>
    <w:p w14:paraId="266773C7" w14:textId="77777777" w:rsidR="00951388" w:rsidRDefault="00951388" w:rsidP="008C2B21">
      <w:pPr>
        <w:spacing w:line="276" w:lineRule="auto"/>
        <w:ind w:left="-567" w:right="-709"/>
        <w:rPr>
          <w:rFonts w:ascii="Noto Sans" w:eastAsia="Times New Roman" w:hAnsi="Noto Sans" w:cs="Noto Sans"/>
          <w:b/>
          <w:bCs/>
          <w:sz w:val="22"/>
          <w:szCs w:val="22"/>
        </w:rPr>
      </w:pPr>
    </w:p>
    <w:p w14:paraId="34BC943F" w14:textId="77777777" w:rsidR="006523F3" w:rsidRPr="008874FF" w:rsidRDefault="006523F3" w:rsidP="006523F3">
      <w:pPr>
        <w:jc w:val="both"/>
        <w:rPr>
          <w:rFonts w:ascii="Noto Sans" w:eastAsia="Times New Roman" w:hAnsi="Noto Sans" w:cs="Noto Sans"/>
          <w:sz w:val="22"/>
          <w:szCs w:val="22"/>
          <w:lang w:eastAsia="ar-SA"/>
        </w:rPr>
      </w:pPr>
      <w:r w:rsidRPr="008874FF">
        <w:rPr>
          <w:rFonts w:ascii="Noto Sans" w:eastAsia="Times New Roman" w:hAnsi="Noto Sans" w:cs="Noto Sans"/>
          <w:sz w:val="22"/>
          <w:szCs w:val="22"/>
          <w:lang w:eastAsia="ar-SA"/>
        </w:rPr>
        <w:t xml:space="preserve">Para que la propuesta sea considerada solvente y, por tanto, no ser desechada, deberá obtener una puntuación de cuando menos 45 de los 60 máximos a obtener en la evaluación. </w:t>
      </w:r>
    </w:p>
    <w:p w14:paraId="418FFD45" w14:textId="77777777" w:rsidR="006523F3" w:rsidRPr="008874FF" w:rsidRDefault="006523F3" w:rsidP="006523F3">
      <w:pPr>
        <w:jc w:val="both"/>
        <w:rPr>
          <w:rFonts w:ascii="Noto Sans" w:eastAsia="Times New Roman" w:hAnsi="Noto Sans" w:cs="Noto Sans"/>
          <w:color w:val="000000"/>
          <w:sz w:val="22"/>
          <w:szCs w:val="22"/>
          <w:lang w:eastAsia="es-ES"/>
        </w:rPr>
      </w:pPr>
    </w:p>
    <w:p w14:paraId="4BF40560" w14:textId="77777777" w:rsidR="006523F3" w:rsidRPr="008874FF" w:rsidRDefault="006523F3" w:rsidP="006523F3">
      <w:pPr>
        <w:jc w:val="both"/>
        <w:rPr>
          <w:rFonts w:ascii="Noto Sans" w:eastAsia="Times New Roman" w:hAnsi="Noto Sans" w:cs="Noto Sans"/>
          <w:color w:val="000000"/>
          <w:sz w:val="22"/>
          <w:szCs w:val="22"/>
          <w:lang w:eastAsia="es-ES"/>
        </w:rPr>
      </w:pPr>
      <w:r w:rsidRPr="008874FF">
        <w:rPr>
          <w:rFonts w:ascii="Noto Sans" w:eastAsia="Times New Roman" w:hAnsi="Noto Sans" w:cs="Noto Sans"/>
          <w:color w:val="000000" w:themeColor="text1"/>
          <w:sz w:val="22"/>
          <w:szCs w:val="22"/>
          <w:lang w:eastAsia="es-ES"/>
        </w:rPr>
        <w:t xml:space="preserve">La omisión total o parcial en la presentación de alguno de los rubros a evaluar NO será motivo de </w:t>
      </w:r>
      <w:proofErr w:type="spellStart"/>
      <w:r w:rsidRPr="008874FF">
        <w:rPr>
          <w:rFonts w:ascii="Noto Sans" w:eastAsia="Times New Roman" w:hAnsi="Noto Sans" w:cs="Noto Sans"/>
          <w:color w:val="000000" w:themeColor="text1"/>
          <w:sz w:val="22"/>
          <w:szCs w:val="22"/>
          <w:lang w:eastAsia="es-ES"/>
        </w:rPr>
        <w:t>desechamiento</w:t>
      </w:r>
      <w:proofErr w:type="spellEnd"/>
      <w:r w:rsidRPr="008874FF">
        <w:rPr>
          <w:rFonts w:ascii="Noto Sans" w:eastAsia="Times New Roman" w:hAnsi="Noto Sans" w:cs="Noto Sans"/>
          <w:color w:val="000000" w:themeColor="text1"/>
          <w:sz w:val="22"/>
          <w:szCs w:val="22"/>
          <w:lang w:eastAsia="es-ES"/>
        </w:rPr>
        <w:t xml:space="preserve">. No </w:t>
      </w:r>
      <w:proofErr w:type="gramStart"/>
      <w:r w:rsidRPr="008874FF">
        <w:rPr>
          <w:rFonts w:ascii="Noto Sans" w:eastAsia="Times New Roman" w:hAnsi="Noto Sans" w:cs="Noto Sans"/>
          <w:color w:val="000000" w:themeColor="text1"/>
          <w:sz w:val="22"/>
          <w:szCs w:val="22"/>
          <w:lang w:eastAsia="es-ES"/>
        </w:rPr>
        <w:t>obstante</w:t>
      </w:r>
      <w:proofErr w:type="gramEnd"/>
      <w:r w:rsidRPr="008874FF">
        <w:rPr>
          <w:rFonts w:ascii="Noto Sans" w:eastAsia="Times New Roman" w:hAnsi="Noto Sans" w:cs="Noto Sans"/>
          <w:color w:val="000000" w:themeColor="text1"/>
          <w:sz w:val="22"/>
          <w:szCs w:val="22"/>
          <w:lang w:eastAsia="es-ES"/>
        </w:rPr>
        <w:t xml:space="preserve"> lo anterior, en tal caso el Instituto podrá abstenerse de asignar puntos en el rubro correspondiente.</w:t>
      </w:r>
    </w:p>
    <w:p w14:paraId="6B7F0E63" w14:textId="77777777" w:rsidR="006523F3" w:rsidRPr="008874FF" w:rsidRDefault="006523F3" w:rsidP="006523F3">
      <w:pPr>
        <w:jc w:val="both"/>
        <w:rPr>
          <w:rFonts w:ascii="Noto Sans" w:eastAsia="Times New Roman" w:hAnsi="Noto Sans" w:cs="Noto Sans"/>
          <w:sz w:val="22"/>
          <w:szCs w:val="22"/>
          <w:lang w:eastAsia="ar-SA"/>
        </w:rPr>
      </w:pPr>
    </w:p>
    <w:p w14:paraId="0457D5FE" w14:textId="77777777" w:rsidR="006523F3" w:rsidRPr="008874FF" w:rsidRDefault="006523F3" w:rsidP="006523F3">
      <w:pPr>
        <w:pStyle w:val="Prrafodelista"/>
        <w:ind w:left="0"/>
        <w:jc w:val="both"/>
        <w:rPr>
          <w:rFonts w:ascii="Noto Sans" w:eastAsia="Times New Roman" w:hAnsi="Noto Sans" w:cs="Noto Sans"/>
          <w:sz w:val="22"/>
          <w:szCs w:val="22"/>
        </w:rPr>
      </w:pPr>
      <w:r w:rsidRPr="008874FF">
        <w:rPr>
          <w:rFonts w:ascii="Noto Sans" w:eastAsia="Times New Roman" w:hAnsi="Noto Sans" w:cs="Noto Sans"/>
          <w:sz w:val="22"/>
          <w:szCs w:val="22"/>
        </w:rPr>
        <w:t>Para la verificación de los siguientes requerimientos, la empresa participante deberá presentar toda la documentación en español; en caso de estar en otro idioma, deberá venir acompañada de una traducción simple.</w:t>
      </w:r>
      <w:r w:rsidRPr="008874FF">
        <w:rPr>
          <w:rFonts w:ascii="Noto Sans" w:hAnsi="Noto Sans" w:cs="Noto Sans"/>
          <w:sz w:val="22"/>
          <w:szCs w:val="22"/>
        </w:rPr>
        <w:t xml:space="preserve"> </w:t>
      </w:r>
    </w:p>
    <w:p w14:paraId="38B925A6" w14:textId="77777777" w:rsidR="006523F3" w:rsidRPr="008874FF" w:rsidRDefault="006523F3" w:rsidP="006523F3">
      <w:pPr>
        <w:pStyle w:val="Prrafodelista"/>
        <w:ind w:left="567"/>
        <w:jc w:val="both"/>
        <w:rPr>
          <w:rFonts w:ascii="Noto Sans" w:eastAsia="Times New Roman" w:hAnsi="Noto Sans" w:cs="Noto Sans"/>
          <w:sz w:val="22"/>
          <w:szCs w:val="22"/>
        </w:rPr>
      </w:pPr>
    </w:p>
    <w:p w14:paraId="31E629DF" w14:textId="77777777" w:rsidR="006523F3" w:rsidRPr="008874FF" w:rsidRDefault="006523F3" w:rsidP="006523F3">
      <w:pPr>
        <w:pStyle w:val="Prrafodelista"/>
        <w:ind w:left="0"/>
        <w:jc w:val="both"/>
        <w:rPr>
          <w:rFonts w:ascii="Noto Sans" w:hAnsi="Noto Sans" w:cs="Noto Sans"/>
          <w:color w:val="000000" w:themeColor="text1"/>
          <w:sz w:val="22"/>
          <w:szCs w:val="22"/>
        </w:rPr>
      </w:pPr>
      <w:r w:rsidRPr="008874FF">
        <w:rPr>
          <w:rFonts w:ascii="Noto Sans" w:hAnsi="Noto Sans" w:cs="Noto Sans"/>
          <w:sz w:val="22"/>
          <w:szCs w:val="22"/>
        </w:rPr>
        <w:t>Cada archivo de los siguientes requerimientos</w:t>
      </w:r>
      <w:r w:rsidRPr="008874FF">
        <w:rPr>
          <w:rFonts w:ascii="Noto Sans" w:eastAsia="Times New Roman" w:hAnsi="Noto Sans" w:cs="Noto Sans"/>
          <w:sz w:val="22"/>
          <w:szCs w:val="22"/>
        </w:rPr>
        <w:t xml:space="preserve"> deberá ser entregado en archivos electrónicos formato </w:t>
      </w:r>
      <w:proofErr w:type="spellStart"/>
      <w:r w:rsidRPr="008874FF">
        <w:rPr>
          <w:rFonts w:ascii="Noto Sans" w:eastAsia="Times New Roman" w:hAnsi="Noto Sans" w:cs="Noto Sans"/>
          <w:sz w:val="22"/>
          <w:szCs w:val="22"/>
        </w:rPr>
        <w:t>pdf</w:t>
      </w:r>
      <w:proofErr w:type="spellEnd"/>
      <w:r w:rsidRPr="008874FF">
        <w:rPr>
          <w:rFonts w:ascii="Noto Sans" w:eastAsia="Times New Roman" w:hAnsi="Noto Sans" w:cs="Noto Sans"/>
          <w:sz w:val="22"/>
          <w:szCs w:val="22"/>
        </w:rPr>
        <w:t xml:space="preserve"> y/o xlsx según sea el caso,</w:t>
      </w:r>
      <w:r w:rsidRPr="008874FF">
        <w:rPr>
          <w:rFonts w:ascii="Noto Sans" w:hAnsi="Noto Sans" w:cs="Noto Sans"/>
          <w:sz w:val="22"/>
          <w:szCs w:val="22"/>
        </w:rPr>
        <w:t xml:space="preserve"> el nombre de cada archivo deberá estar referenciado al numeral correspondiente, por ejemplo: 1_1.1_1.1.1_a)):</w:t>
      </w:r>
    </w:p>
    <w:p w14:paraId="2CBDAFB3" w14:textId="77777777" w:rsidR="006A4D77" w:rsidRPr="008874FF" w:rsidRDefault="006A4D77" w:rsidP="006A4D77">
      <w:pPr>
        <w:jc w:val="both"/>
        <w:rPr>
          <w:rFonts w:ascii="Noto Sans" w:eastAsia="Times New Roman" w:hAnsi="Noto Sans" w:cs="Noto Sans"/>
          <w:sz w:val="22"/>
          <w:szCs w:val="22"/>
          <w:lang w:eastAsia="ar-SA"/>
        </w:rPr>
      </w:pPr>
    </w:p>
    <w:p w14:paraId="040A408B" w14:textId="77777777" w:rsidR="006A4D77" w:rsidRPr="008874FF" w:rsidRDefault="006A4D77" w:rsidP="006A4D77">
      <w:pPr>
        <w:numPr>
          <w:ilvl w:val="1"/>
          <w:numId w:val="3"/>
        </w:numPr>
        <w:ind w:left="284" w:hanging="284"/>
        <w:jc w:val="both"/>
        <w:rPr>
          <w:rFonts w:ascii="Noto Sans" w:eastAsia="Times New Roman" w:hAnsi="Noto Sans" w:cs="Noto Sans"/>
          <w:b/>
          <w:bCs/>
          <w:iCs/>
          <w:sz w:val="22"/>
          <w:szCs w:val="22"/>
          <w:lang w:eastAsia="es-ES"/>
        </w:rPr>
      </w:pPr>
      <w:bookmarkStart w:id="1" w:name="_Toc432434212"/>
      <w:r w:rsidRPr="008874FF">
        <w:rPr>
          <w:rFonts w:ascii="Noto Sans" w:eastAsia="Times New Roman" w:hAnsi="Noto Sans" w:cs="Noto Sans"/>
          <w:b/>
          <w:bCs/>
          <w:iCs/>
          <w:sz w:val="22"/>
          <w:szCs w:val="22"/>
          <w:lang w:eastAsia="es-ES"/>
        </w:rPr>
        <w:t>C</w:t>
      </w:r>
      <w:bookmarkEnd w:id="1"/>
      <w:r w:rsidRPr="008874FF">
        <w:rPr>
          <w:rFonts w:ascii="Noto Sans" w:eastAsia="Times New Roman" w:hAnsi="Noto Sans" w:cs="Noto Sans"/>
          <w:b/>
          <w:bCs/>
          <w:iCs/>
          <w:sz w:val="22"/>
          <w:szCs w:val="22"/>
          <w:lang w:eastAsia="es-ES"/>
        </w:rPr>
        <w:t xml:space="preserve">APACIDAD DE LICITANTE </w:t>
      </w:r>
    </w:p>
    <w:p w14:paraId="185AD829" w14:textId="77777777" w:rsidR="006A4D77" w:rsidRPr="008874FF" w:rsidRDefault="006A4D77" w:rsidP="006A4D77">
      <w:pPr>
        <w:jc w:val="both"/>
        <w:rPr>
          <w:rFonts w:ascii="Noto Sans" w:eastAsia="Times New Roman" w:hAnsi="Noto Sans" w:cs="Noto Sans"/>
          <w:sz w:val="22"/>
          <w:szCs w:val="22"/>
          <w:lang w:eastAsia="es-ES"/>
        </w:rPr>
      </w:pPr>
    </w:p>
    <w:p w14:paraId="70235131" w14:textId="77777777" w:rsidR="006A4D77" w:rsidRPr="008874FF" w:rsidRDefault="006A4D77" w:rsidP="006A4D77">
      <w:pPr>
        <w:jc w:val="both"/>
        <w:rPr>
          <w:rFonts w:ascii="Noto Sans" w:eastAsia="Times New Roman" w:hAnsi="Noto Sans" w:cs="Noto Sans"/>
          <w:sz w:val="22"/>
          <w:szCs w:val="22"/>
          <w:lang w:eastAsia="es-ES"/>
        </w:rPr>
      </w:pPr>
      <w:r w:rsidRPr="008874FF">
        <w:rPr>
          <w:rFonts w:ascii="Noto Sans" w:eastAsia="Times New Roman" w:hAnsi="Noto Sans" w:cs="Noto Sans"/>
          <w:sz w:val="22"/>
          <w:szCs w:val="22"/>
          <w:lang w:eastAsia="es-ES"/>
        </w:rPr>
        <w:t xml:space="preserve">Consiste en el número de recursos humanos que técnicamente estén aptos para prestar el servicio, así como los recursos económicos y de equipamiento que requiere el licitante para prestar los servicios en el tiempo, condiciones y niveles de calidad requeridos por </w:t>
      </w:r>
      <w:r w:rsidRPr="008874FF">
        <w:rPr>
          <w:rFonts w:ascii="Noto Sans" w:eastAsia="Times New Roman" w:hAnsi="Noto Sans" w:cs="Noto Sans"/>
          <w:color w:val="000000"/>
          <w:sz w:val="22"/>
          <w:szCs w:val="22"/>
          <w:lang w:eastAsia="es-ES"/>
        </w:rPr>
        <w:t>el Instituto</w:t>
      </w:r>
      <w:r w:rsidRPr="008874FF">
        <w:rPr>
          <w:rFonts w:ascii="Noto Sans" w:eastAsia="Times New Roman" w:hAnsi="Noto Sans" w:cs="Noto Sans"/>
          <w:sz w:val="22"/>
          <w:szCs w:val="22"/>
          <w:lang w:eastAsia="es-ES"/>
        </w:rPr>
        <w:t>, así como otorgar cualquier otro aspecto indispensable para que el licitante pueda cumplir con las obligaciones previstas.</w:t>
      </w:r>
    </w:p>
    <w:p w14:paraId="15EEBCC4" w14:textId="77777777" w:rsidR="006A4D77" w:rsidRDefault="006A4D77" w:rsidP="006A4D77">
      <w:pPr>
        <w:jc w:val="both"/>
        <w:rPr>
          <w:rFonts w:ascii="Montserrat" w:eastAsia="Times New Roman" w:hAnsi="Montserrat" w:cs="Arial"/>
          <w:sz w:val="22"/>
          <w:szCs w:val="22"/>
          <w:lang w:eastAsia="es-ES"/>
        </w:rPr>
      </w:pPr>
    </w:p>
    <w:tbl>
      <w:tblPr>
        <w:tblW w:w="5499" w:type="pct"/>
        <w:tblInd w:w="-436" w:type="dxa"/>
        <w:tblCellMar>
          <w:left w:w="70" w:type="dxa"/>
          <w:right w:w="70" w:type="dxa"/>
        </w:tblCellMar>
        <w:tblLook w:val="04A0" w:firstRow="1" w:lastRow="0" w:firstColumn="1" w:lastColumn="0" w:noHBand="0" w:noVBand="1"/>
      </w:tblPr>
      <w:tblGrid>
        <w:gridCol w:w="1788"/>
        <w:gridCol w:w="1766"/>
        <w:gridCol w:w="5293"/>
        <w:gridCol w:w="1282"/>
      </w:tblGrid>
      <w:tr w:rsidR="001D2208" w:rsidRPr="00065B7D" w14:paraId="271C8F52" w14:textId="77777777" w:rsidTr="00272736">
        <w:trPr>
          <w:trHeight w:val="20"/>
          <w:tblHeader/>
        </w:trPr>
        <w:tc>
          <w:tcPr>
            <w:tcW w:w="5000" w:type="pct"/>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6396B14C" w14:textId="3A01EE58" w:rsidR="001D2208" w:rsidRPr="00065B7D" w:rsidRDefault="001D2208" w:rsidP="001D2208">
            <w:pPr>
              <w:pStyle w:val="Prrafodelista"/>
              <w:numPr>
                <w:ilvl w:val="0"/>
                <w:numId w:val="6"/>
              </w:numPr>
              <w:ind w:left="357" w:hanging="283"/>
              <w:jc w:val="both"/>
              <w:rPr>
                <w:rFonts w:ascii="Noto Sans" w:hAnsi="Noto Sans" w:cs="Noto Sans"/>
                <w:b/>
                <w:bCs/>
                <w:color w:val="000000"/>
                <w:sz w:val="16"/>
                <w:szCs w:val="16"/>
              </w:rPr>
            </w:pPr>
            <w:r w:rsidRPr="00065B7D">
              <w:rPr>
                <w:rFonts w:ascii="Noto Sans" w:hAnsi="Noto Sans" w:cs="Noto Sans"/>
                <w:b/>
                <w:bCs/>
                <w:color w:val="000000"/>
                <w:sz w:val="16"/>
                <w:szCs w:val="16"/>
              </w:rPr>
              <w:t xml:space="preserve">CAPACIDAD DEL LICITANTE </w:t>
            </w:r>
            <w:proofErr w:type="gramStart"/>
            <w:r w:rsidRPr="00065B7D">
              <w:rPr>
                <w:rFonts w:ascii="Noto Sans" w:hAnsi="Noto Sans" w:cs="Noto Sans"/>
                <w:b/>
                <w:bCs/>
                <w:color w:val="000000"/>
                <w:sz w:val="16"/>
                <w:szCs w:val="16"/>
              </w:rPr>
              <w:t>( PUNTOS</w:t>
            </w:r>
            <w:proofErr w:type="gramEnd"/>
            <w:r w:rsidRPr="00065B7D">
              <w:rPr>
                <w:rFonts w:ascii="Noto Sans" w:hAnsi="Noto Sans" w:cs="Noto Sans"/>
                <w:b/>
                <w:bCs/>
                <w:color w:val="000000"/>
                <w:sz w:val="16"/>
                <w:szCs w:val="16"/>
              </w:rPr>
              <w:t>)</w:t>
            </w:r>
            <w:r w:rsidRPr="00065B7D">
              <w:rPr>
                <w:rFonts w:ascii="Noto Sans" w:hAnsi="Noto Sans" w:cs="Noto Sans"/>
                <w:color w:val="000000"/>
                <w:sz w:val="16"/>
                <w:szCs w:val="16"/>
              </w:rPr>
              <w:t> </w:t>
            </w:r>
          </w:p>
        </w:tc>
      </w:tr>
      <w:tr w:rsidR="001D2208" w:rsidRPr="00065B7D" w14:paraId="37959264" w14:textId="77777777" w:rsidTr="00272736">
        <w:trPr>
          <w:trHeight w:val="20"/>
          <w:tblHeader/>
        </w:trPr>
        <w:tc>
          <w:tcPr>
            <w:tcW w:w="882" w:type="pct"/>
            <w:tcBorders>
              <w:top w:val="nil"/>
              <w:left w:val="single" w:sz="8" w:space="0" w:color="auto"/>
              <w:bottom w:val="single" w:sz="8" w:space="0" w:color="auto"/>
              <w:right w:val="single" w:sz="8" w:space="0" w:color="auto"/>
            </w:tcBorders>
            <w:shd w:val="clear" w:color="auto" w:fill="BFBFBF" w:themeFill="background1" w:themeFillShade="BF"/>
            <w:vAlign w:val="center"/>
            <w:hideMark/>
          </w:tcPr>
          <w:p w14:paraId="0DB3070C" w14:textId="77777777" w:rsidR="001D2208" w:rsidRPr="00065B7D" w:rsidRDefault="001D220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RUBROS</w:t>
            </w:r>
          </w:p>
        </w:tc>
        <w:tc>
          <w:tcPr>
            <w:tcW w:w="872" w:type="pct"/>
            <w:tcBorders>
              <w:top w:val="nil"/>
              <w:left w:val="nil"/>
              <w:bottom w:val="single" w:sz="8" w:space="0" w:color="auto"/>
              <w:right w:val="single" w:sz="8" w:space="0" w:color="auto"/>
            </w:tcBorders>
            <w:shd w:val="clear" w:color="auto" w:fill="BFBFBF" w:themeFill="background1" w:themeFillShade="BF"/>
            <w:vAlign w:val="center"/>
            <w:hideMark/>
          </w:tcPr>
          <w:p w14:paraId="28220B10" w14:textId="77777777" w:rsidR="001D2208" w:rsidRPr="00065B7D" w:rsidRDefault="001D220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SUBRUBROS</w:t>
            </w:r>
          </w:p>
        </w:tc>
        <w:tc>
          <w:tcPr>
            <w:tcW w:w="2613" w:type="pct"/>
            <w:tcBorders>
              <w:top w:val="nil"/>
              <w:left w:val="nil"/>
              <w:bottom w:val="single" w:sz="8" w:space="0" w:color="auto"/>
              <w:right w:val="single" w:sz="8" w:space="0" w:color="auto"/>
            </w:tcBorders>
            <w:shd w:val="clear" w:color="auto" w:fill="BFBFBF" w:themeFill="background1" w:themeFillShade="BF"/>
            <w:vAlign w:val="center"/>
            <w:hideMark/>
          </w:tcPr>
          <w:p w14:paraId="3D0F2507" w14:textId="77777777" w:rsidR="001D2208" w:rsidRPr="00065B7D" w:rsidRDefault="001D220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CONDICIÓN TÉCNICA REQUERIDA PARA OBTENER EL PUNTAJE</w:t>
            </w:r>
          </w:p>
        </w:tc>
        <w:tc>
          <w:tcPr>
            <w:tcW w:w="633" w:type="pct"/>
            <w:tcBorders>
              <w:top w:val="nil"/>
              <w:left w:val="nil"/>
              <w:bottom w:val="single" w:sz="8" w:space="0" w:color="auto"/>
              <w:right w:val="single" w:sz="8" w:space="0" w:color="auto"/>
            </w:tcBorders>
            <w:shd w:val="clear" w:color="auto" w:fill="BFBFBF" w:themeFill="background1" w:themeFillShade="BF"/>
            <w:vAlign w:val="center"/>
            <w:hideMark/>
          </w:tcPr>
          <w:p w14:paraId="090C4A93" w14:textId="77777777" w:rsidR="001D2208" w:rsidRPr="00065B7D" w:rsidRDefault="001D2208" w:rsidP="00272736">
            <w:pPr>
              <w:jc w:val="both"/>
              <w:rPr>
                <w:rFonts w:ascii="Noto Sans" w:eastAsia="Times New Roman" w:hAnsi="Noto Sans" w:cs="Noto Sans"/>
                <w:b/>
                <w:bCs/>
                <w:color w:val="000000"/>
                <w:sz w:val="16"/>
                <w:szCs w:val="16"/>
                <w:lang w:eastAsia="es-ES"/>
              </w:rPr>
            </w:pPr>
            <w:proofErr w:type="gramStart"/>
            <w:r w:rsidRPr="00065B7D">
              <w:rPr>
                <w:rFonts w:ascii="Noto Sans" w:eastAsia="Times New Roman" w:hAnsi="Noto Sans" w:cs="Noto Sans"/>
                <w:b/>
                <w:bCs/>
                <w:color w:val="000000" w:themeColor="text1"/>
                <w:sz w:val="16"/>
                <w:szCs w:val="16"/>
                <w:lang w:eastAsia="es-ES"/>
              </w:rPr>
              <w:t>PUNTOS A DISTRIBUIR</w:t>
            </w:r>
            <w:proofErr w:type="gramEnd"/>
          </w:p>
        </w:tc>
      </w:tr>
      <w:tr w:rsidR="001D2208" w:rsidRPr="00065B7D" w14:paraId="3FB09D19" w14:textId="77777777" w:rsidTr="00272736">
        <w:trPr>
          <w:trHeight w:val="20"/>
        </w:trPr>
        <w:tc>
          <w:tcPr>
            <w:tcW w:w="882" w:type="pct"/>
            <w:vMerge w:val="restart"/>
            <w:tcBorders>
              <w:top w:val="nil"/>
              <w:left w:val="single" w:sz="8" w:space="0" w:color="000000"/>
              <w:bottom w:val="single" w:sz="8" w:space="0" w:color="000000" w:themeColor="text1"/>
              <w:right w:val="single" w:sz="8" w:space="0" w:color="000000"/>
            </w:tcBorders>
            <w:shd w:val="clear" w:color="auto" w:fill="auto"/>
            <w:vAlign w:val="center"/>
            <w:hideMark/>
          </w:tcPr>
          <w:p w14:paraId="001DC785" w14:textId="77777777" w:rsidR="001D2208" w:rsidRPr="00065B7D" w:rsidRDefault="001D2208" w:rsidP="00272736">
            <w:pPr>
              <w:jc w:val="center"/>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1.1 CAPACIDAD DE LOS RECURSOS HUMANOS</w:t>
            </w:r>
          </w:p>
        </w:tc>
        <w:tc>
          <w:tcPr>
            <w:tcW w:w="872" w:type="pct"/>
            <w:vMerge w:val="restart"/>
            <w:tcBorders>
              <w:top w:val="nil"/>
              <w:left w:val="single" w:sz="8" w:space="0" w:color="000000"/>
              <w:bottom w:val="single" w:sz="8" w:space="0" w:color="000000" w:themeColor="text1"/>
              <w:right w:val="single" w:sz="8" w:space="0" w:color="auto"/>
            </w:tcBorders>
            <w:shd w:val="clear" w:color="auto" w:fill="auto"/>
            <w:vAlign w:val="center"/>
            <w:hideMark/>
          </w:tcPr>
          <w:p w14:paraId="117BEDD8" w14:textId="77777777" w:rsidR="001D2208" w:rsidRPr="00065B7D" w:rsidRDefault="001D220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1.1.1 EXPERIENCIA EN ASUNTOS RELACIONADOS CON LA MATERIA DEL SERVICIO OBJETO DEL PROCEDIMIENTO DE CONTRATACIÓN</w:t>
            </w:r>
          </w:p>
        </w:tc>
        <w:tc>
          <w:tcPr>
            <w:tcW w:w="2613" w:type="pct"/>
            <w:tcBorders>
              <w:top w:val="nil"/>
              <w:left w:val="nil"/>
              <w:bottom w:val="nil"/>
              <w:right w:val="single" w:sz="8" w:space="0" w:color="auto"/>
            </w:tcBorders>
            <w:shd w:val="clear" w:color="auto" w:fill="auto"/>
            <w:vAlign w:val="center"/>
            <w:hideMark/>
          </w:tcPr>
          <w:p w14:paraId="5A60379C"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Se otorgarán puntos al licitante que acredite que el personal que prestará el servicio cumple con la experiencia mínima requerida por el Instituto, conforme a lo siguiente: </w:t>
            </w:r>
          </w:p>
          <w:p w14:paraId="38423019"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val="restart"/>
            <w:tcBorders>
              <w:top w:val="nil"/>
              <w:left w:val="single" w:sz="8" w:space="0" w:color="auto"/>
              <w:bottom w:val="single" w:sz="8" w:space="0" w:color="000000" w:themeColor="text1"/>
              <w:right w:val="single" w:sz="8" w:space="0" w:color="000000"/>
            </w:tcBorders>
            <w:shd w:val="clear" w:color="auto" w:fill="auto"/>
            <w:vAlign w:val="center"/>
            <w:hideMark/>
          </w:tcPr>
          <w:p w14:paraId="5E3C059F" w14:textId="4CFB02C5" w:rsidR="001D2208" w:rsidRPr="00065B7D" w:rsidRDefault="001D2208" w:rsidP="00272736">
            <w:pPr>
              <w:jc w:val="center"/>
              <w:rPr>
                <w:rFonts w:ascii="Noto Sans" w:eastAsia="Times New Roman" w:hAnsi="Noto Sans" w:cs="Noto Sans"/>
                <w:b/>
                <w:bCs/>
                <w:color w:val="000000"/>
                <w:sz w:val="16"/>
                <w:szCs w:val="16"/>
                <w:lang w:eastAsia="es-ES"/>
              </w:rPr>
            </w:pPr>
          </w:p>
        </w:tc>
      </w:tr>
      <w:tr w:rsidR="001D2208" w:rsidRPr="00065B7D" w14:paraId="1CA15673" w14:textId="77777777" w:rsidTr="00272736">
        <w:trPr>
          <w:trHeight w:val="20"/>
        </w:trPr>
        <w:tc>
          <w:tcPr>
            <w:tcW w:w="882" w:type="pct"/>
            <w:vMerge/>
            <w:tcBorders>
              <w:left w:val="single" w:sz="8" w:space="0" w:color="000000"/>
              <w:right w:val="single" w:sz="8" w:space="0" w:color="000000"/>
            </w:tcBorders>
            <w:vAlign w:val="center"/>
            <w:hideMark/>
          </w:tcPr>
          <w:p w14:paraId="758796FB"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6DB7FF4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46C98722" w14:textId="77777777" w:rsidR="001D2208" w:rsidRPr="00065B7D" w:rsidRDefault="001D2208" w:rsidP="001D2208">
            <w:pPr>
              <w:pStyle w:val="Prrafodelista"/>
              <w:numPr>
                <w:ilvl w:val="0"/>
                <w:numId w:val="8"/>
              </w:numPr>
              <w:tabs>
                <w:tab w:val="left" w:pos="98"/>
                <w:tab w:val="left" w:pos="240"/>
              </w:tabs>
              <w:ind w:left="98" w:hanging="142"/>
              <w:jc w:val="both"/>
              <w:rPr>
                <w:rFonts w:ascii="Noto Sans" w:hAnsi="Noto Sans" w:cs="Noto Sans"/>
                <w:color w:val="000000"/>
                <w:sz w:val="16"/>
                <w:szCs w:val="16"/>
              </w:rPr>
            </w:pPr>
            <w:bookmarkStart w:id="2" w:name="_Hlk534790695"/>
            <w:r w:rsidRPr="00065B7D">
              <w:rPr>
                <w:rFonts w:ascii="Noto Sans" w:hAnsi="Noto Sans" w:cs="Noto Sans"/>
                <w:b/>
                <w:bCs/>
                <w:color w:val="000000"/>
                <w:sz w:val="16"/>
                <w:szCs w:val="16"/>
              </w:rPr>
              <w:t>Líder del proyecto</w:t>
            </w:r>
            <w:r w:rsidRPr="00065B7D">
              <w:rPr>
                <w:rFonts w:ascii="Noto Sans" w:hAnsi="Noto Sans" w:cs="Noto Sans"/>
                <w:color w:val="000000"/>
                <w:sz w:val="16"/>
                <w:szCs w:val="16"/>
              </w:rPr>
              <w:t xml:space="preserve">: </w:t>
            </w:r>
          </w:p>
          <w:p w14:paraId="3C5207AE"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El Instituto requiere al menos 1 (uno) líder de proyecto. El licitante deberá entregar currículum vitae detallado en el que se acredite que el personal propuesto para este perfil cuenta con experiencia de 1 (uno) año en la administración de proyectos similares o iguales al del servicio objeto del presente procedimiento, señalando los siguientes rubros:</w:t>
            </w:r>
          </w:p>
          <w:p w14:paraId="31FD805E" w14:textId="77777777" w:rsidR="001D2208" w:rsidRPr="00065B7D" w:rsidRDefault="001D2208" w:rsidP="001D2208">
            <w:pPr>
              <w:pStyle w:val="Prrafodelista"/>
              <w:numPr>
                <w:ilvl w:val="0"/>
                <w:numId w:val="7"/>
              </w:numPr>
              <w:ind w:left="245" w:hanging="245"/>
              <w:jc w:val="both"/>
              <w:rPr>
                <w:rFonts w:ascii="Noto Sans" w:hAnsi="Noto Sans" w:cs="Noto Sans"/>
                <w:color w:val="000000"/>
                <w:sz w:val="16"/>
                <w:szCs w:val="16"/>
              </w:rPr>
            </w:pPr>
            <w:r w:rsidRPr="00065B7D">
              <w:rPr>
                <w:rFonts w:ascii="Noto Sans" w:hAnsi="Noto Sans" w:cs="Noto Sans"/>
                <w:color w:val="000000"/>
                <w:sz w:val="16"/>
                <w:szCs w:val="16"/>
              </w:rPr>
              <w:t xml:space="preserve">Nombre de la persona propuesta como líder del proyecto. </w:t>
            </w:r>
          </w:p>
          <w:p w14:paraId="65326E0A" w14:textId="77777777" w:rsidR="001D2208" w:rsidRPr="00065B7D" w:rsidRDefault="001D2208" w:rsidP="001D2208">
            <w:pPr>
              <w:pStyle w:val="Prrafodelista"/>
              <w:numPr>
                <w:ilvl w:val="0"/>
                <w:numId w:val="7"/>
              </w:numPr>
              <w:ind w:left="245" w:hanging="245"/>
              <w:jc w:val="both"/>
              <w:rPr>
                <w:rFonts w:ascii="Noto Sans" w:hAnsi="Noto Sans" w:cs="Noto Sans"/>
                <w:color w:val="000000"/>
                <w:sz w:val="16"/>
                <w:szCs w:val="16"/>
              </w:rPr>
            </w:pPr>
            <w:r w:rsidRPr="00065B7D">
              <w:rPr>
                <w:rFonts w:ascii="Noto Sans" w:hAnsi="Noto Sans" w:cs="Noto Sans"/>
                <w:color w:val="000000"/>
                <w:sz w:val="16"/>
                <w:szCs w:val="16"/>
              </w:rPr>
              <w:t>Escolaridad</w:t>
            </w:r>
          </w:p>
          <w:p w14:paraId="5AB451F1" w14:textId="77777777" w:rsidR="001D2208" w:rsidRPr="00065B7D" w:rsidRDefault="001D2208" w:rsidP="001D2208">
            <w:pPr>
              <w:pStyle w:val="Prrafodelista"/>
              <w:numPr>
                <w:ilvl w:val="0"/>
                <w:numId w:val="7"/>
              </w:numPr>
              <w:ind w:left="245" w:hanging="245"/>
              <w:jc w:val="both"/>
              <w:rPr>
                <w:rFonts w:ascii="Noto Sans" w:hAnsi="Noto Sans" w:cs="Noto Sans"/>
                <w:color w:val="000000"/>
                <w:sz w:val="16"/>
                <w:szCs w:val="16"/>
              </w:rPr>
            </w:pPr>
            <w:r w:rsidRPr="00065B7D">
              <w:rPr>
                <w:rFonts w:ascii="Noto Sans" w:hAnsi="Noto Sans" w:cs="Noto Sans"/>
                <w:color w:val="000000"/>
                <w:sz w:val="16"/>
                <w:szCs w:val="16"/>
              </w:rPr>
              <w:t>Nombre de las empresas o instituciones en la que ha desempeñado funciones, incluyendo la actual</w:t>
            </w:r>
          </w:p>
          <w:p w14:paraId="52B8825C" w14:textId="77777777" w:rsidR="001D2208" w:rsidRPr="00065B7D" w:rsidRDefault="001D2208" w:rsidP="001D2208">
            <w:pPr>
              <w:pStyle w:val="Prrafodelista"/>
              <w:numPr>
                <w:ilvl w:val="0"/>
                <w:numId w:val="7"/>
              </w:numPr>
              <w:ind w:left="245" w:hanging="245"/>
              <w:jc w:val="both"/>
              <w:rPr>
                <w:rFonts w:ascii="Noto Sans" w:hAnsi="Noto Sans" w:cs="Noto Sans"/>
                <w:color w:val="000000"/>
                <w:sz w:val="16"/>
                <w:szCs w:val="16"/>
              </w:rPr>
            </w:pPr>
            <w:r w:rsidRPr="00065B7D">
              <w:rPr>
                <w:rFonts w:ascii="Noto Sans" w:hAnsi="Noto Sans" w:cs="Noto Sans"/>
                <w:color w:val="000000"/>
                <w:sz w:val="16"/>
                <w:szCs w:val="16"/>
              </w:rPr>
              <w:t>Lugar o ubicación donde ha prestado sus servicios</w:t>
            </w:r>
          </w:p>
          <w:p w14:paraId="0B6DEE46" w14:textId="77777777" w:rsidR="001D2208" w:rsidRPr="00065B7D" w:rsidRDefault="001D2208" w:rsidP="001D2208">
            <w:pPr>
              <w:pStyle w:val="Prrafodelista"/>
              <w:numPr>
                <w:ilvl w:val="0"/>
                <w:numId w:val="7"/>
              </w:numPr>
              <w:ind w:left="245" w:hanging="245"/>
              <w:jc w:val="both"/>
              <w:rPr>
                <w:rFonts w:ascii="Noto Sans" w:hAnsi="Noto Sans" w:cs="Noto Sans"/>
                <w:color w:val="000000"/>
                <w:sz w:val="16"/>
                <w:szCs w:val="16"/>
              </w:rPr>
            </w:pPr>
            <w:r w:rsidRPr="00065B7D">
              <w:rPr>
                <w:rFonts w:ascii="Noto Sans" w:hAnsi="Noto Sans" w:cs="Noto Sans"/>
                <w:color w:val="000000"/>
                <w:sz w:val="16"/>
                <w:szCs w:val="16"/>
              </w:rPr>
              <w:t>Periodo de prestación de servicios</w:t>
            </w:r>
          </w:p>
          <w:p w14:paraId="135AA7A8" w14:textId="77777777" w:rsidR="001D2208" w:rsidRPr="00065B7D" w:rsidRDefault="001D2208" w:rsidP="001D2208">
            <w:pPr>
              <w:pStyle w:val="Prrafodelista"/>
              <w:numPr>
                <w:ilvl w:val="0"/>
                <w:numId w:val="7"/>
              </w:numPr>
              <w:ind w:left="245" w:hanging="245"/>
              <w:jc w:val="both"/>
              <w:rPr>
                <w:rFonts w:ascii="Noto Sans" w:hAnsi="Noto Sans" w:cs="Noto Sans"/>
                <w:color w:val="000000"/>
                <w:sz w:val="16"/>
                <w:szCs w:val="16"/>
              </w:rPr>
            </w:pPr>
            <w:r w:rsidRPr="00065B7D">
              <w:rPr>
                <w:rFonts w:ascii="Noto Sans" w:hAnsi="Noto Sans" w:cs="Noto Sans"/>
                <w:color w:val="000000"/>
                <w:sz w:val="16"/>
                <w:szCs w:val="16"/>
              </w:rPr>
              <w:t>Actividades desempeñadas de acuerdo con lo requerido en el presente apartado</w:t>
            </w:r>
            <w:bookmarkStart w:id="3" w:name="_Hlk534789990"/>
          </w:p>
          <w:bookmarkEnd w:id="2"/>
          <w:bookmarkEnd w:id="3"/>
          <w:p w14:paraId="17DEA2AA" w14:textId="77777777" w:rsidR="001D2208" w:rsidRPr="00065B7D" w:rsidRDefault="001D2208" w:rsidP="00272736">
            <w:pPr>
              <w:jc w:val="both"/>
              <w:rPr>
                <w:rFonts w:ascii="Noto Sans" w:eastAsia="Times New Roman" w:hAnsi="Noto Sans" w:cs="Noto Sans"/>
                <w:color w:val="000000"/>
                <w:sz w:val="16"/>
                <w:szCs w:val="16"/>
                <w:lang w:eastAsia="es-ES"/>
              </w:rPr>
            </w:pPr>
          </w:p>
          <w:p w14:paraId="531303F0" w14:textId="77777777" w:rsidR="001D2208" w:rsidRPr="00065B7D" w:rsidRDefault="001D2208" w:rsidP="001D2208">
            <w:pPr>
              <w:pStyle w:val="Prrafodelista"/>
              <w:numPr>
                <w:ilvl w:val="0"/>
                <w:numId w:val="8"/>
              </w:numPr>
              <w:ind w:left="245" w:hanging="283"/>
              <w:jc w:val="both"/>
              <w:rPr>
                <w:rFonts w:ascii="Noto Sans" w:hAnsi="Noto Sans" w:cs="Noto Sans"/>
                <w:b/>
                <w:bCs/>
                <w:color w:val="000000"/>
                <w:sz w:val="16"/>
                <w:szCs w:val="16"/>
              </w:rPr>
            </w:pPr>
            <w:r w:rsidRPr="00065B7D">
              <w:rPr>
                <w:rFonts w:ascii="Noto Sans" w:hAnsi="Noto Sans" w:cs="Noto Sans"/>
                <w:b/>
                <w:bCs/>
                <w:color w:val="000000"/>
                <w:sz w:val="16"/>
                <w:szCs w:val="16"/>
              </w:rPr>
              <w:t xml:space="preserve">Personal para la implementación, validación y/o actualización del sistema: </w:t>
            </w:r>
          </w:p>
          <w:p w14:paraId="1B8AE029"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El Instituto requiere al menos 2 (dos) personas. El licitante deberá entregar currículum vitae detallado en el que acredite experiencia de 1 (uno) año en la implementación, validación y/o actualización del sistema.</w:t>
            </w:r>
          </w:p>
          <w:p w14:paraId="39C653CB"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088976DB"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3A94706F" w14:textId="77777777" w:rsidTr="00272736">
        <w:trPr>
          <w:trHeight w:val="20"/>
        </w:trPr>
        <w:tc>
          <w:tcPr>
            <w:tcW w:w="882" w:type="pct"/>
            <w:vMerge/>
            <w:tcBorders>
              <w:left w:val="single" w:sz="8" w:space="0" w:color="000000"/>
              <w:right w:val="single" w:sz="8" w:space="0" w:color="000000"/>
            </w:tcBorders>
            <w:vAlign w:val="center"/>
            <w:hideMark/>
          </w:tcPr>
          <w:p w14:paraId="747E37AA"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292A7650"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5D0990C9" w14:textId="77777777" w:rsidR="001D2208" w:rsidRPr="00065B7D" w:rsidRDefault="001D2208" w:rsidP="001D2208">
            <w:pPr>
              <w:pStyle w:val="Prrafodelista"/>
              <w:numPr>
                <w:ilvl w:val="0"/>
                <w:numId w:val="8"/>
              </w:numPr>
              <w:tabs>
                <w:tab w:val="left" w:pos="98"/>
                <w:tab w:val="left" w:pos="240"/>
              </w:tabs>
              <w:ind w:left="98" w:hanging="142"/>
              <w:jc w:val="both"/>
              <w:rPr>
                <w:rFonts w:ascii="Noto Sans" w:hAnsi="Noto Sans" w:cs="Noto Sans"/>
                <w:b/>
                <w:bCs/>
                <w:color w:val="000000"/>
                <w:sz w:val="16"/>
                <w:szCs w:val="16"/>
              </w:rPr>
            </w:pPr>
            <w:r w:rsidRPr="00065B7D">
              <w:rPr>
                <w:rFonts w:ascii="Noto Sans" w:hAnsi="Noto Sans" w:cs="Noto Sans"/>
                <w:b/>
                <w:bCs/>
                <w:color w:val="000000"/>
                <w:sz w:val="16"/>
                <w:szCs w:val="16"/>
              </w:rPr>
              <w:t xml:space="preserve">Personal de soporte técnico y mantenimiento: </w:t>
            </w:r>
          </w:p>
          <w:p w14:paraId="530451ED"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El Instituto requiere al menos 2 (dos) personas. El licitante </w:t>
            </w:r>
            <w:r w:rsidRPr="00065B7D">
              <w:rPr>
                <w:rFonts w:ascii="Noto Sans" w:eastAsia="Times New Roman" w:hAnsi="Noto Sans" w:cs="Noto Sans"/>
                <w:color w:val="000000"/>
                <w:sz w:val="16"/>
                <w:szCs w:val="16"/>
                <w:lang w:eastAsia="es-ES"/>
              </w:rPr>
              <w:lastRenderedPageBreak/>
              <w:t xml:space="preserve">deberá entregar currículum vitae detallado en el que acredite experiencia de 1 (uno) año en el soporte técnico y mantenimiento </w:t>
            </w:r>
          </w:p>
          <w:p w14:paraId="67C7C1F1"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75683A60"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443E8B90" w14:textId="77777777" w:rsidTr="00272736">
        <w:trPr>
          <w:trHeight w:val="20"/>
        </w:trPr>
        <w:tc>
          <w:tcPr>
            <w:tcW w:w="882" w:type="pct"/>
            <w:vMerge/>
            <w:tcBorders>
              <w:left w:val="single" w:sz="8" w:space="0" w:color="000000"/>
              <w:right w:val="single" w:sz="8" w:space="0" w:color="000000"/>
            </w:tcBorders>
            <w:vAlign w:val="center"/>
            <w:hideMark/>
          </w:tcPr>
          <w:p w14:paraId="6BAA1A07"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77B5783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07D22250"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El licitante deberá integrar en su propuesta un mínimo de 5 (cinco) empleados que acrediten que cuentan con la experiencia mínima solicitada en los conceptos señalados anteriormente.</w:t>
            </w:r>
          </w:p>
        </w:tc>
        <w:tc>
          <w:tcPr>
            <w:tcW w:w="633" w:type="pct"/>
            <w:vMerge/>
            <w:tcBorders>
              <w:right w:val="single" w:sz="8" w:space="0" w:color="000000"/>
            </w:tcBorders>
            <w:vAlign w:val="center"/>
            <w:hideMark/>
          </w:tcPr>
          <w:p w14:paraId="237B176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3F0A4A4A" w14:textId="77777777" w:rsidTr="00272736">
        <w:trPr>
          <w:trHeight w:val="20"/>
        </w:trPr>
        <w:tc>
          <w:tcPr>
            <w:tcW w:w="882" w:type="pct"/>
            <w:vMerge/>
            <w:tcBorders>
              <w:left w:val="single" w:sz="8" w:space="0" w:color="000000"/>
              <w:right w:val="single" w:sz="8" w:space="0" w:color="000000"/>
            </w:tcBorders>
            <w:vAlign w:val="center"/>
            <w:hideMark/>
          </w:tcPr>
          <w:p w14:paraId="2E7CDA6C"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06D4232D"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135622D5"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6A8302AB"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463499DE" w14:textId="77777777" w:rsidTr="00272736">
        <w:trPr>
          <w:trHeight w:val="20"/>
        </w:trPr>
        <w:tc>
          <w:tcPr>
            <w:tcW w:w="882" w:type="pct"/>
            <w:vMerge/>
            <w:tcBorders>
              <w:left w:val="single" w:sz="8" w:space="0" w:color="000000"/>
              <w:right w:val="single" w:sz="8" w:space="0" w:color="000000"/>
            </w:tcBorders>
            <w:vAlign w:val="center"/>
            <w:hideMark/>
          </w:tcPr>
          <w:p w14:paraId="08D0CF81"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4DB53A70"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3C8FCBD4"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Se otorgará el puntaje de acuerdo con lo siguiente: </w:t>
            </w:r>
          </w:p>
        </w:tc>
        <w:tc>
          <w:tcPr>
            <w:tcW w:w="633" w:type="pct"/>
            <w:vMerge/>
            <w:tcBorders>
              <w:right w:val="single" w:sz="8" w:space="0" w:color="000000"/>
            </w:tcBorders>
            <w:vAlign w:val="center"/>
            <w:hideMark/>
          </w:tcPr>
          <w:p w14:paraId="738B687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0C9DBFCB" w14:textId="77777777" w:rsidTr="00272736">
        <w:trPr>
          <w:trHeight w:val="20"/>
        </w:trPr>
        <w:tc>
          <w:tcPr>
            <w:tcW w:w="882" w:type="pct"/>
            <w:vMerge/>
            <w:tcBorders>
              <w:left w:val="single" w:sz="8" w:space="0" w:color="000000"/>
              <w:right w:val="single" w:sz="8" w:space="0" w:color="000000"/>
            </w:tcBorders>
            <w:vAlign w:val="center"/>
            <w:hideMark/>
          </w:tcPr>
          <w:p w14:paraId="6AFFA94B"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6D0EA5AB"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tbl>
            <w:tblPr>
              <w:tblW w:w="4900" w:type="dxa"/>
              <w:tblCellMar>
                <w:left w:w="70" w:type="dxa"/>
                <w:right w:w="70" w:type="dxa"/>
              </w:tblCellMar>
              <w:tblLook w:val="04A0" w:firstRow="1" w:lastRow="0" w:firstColumn="1" w:lastColumn="0" w:noHBand="0" w:noVBand="1"/>
            </w:tblPr>
            <w:tblGrid>
              <w:gridCol w:w="4900"/>
            </w:tblGrid>
            <w:tr w:rsidR="001D2208" w:rsidRPr="00065B7D" w14:paraId="3CE78948" w14:textId="77777777" w:rsidTr="00272736">
              <w:trPr>
                <w:trHeight w:val="20"/>
              </w:trPr>
              <w:tc>
                <w:tcPr>
                  <w:tcW w:w="5000" w:type="pct"/>
                  <w:tcBorders>
                    <w:top w:val="nil"/>
                    <w:left w:val="nil"/>
                    <w:bottom w:val="nil"/>
                  </w:tcBorders>
                  <w:shd w:val="clear" w:color="auto" w:fill="auto"/>
                  <w:vAlign w:val="center"/>
                  <w:hideMark/>
                </w:tcPr>
                <w:p w14:paraId="65F68209" w14:textId="4F3B4601" w:rsidR="001D2208" w:rsidRPr="00065B7D" w:rsidRDefault="001D2208" w:rsidP="001D2208">
                  <w:pPr>
                    <w:pStyle w:val="Prrafodelista"/>
                    <w:numPr>
                      <w:ilvl w:val="0"/>
                      <w:numId w:val="4"/>
                    </w:numPr>
                    <w:ind w:left="122" w:hanging="142"/>
                    <w:jc w:val="both"/>
                    <w:rPr>
                      <w:rFonts w:ascii="Noto Sans" w:hAnsi="Noto Sans" w:cs="Noto Sans"/>
                      <w:color w:val="000000"/>
                      <w:sz w:val="16"/>
                      <w:szCs w:val="16"/>
                    </w:rPr>
                  </w:pPr>
                  <w:r w:rsidRPr="00065B7D">
                    <w:rPr>
                      <w:rFonts w:ascii="Noto Sans" w:hAnsi="Noto Sans" w:cs="Noto Sans"/>
                      <w:color w:val="000000"/>
                      <w:sz w:val="16"/>
                      <w:szCs w:val="16"/>
                    </w:rPr>
                    <w:t>Presentación de 5 o más empleados: 1 (uno) líder de proyecto y 2 (dos) empleados de implementación, validación y/o actualización del sistema y 2 (dos) de soporte técnico:  puntos.</w:t>
                  </w:r>
                </w:p>
              </w:tc>
            </w:tr>
            <w:tr w:rsidR="001D2208" w:rsidRPr="00065B7D" w14:paraId="6E666ABF" w14:textId="77777777" w:rsidTr="00272736">
              <w:trPr>
                <w:trHeight w:val="20"/>
              </w:trPr>
              <w:tc>
                <w:tcPr>
                  <w:tcW w:w="5000" w:type="pct"/>
                  <w:tcBorders>
                    <w:top w:val="nil"/>
                    <w:left w:val="nil"/>
                    <w:bottom w:val="nil"/>
                  </w:tcBorders>
                  <w:shd w:val="clear" w:color="auto" w:fill="auto"/>
                  <w:vAlign w:val="center"/>
                  <w:hideMark/>
                </w:tcPr>
                <w:p w14:paraId="198A6C38" w14:textId="1615AD8A" w:rsidR="001D2208" w:rsidRPr="00065B7D" w:rsidRDefault="001D2208" w:rsidP="001D2208">
                  <w:pPr>
                    <w:pStyle w:val="Prrafodelista"/>
                    <w:numPr>
                      <w:ilvl w:val="0"/>
                      <w:numId w:val="4"/>
                    </w:numPr>
                    <w:ind w:left="122" w:hanging="142"/>
                    <w:jc w:val="both"/>
                    <w:rPr>
                      <w:rFonts w:ascii="Noto Sans" w:hAnsi="Noto Sans" w:cs="Noto Sans"/>
                      <w:color w:val="000000"/>
                      <w:sz w:val="16"/>
                      <w:szCs w:val="16"/>
                    </w:rPr>
                  </w:pPr>
                  <w:r w:rsidRPr="00065B7D">
                    <w:rPr>
                      <w:rFonts w:ascii="Noto Sans" w:hAnsi="Noto Sans" w:cs="Noto Sans"/>
                      <w:color w:val="000000"/>
                      <w:sz w:val="16"/>
                      <w:szCs w:val="16"/>
                    </w:rPr>
                    <w:t>Presentación de 4 empleados: 1 (uno) líder de proyecto, 1 (uno) empleado de implementación, validación y/o actualización del sistema y 2 (dos) de soporte técnico: puntos.</w:t>
                  </w:r>
                </w:p>
              </w:tc>
            </w:tr>
            <w:tr w:rsidR="001D2208" w:rsidRPr="00065B7D" w14:paraId="03E6F94E" w14:textId="77777777" w:rsidTr="00272736">
              <w:trPr>
                <w:trHeight w:val="20"/>
              </w:trPr>
              <w:tc>
                <w:tcPr>
                  <w:tcW w:w="5000" w:type="pct"/>
                  <w:tcBorders>
                    <w:top w:val="nil"/>
                    <w:left w:val="nil"/>
                    <w:bottom w:val="nil"/>
                  </w:tcBorders>
                  <w:shd w:val="clear" w:color="auto" w:fill="auto"/>
                  <w:vAlign w:val="center"/>
                  <w:hideMark/>
                </w:tcPr>
                <w:p w14:paraId="6A1A0963" w14:textId="6633FCAA" w:rsidR="001D2208" w:rsidRPr="00065B7D" w:rsidRDefault="001D2208" w:rsidP="001D2208">
                  <w:pPr>
                    <w:pStyle w:val="Prrafodelista"/>
                    <w:numPr>
                      <w:ilvl w:val="0"/>
                      <w:numId w:val="4"/>
                    </w:numPr>
                    <w:ind w:left="122" w:hanging="142"/>
                    <w:jc w:val="both"/>
                    <w:rPr>
                      <w:rFonts w:ascii="Noto Sans" w:hAnsi="Noto Sans" w:cs="Noto Sans"/>
                      <w:color w:val="000000"/>
                      <w:sz w:val="16"/>
                      <w:szCs w:val="16"/>
                    </w:rPr>
                  </w:pPr>
                  <w:r w:rsidRPr="00065B7D">
                    <w:rPr>
                      <w:rFonts w:ascii="Noto Sans" w:hAnsi="Noto Sans" w:cs="Noto Sans"/>
                      <w:color w:val="000000"/>
                      <w:sz w:val="16"/>
                      <w:szCs w:val="16"/>
                    </w:rPr>
                    <w:t xml:space="preserve"> Presentación de 3 empleados: 1 (uno) líder de proyecto. 1 (uno) empleado de implementación validación y/o actualización del sistema y 1 (uno) de soporte técnico:  punto.</w:t>
                  </w:r>
                </w:p>
              </w:tc>
            </w:tr>
          </w:tbl>
          <w:p w14:paraId="4EF6CCBF"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6D19AA0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043C65DA" w14:textId="77777777" w:rsidTr="00272736">
        <w:trPr>
          <w:trHeight w:val="20"/>
        </w:trPr>
        <w:tc>
          <w:tcPr>
            <w:tcW w:w="882" w:type="pct"/>
            <w:vMerge/>
            <w:tcBorders>
              <w:left w:val="single" w:sz="8" w:space="0" w:color="000000"/>
              <w:right w:val="single" w:sz="8" w:space="0" w:color="000000"/>
            </w:tcBorders>
            <w:vAlign w:val="center"/>
            <w:hideMark/>
          </w:tcPr>
          <w:p w14:paraId="1AD38705"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3FEF8E1A"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tcPr>
          <w:p w14:paraId="642B59A1"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6E1A5BB0"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4E80982C" w14:textId="77777777" w:rsidTr="00272736">
        <w:trPr>
          <w:trHeight w:val="20"/>
        </w:trPr>
        <w:tc>
          <w:tcPr>
            <w:tcW w:w="882" w:type="pct"/>
            <w:vMerge/>
            <w:tcBorders>
              <w:left w:val="single" w:sz="8" w:space="0" w:color="000000"/>
              <w:right w:val="single" w:sz="8" w:space="0" w:color="000000"/>
            </w:tcBorders>
            <w:vAlign w:val="center"/>
            <w:hideMark/>
          </w:tcPr>
          <w:p w14:paraId="1C1C19DD"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7D18F991"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422B180D"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No se otorgará puntaje:</w:t>
            </w:r>
          </w:p>
        </w:tc>
        <w:tc>
          <w:tcPr>
            <w:tcW w:w="633" w:type="pct"/>
            <w:vMerge/>
            <w:tcBorders>
              <w:right w:val="single" w:sz="8" w:space="0" w:color="000000"/>
            </w:tcBorders>
            <w:vAlign w:val="center"/>
            <w:hideMark/>
          </w:tcPr>
          <w:p w14:paraId="0A46859D"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525D7C78" w14:textId="77777777" w:rsidTr="00272736">
        <w:trPr>
          <w:trHeight w:val="20"/>
        </w:trPr>
        <w:tc>
          <w:tcPr>
            <w:tcW w:w="882" w:type="pct"/>
            <w:vMerge/>
            <w:tcBorders>
              <w:left w:val="single" w:sz="8" w:space="0" w:color="000000"/>
              <w:right w:val="single" w:sz="8" w:space="0" w:color="000000"/>
            </w:tcBorders>
            <w:vAlign w:val="center"/>
            <w:hideMark/>
          </w:tcPr>
          <w:p w14:paraId="365ABC68"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51FAB540"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1A083F6E" w14:textId="77777777" w:rsidR="001D2208" w:rsidRPr="00065B7D" w:rsidRDefault="001D2208" w:rsidP="001D2208">
            <w:pPr>
              <w:pStyle w:val="Prrafodelista"/>
              <w:numPr>
                <w:ilvl w:val="0"/>
                <w:numId w:val="15"/>
              </w:numPr>
              <w:tabs>
                <w:tab w:val="left" w:pos="240"/>
              </w:tabs>
              <w:ind w:left="245" w:hanging="245"/>
              <w:jc w:val="both"/>
              <w:rPr>
                <w:rFonts w:ascii="Noto Sans" w:hAnsi="Noto Sans" w:cs="Noto Sans"/>
                <w:color w:val="000000"/>
                <w:sz w:val="16"/>
                <w:szCs w:val="16"/>
              </w:rPr>
            </w:pPr>
            <w:r w:rsidRPr="00065B7D">
              <w:rPr>
                <w:rFonts w:ascii="Noto Sans" w:hAnsi="Noto Sans" w:cs="Noto Sans"/>
                <w:color w:val="000000"/>
                <w:sz w:val="16"/>
                <w:szCs w:val="16"/>
              </w:rPr>
              <w:t>Cuando el licitante no entregue la documentación solicitada en este apartado.</w:t>
            </w:r>
          </w:p>
        </w:tc>
        <w:tc>
          <w:tcPr>
            <w:tcW w:w="633" w:type="pct"/>
            <w:vMerge/>
            <w:tcBorders>
              <w:right w:val="single" w:sz="8" w:space="0" w:color="000000"/>
            </w:tcBorders>
            <w:vAlign w:val="center"/>
            <w:hideMark/>
          </w:tcPr>
          <w:p w14:paraId="49761702"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6F779E9A" w14:textId="77777777" w:rsidTr="00272736">
        <w:trPr>
          <w:trHeight w:val="20"/>
        </w:trPr>
        <w:tc>
          <w:tcPr>
            <w:tcW w:w="882" w:type="pct"/>
            <w:vMerge/>
            <w:tcBorders>
              <w:left w:val="single" w:sz="8" w:space="0" w:color="000000"/>
              <w:right w:val="single" w:sz="8" w:space="0" w:color="000000"/>
            </w:tcBorders>
            <w:vAlign w:val="center"/>
            <w:hideMark/>
          </w:tcPr>
          <w:p w14:paraId="677CF224"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3F623428"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3577BDA5" w14:textId="77777777" w:rsidR="001D2208" w:rsidRPr="00065B7D" w:rsidRDefault="001D2208" w:rsidP="001D2208">
            <w:pPr>
              <w:pStyle w:val="Prrafodelista"/>
              <w:numPr>
                <w:ilvl w:val="0"/>
                <w:numId w:val="15"/>
              </w:numPr>
              <w:tabs>
                <w:tab w:val="left" w:pos="240"/>
              </w:tabs>
              <w:ind w:left="245" w:hanging="245"/>
              <w:jc w:val="both"/>
              <w:rPr>
                <w:rFonts w:ascii="Noto Sans" w:hAnsi="Noto Sans" w:cs="Noto Sans"/>
                <w:color w:val="000000"/>
                <w:sz w:val="16"/>
                <w:szCs w:val="16"/>
              </w:rPr>
            </w:pPr>
            <w:r w:rsidRPr="00065B7D">
              <w:rPr>
                <w:rFonts w:ascii="Noto Sans" w:hAnsi="Noto Sans" w:cs="Noto Sans"/>
                <w:color w:val="000000"/>
                <w:sz w:val="16"/>
                <w:szCs w:val="16"/>
              </w:rPr>
              <w:t xml:space="preserve">Cuando la documentación sea entregada de forma parcial o sea ilegible. </w:t>
            </w:r>
          </w:p>
        </w:tc>
        <w:tc>
          <w:tcPr>
            <w:tcW w:w="633" w:type="pct"/>
            <w:vMerge/>
            <w:tcBorders>
              <w:right w:val="single" w:sz="8" w:space="0" w:color="000000"/>
            </w:tcBorders>
            <w:vAlign w:val="center"/>
            <w:hideMark/>
          </w:tcPr>
          <w:p w14:paraId="4DB337FC"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15BABE19" w14:textId="77777777" w:rsidTr="00272736">
        <w:trPr>
          <w:trHeight w:val="20"/>
        </w:trPr>
        <w:tc>
          <w:tcPr>
            <w:tcW w:w="882" w:type="pct"/>
            <w:vMerge/>
            <w:tcBorders>
              <w:left w:val="single" w:sz="8" w:space="0" w:color="000000"/>
              <w:right w:val="single" w:sz="8" w:space="0" w:color="000000"/>
            </w:tcBorders>
            <w:vAlign w:val="center"/>
            <w:hideMark/>
          </w:tcPr>
          <w:p w14:paraId="5B0C74E7"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07ED9E9C"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single" w:sz="8" w:space="0" w:color="auto"/>
              <w:right w:val="single" w:sz="8" w:space="0" w:color="auto"/>
            </w:tcBorders>
            <w:shd w:val="clear" w:color="auto" w:fill="auto"/>
            <w:vAlign w:val="center"/>
            <w:hideMark/>
          </w:tcPr>
          <w:p w14:paraId="7FF8B4FF" w14:textId="77777777" w:rsidR="001D2208" w:rsidRPr="00065B7D" w:rsidRDefault="001D2208" w:rsidP="001D2208">
            <w:pPr>
              <w:pStyle w:val="Prrafodelista"/>
              <w:numPr>
                <w:ilvl w:val="0"/>
                <w:numId w:val="15"/>
              </w:numPr>
              <w:tabs>
                <w:tab w:val="left" w:pos="240"/>
              </w:tabs>
              <w:ind w:left="245" w:hanging="245"/>
              <w:jc w:val="both"/>
              <w:rPr>
                <w:rFonts w:ascii="Noto Sans" w:hAnsi="Noto Sans" w:cs="Noto Sans"/>
                <w:color w:val="000000"/>
                <w:sz w:val="16"/>
                <w:szCs w:val="16"/>
              </w:rPr>
            </w:pPr>
            <w:r w:rsidRPr="00065B7D">
              <w:rPr>
                <w:rFonts w:ascii="Noto Sans" w:hAnsi="Noto Sans" w:cs="Noto Sans"/>
                <w:color w:val="000000"/>
                <w:sz w:val="16"/>
                <w:szCs w:val="16"/>
              </w:rPr>
              <w:t xml:space="preserve">Cuando la documentación no cumpla con lo solicitado en este apartado. </w:t>
            </w:r>
          </w:p>
          <w:p w14:paraId="45C71655" w14:textId="77777777" w:rsidR="00E07686" w:rsidRDefault="00E07686" w:rsidP="006330C1">
            <w:pPr>
              <w:tabs>
                <w:tab w:val="left" w:pos="240"/>
              </w:tabs>
              <w:jc w:val="both"/>
              <w:rPr>
                <w:rFonts w:ascii="Noto Sans" w:hAnsi="Noto Sans" w:cs="Noto Sans"/>
                <w:color w:val="000000"/>
                <w:sz w:val="16"/>
                <w:szCs w:val="16"/>
              </w:rPr>
            </w:pPr>
          </w:p>
          <w:p w14:paraId="44E13842" w14:textId="77777777" w:rsidR="00FD5C06" w:rsidRDefault="00FD5C06" w:rsidP="006330C1">
            <w:pPr>
              <w:tabs>
                <w:tab w:val="left" w:pos="240"/>
              </w:tabs>
              <w:jc w:val="both"/>
              <w:rPr>
                <w:rFonts w:ascii="Noto Sans" w:hAnsi="Noto Sans" w:cs="Noto Sans"/>
                <w:color w:val="000000"/>
                <w:sz w:val="16"/>
                <w:szCs w:val="16"/>
              </w:rPr>
            </w:pPr>
          </w:p>
          <w:p w14:paraId="41EA6E3C" w14:textId="77777777" w:rsidR="006330C1" w:rsidRPr="006330C1" w:rsidRDefault="006330C1" w:rsidP="006330C1">
            <w:pPr>
              <w:tabs>
                <w:tab w:val="left" w:pos="240"/>
              </w:tabs>
              <w:jc w:val="both"/>
              <w:rPr>
                <w:rFonts w:ascii="Noto Sans" w:hAnsi="Noto Sans" w:cs="Noto Sans"/>
                <w:color w:val="000000"/>
                <w:sz w:val="16"/>
                <w:szCs w:val="16"/>
              </w:rPr>
            </w:pPr>
          </w:p>
        </w:tc>
        <w:tc>
          <w:tcPr>
            <w:tcW w:w="633" w:type="pct"/>
            <w:vMerge/>
            <w:tcBorders>
              <w:right w:val="single" w:sz="8" w:space="0" w:color="000000"/>
            </w:tcBorders>
            <w:vAlign w:val="center"/>
            <w:hideMark/>
          </w:tcPr>
          <w:p w14:paraId="5993CA0A"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282185C0" w14:textId="77777777" w:rsidTr="00272736">
        <w:trPr>
          <w:trHeight w:val="20"/>
        </w:trPr>
        <w:tc>
          <w:tcPr>
            <w:tcW w:w="882" w:type="pct"/>
            <w:vMerge/>
            <w:tcBorders>
              <w:left w:val="single" w:sz="8" w:space="0" w:color="000000"/>
              <w:right w:val="single" w:sz="8" w:space="0" w:color="000000"/>
            </w:tcBorders>
            <w:vAlign w:val="center"/>
            <w:hideMark/>
          </w:tcPr>
          <w:p w14:paraId="381B7E1A"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val="restart"/>
            <w:tcBorders>
              <w:top w:val="single" w:sz="8" w:space="0" w:color="auto"/>
              <w:left w:val="single" w:sz="8" w:space="0" w:color="000000"/>
              <w:bottom w:val="single" w:sz="8" w:space="0" w:color="000000" w:themeColor="text1"/>
              <w:right w:val="single" w:sz="8" w:space="0" w:color="auto"/>
            </w:tcBorders>
            <w:shd w:val="clear" w:color="auto" w:fill="auto"/>
            <w:vAlign w:val="center"/>
            <w:hideMark/>
          </w:tcPr>
          <w:p w14:paraId="11C18E0E" w14:textId="77777777" w:rsidR="001D2208" w:rsidRPr="00065B7D" w:rsidRDefault="001D220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themeColor="text1"/>
                <w:sz w:val="16"/>
                <w:szCs w:val="16"/>
                <w:lang w:eastAsia="es-ES"/>
              </w:rPr>
              <w:t xml:space="preserve">1.1.2 COMPETENCIA O HABILIDAD EN EL TRABAJO </w:t>
            </w:r>
            <w:proofErr w:type="gramStart"/>
            <w:r w:rsidRPr="00065B7D">
              <w:rPr>
                <w:rFonts w:ascii="Noto Sans" w:eastAsia="Times New Roman" w:hAnsi="Noto Sans" w:cs="Noto Sans"/>
                <w:b/>
                <w:bCs/>
                <w:color w:val="000000" w:themeColor="text1"/>
                <w:sz w:val="16"/>
                <w:szCs w:val="16"/>
                <w:lang w:eastAsia="es-ES"/>
              </w:rPr>
              <w:t>DE ACUERDO A</w:t>
            </w:r>
            <w:proofErr w:type="gramEnd"/>
            <w:r w:rsidRPr="00065B7D">
              <w:rPr>
                <w:rFonts w:ascii="Noto Sans" w:eastAsia="Times New Roman" w:hAnsi="Noto Sans" w:cs="Noto Sans"/>
                <w:b/>
                <w:bCs/>
                <w:color w:val="000000" w:themeColor="text1"/>
                <w:sz w:val="16"/>
                <w:szCs w:val="16"/>
                <w:lang w:eastAsia="es-ES"/>
              </w:rPr>
              <w:t xml:space="preserve"> SUS CONOCIMIENTOS ACADÉMICOS O PROFESIONALES</w:t>
            </w:r>
          </w:p>
        </w:tc>
        <w:tc>
          <w:tcPr>
            <w:tcW w:w="2613" w:type="pct"/>
            <w:tcBorders>
              <w:top w:val="nil"/>
              <w:left w:val="nil"/>
              <w:bottom w:val="nil"/>
              <w:right w:val="single" w:sz="8" w:space="0" w:color="auto"/>
            </w:tcBorders>
            <w:shd w:val="clear" w:color="auto" w:fill="auto"/>
            <w:vAlign w:val="center"/>
            <w:hideMark/>
          </w:tcPr>
          <w:p w14:paraId="4973640F"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Se otorgarán puntos al licitante que acredite que el personal relacionado como parte de su proposición para la prestación del servicio en el punto 1.1.1 cuenta con las competencias o habilidades requeridas para la realización de trabajos iguales o similares al servicio objeto del presente procedimiento, así como con los conocimientos académicos o profesionales, mediante la presentación de los siguientes documentos:</w:t>
            </w:r>
          </w:p>
        </w:tc>
        <w:tc>
          <w:tcPr>
            <w:tcW w:w="633" w:type="pct"/>
            <w:vMerge w:val="restart"/>
            <w:tcBorders>
              <w:top w:val="nil"/>
              <w:left w:val="single" w:sz="8" w:space="0" w:color="auto"/>
              <w:bottom w:val="single" w:sz="8" w:space="0" w:color="000000" w:themeColor="text1"/>
              <w:right w:val="single" w:sz="8" w:space="0" w:color="000000"/>
            </w:tcBorders>
            <w:shd w:val="clear" w:color="auto" w:fill="auto"/>
            <w:vAlign w:val="center"/>
            <w:hideMark/>
          </w:tcPr>
          <w:p w14:paraId="6AD27D65" w14:textId="478BD12F"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37AC0D0D" w14:textId="77777777" w:rsidTr="00272736">
        <w:trPr>
          <w:trHeight w:val="20"/>
        </w:trPr>
        <w:tc>
          <w:tcPr>
            <w:tcW w:w="882" w:type="pct"/>
            <w:vMerge/>
            <w:tcBorders>
              <w:left w:val="single" w:sz="8" w:space="0" w:color="000000"/>
              <w:right w:val="single" w:sz="8" w:space="0" w:color="000000"/>
            </w:tcBorders>
            <w:vAlign w:val="center"/>
            <w:hideMark/>
          </w:tcPr>
          <w:p w14:paraId="2914EC8B"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22C36983"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3DB39856"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2DE7FB9A"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029154BD" w14:textId="77777777" w:rsidTr="00272736">
        <w:trPr>
          <w:trHeight w:val="20"/>
        </w:trPr>
        <w:tc>
          <w:tcPr>
            <w:tcW w:w="882" w:type="pct"/>
            <w:vMerge/>
            <w:tcBorders>
              <w:left w:val="single" w:sz="8" w:space="0" w:color="000000"/>
              <w:right w:val="single" w:sz="8" w:space="0" w:color="000000"/>
            </w:tcBorders>
            <w:vAlign w:val="center"/>
            <w:hideMark/>
          </w:tcPr>
          <w:p w14:paraId="5E7D77D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0E6BAEA8"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541808F2" w14:textId="77777777" w:rsidR="001D2208" w:rsidRPr="00065B7D" w:rsidRDefault="001D2208" w:rsidP="001D2208">
            <w:pPr>
              <w:pStyle w:val="Prrafodelista"/>
              <w:numPr>
                <w:ilvl w:val="0"/>
                <w:numId w:val="9"/>
              </w:numPr>
              <w:tabs>
                <w:tab w:val="left" w:pos="244"/>
              </w:tabs>
              <w:ind w:left="244" w:hanging="244"/>
              <w:jc w:val="both"/>
              <w:rPr>
                <w:rFonts w:ascii="Noto Sans" w:hAnsi="Noto Sans" w:cs="Noto Sans"/>
                <w:color w:val="000000"/>
                <w:sz w:val="16"/>
                <w:szCs w:val="16"/>
              </w:rPr>
            </w:pPr>
            <w:bookmarkStart w:id="4" w:name="_Hlk534792235"/>
            <w:r w:rsidRPr="00065B7D">
              <w:rPr>
                <w:rFonts w:ascii="Noto Sans" w:hAnsi="Noto Sans" w:cs="Noto Sans"/>
                <w:b/>
                <w:bCs/>
                <w:color w:val="000000"/>
                <w:sz w:val="16"/>
                <w:szCs w:val="16"/>
              </w:rPr>
              <w:t xml:space="preserve">El licitante deberá acreditar que 1 (uno) líder de proyecto cuenta con estudios de al menos nivel licenciatura y/o ingeniería relacionada con finanzas, actuaría, matemáticas, </w:t>
            </w:r>
            <w:r w:rsidRPr="00065B7D">
              <w:rPr>
                <w:rFonts w:ascii="Noto Sans" w:hAnsi="Noto Sans" w:cs="Noto Sans"/>
                <w:b/>
                <w:bCs/>
                <w:color w:val="000000"/>
                <w:sz w:val="16"/>
                <w:szCs w:val="16"/>
              </w:rPr>
              <w:lastRenderedPageBreak/>
              <w:t xml:space="preserve">economía y/o sistemas, mediante </w:t>
            </w:r>
            <w:bookmarkEnd w:id="4"/>
            <w:r w:rsidRPr="00065B7D">
              <w:rPr>
                <w:rFonts w:ascii="Noto Sans" w:hAnsi="Noto Sans" w:cs="Noto Sans"/>
                <w:b/>
                <w:bCs/>
                <w:sz w:val="16"/>
                <w:szCs w:val="16"/>
              </w:rPr>
              <w:t>el documento oficial con el que se acredite la formación académica.</w:t>
            </w:r>
          </w:p>
        </w:tc>
        <w:tc>
          <w:tcPr>
            <w:tcW w:w="633" w:type="pct"/>
            <w:vMerge/>
            <w:tcBorders>
              <w:right w:val="single" w:sz="8" w:space="0" w:color="000000"/>
            </w:tcBorders>
            <w:vAlign w:val="center"/>
            <w:hideMark/>
          </w:tcPr>
          <w:p w14:paraId="391C024F"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6E37DD6B" w14:textId="77777777" w:rsidTr="00272736">
        <w:trPr>
          <w:trHeight w:val="20"/>
        </w:trPr>
        <w:tc>
          <w:tcPr>
            <w:tcW w:w="882" w:type="pct"/>
            <w:vMerge/>
            <w:tcBorders>
              <w:left w:val="single" w:sz="8" w:space="0" w:color="000000"/>
              <w:right w:val="single" w:sz="8" w:space="0" w:color="000000"/>
            </w:tcBorders>
            <w:vAlign w:val="center"/>
            <w:hideMark/>
          </w:tcPr>
          <w:p w14:paraId="1C6C8771"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0A94B70C"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063F0C4C" w14:textId="77777777" w:rsidR="001D2208" w:rsidRPr="00065B7D" w:rsidRDefault="001D2208" w:rsidP="001D2208">
            <w:pPr>
              <w:pStyle w:val="Prrafodelista"/>
              <w:numPr>
                <w:ilvl w:val="0"/>
                <w:numId w:val="9"/>
              </w:numPr>
              <w:tabs>
                <w:tab w:val="left" w:pos="244"/>
              </w:tabs>
              <w:ind w:left="244" w:hanging="244"/>
              <w:jc w:val="both"/>
              <w:rPr>
                <w:rFonts w:ascii="Noto Sans" w:eastAsia="Times New Roman" w:hAnsi="Noto Sans" w:cs="Noto Sans"/>
                <w:color w:val="000000"/>
                <w:sz w:val="16"/>
                <w:szCs w:val="16"/>
                <w:lang w:eastAsia="es-ES"/>
              </w:rPr>
            </w:pPr>
            <w:r w:rsidRPr="00065B7D">
              <w:rPr>
                <w:rFonts w:ascii="Noto Sans" w:hAnsi="Noto Sans" w:cs="Noto Sans"/>
                <w:b/>
                <w:bCs/>
                <w:color w:val="000000"/>
                <w:sz w:val="16"/>
                <w:szCs w:val="16"/>
              </w:rPr>
              <w:t xml:space="preserve">El licitante deberá acreditar que al menos 2 (dos) empleados con perfil para la implementación, validación y/o actualización del sistema cuentan con estudios a nivel licenciatura y/o ingeniería relacionada con finanzas, actuaría, matemáticas, economía y/o sistemas, mediante </w:t>
            </w:r>
            <w:r w:rsidRPr="00065B7D">
              <w:rPr>
                <w:rFonts w:ascii="Noto Sans" w:hAnsi="Noto Sans" w:cs="Noto Sans"/>
                <w:b/>
                <w:bCs/>
                <w:sz w:val="16"/>
                <w:szCs w:val="16"/>
              </w:rPr>
              <w:t>el documento oficial con el que se acredite la formación académica.</w:t>
            </w:r>
          </w:p>
        </w:tc>
        <w:tc>
          <w:tcPr>
            <w:tcW w:w="633" w:type="pct"/>
            <w:vMerge/>
            <w:tcBorders>
              <w:right w:val="single" w:sz="8" w:space="0" w:color="000000"/>
            </w:tcBorders>
            <w:vAlign w:val="center"/>
            <w:hideMark/>
          </w:tcPr>
          <w:p w14:paraId="3BC77748"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22E0646B" w14:textId="77777777" w:rsidTr="00272736">
        <w:trPr>
          <w:trHeight w:val="20"/>
        </w:trPr>
        <w:tc>
          <w:tcPr>
            <w:tcW w:w="882" w:type="pct"/>
            <w:vMerge/>
            <w:tcBorders>
              <w:left w:val="single" w:sz="8" w:space="0" w:color="000000"/>
              <w:right w:val="single" w:sz="8" w:space="0" w:color="000000"/>
            </w:tcBorders>
            <w:vAlign w:val="center"/>
            <w:hideMark/>
          </w:tcPr>
          <w:p w14:paraId="70365106"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6ECF3675"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1E691A45" w14:textId="77777777" w:rsidR="001D2208" w:rsidRPr="00065B7D" w:rsidRDefault="001D2208" w:rsidP="001D2208">
            <w:pPr>
              <w:pStyle w:val="Prrafodelista"/>
              <w:numPr>
                <w:ilvl w:val="0"/>
                <w:numId w:val="9"/>
              </w:numPr>
              <w:tabs>
                <w:tab w:val="left" w:pos="240"/>
              </w:tabs>
              <w:ind w:left="244" w:hanging="244"/>
              <w:jc w:val="both"/>
              <w:rPr>
                <w:rFonts w:ascii="Noto Sans" w:hAnsi="Noto Sans" w:cs="Noto Sans"/>
                <w:color w:val="000000"/>
                <w:sz w:val="16"/>
                <w:szCs w:val="16"/>
              </w:rPr>
            </w:pPr>
            <w:bookmarkStart w:id="5" w:name="_Hlk534792256"/>
            <w:r w:rsidRPr="00065B7D">
              <w:rPr>
                <w:rFonts w:ascii="Noto Sans" w:hAnsi="Noto Sans" w:cs="Noto Sans"/>
                <w:b/>
                <w:bCs/>
                <w:color w:val="000000"/>
                <w:sz w:val="16"/>
                <w:szCs w:val="16"/>
              </w:rPr>
              <w:t xml:space="preserve">El licitante deberá acreditar que al menos 2 (dos) empleados con perfil para el soporte técnico y mantenimiento cuentan con estudios a nivel licenciatura y/o ingeniería </w:t>
            </w:r>
            <w:bookmarkEnd w:id="5"/>
            <w:r w:rsidRPr="00065B7D">
              <w:rPr>
                <w:rFonts w:ascii="Noto Sans" w:hAnsi="Noto Sans" w:cs="Noto Sans"/>
                <w:b/>
                <w:bCs/>
                <w:color w:val="000000"/>
                <w:sz w:val="16"/>
                <w:szCs w:val="16"/>
              </w:rPr>
              <w:t xml:space="preserve">relacionada con finanzas, matemáticas, economía y/o sistemas, mediante </w:t>
            </w:r>
            <w:r w:rsidRPr="00065B7D">
              <w:rPr>
                <w:rFonts w:ascii="Noto Sans" w:hAnsi="Noto Sans" w:cs="Noto Sans"/>
                <w:b/>
                <w:bCs/>
                <w:sz w:val="16"/>
                <w:szCs w:val="16"/>
              </w:rPr>
              <w:t>el documento oficial con el que se acredite la formación académica</w:t>
            </w:r>
            <w:r w:rsidRPr="00065B7D">
              <w:rPr>
                <w:rFonts w:ascii="Noto Sans" w:hAnsi="Noto Sans" w:cs="Noto Sans"/>
                <w:b/>
                <w:bCs/>
                <w:color w:val="000000"/>
                <w:sz w:val="16"/>
                <w:szCs w:val="16"/>
              </w:rPr>
              <w:t>.</w:t>
            </w:r>
          </w:p>
          <w:p w14:paraId="412194F8" w14:textId="77777777" w:rsidR="001D2208" w:rsidRPr="00065B7D" w:rsidRDefault="001D2208" w:rsidP="00272736">
            <w:pPr>
              <w:jc w:val="both"/>
              <w:rPr>
                <w:rFonts w:ascii="Noto Sans" w:eastAsia="Times New Roman" w:hAnsi="Noto Sans" w:cs="Noto Sans"/>
                <w:color w:val="000000"/>
                <w:sz w:val="16"/>
                <w:szCs w:val="16"/>
                <w:lang w:eastAsia="es-ES"/>
              </w:rPr>
            </w:pPr>
          </w:p>
          <w:p w14:paraId="405CC802"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Se otorgará el puntaje de acuerdo con lo siguiente:</w:t>
            </w:r>
          </w:p>
        </w:tc>
        <w:tc>
          <w:tcPr>
            <w:tcW w:w="633" w:type="pct"/>
            <w:vMerge/>
            <w:tcBorders>
              <w:right w:val="single" w:sz="8" w:space="0" w:color="000000"/>
            </w:tcBorders>
            <w:vAlign w:val="center"/>
            <w:hideMark/>
          </w:tcPr>
          <w:p w14:paraId="4271CD5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4CCF0215" w14:textId="77777777" w:rsidTr="00272736">
        <w:trPr>
          <w:trHeight w:val="20"/>
        </w:trPr>
        <w:tc>
          <w:tcPr>
            <w:tcW w:w="882" w:type="pct"/>
            <w:vMerge/>
            <w:tcBorders>
              <w:left w:val="single" w:sz="8" w:space="0" w:color="000000"/>
              <w:right w:val="single" w:sz="8" w:space="0" w:color="000000"/>
            </w:tcBorders>
            <w:vAlign w:val="center"/>
            <w:hideMark/>
          </w:tcPr>
          <w:p w14:paraId="15792B7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64858930"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71ECD42C" w14:textId="59E4C879"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1. Presentación de 5 o más empleados: 1 (uno) líder de proyecto y 2 (dos) empleados de implementación</w:t>
            </w:r>
            <w:r w:rsidRPr="00065B7D">
              <w:rPr>
                <w:rFonts w:ascii="Noto Sans" w:hAnsi="Noto Sans" w:cs="Noto Sans"/>
                <w:color w:val="000000"/>
                <w:sz w:val="16"/>
                <w:szCs w:val="16"/>
              </w:rPr>
              <w:t xml:space="preserve"> validación y/o actualización</w:t>
            </w:r>
            <w:r w:rsidRPr="00065B7D">
              <w:rPr>
                <w:rFonts w:ascii="Noto Sans" w:eastAsia="Times New Roman" w:hAnsi="Noto Sans" w:cs="Noto Sans"/>
                <w:color w:val="000000"/>
                <w:sz w:val="16"/>
                <w:szCs w:val="16"/>
                <w:lang w:eastAsia="es-ES"/>
              </w:rPr>
              <w:t xml:space="preserve"> del sistema y 2 (dos) de soporte técnico: puntos.</w:t>
            </w:r>
          </w:p>
        </w:tc>
        <w:tc>
          <w:tcPr>
            <w:tcW w:w="633" w:type="pct"/>
            <w:vMerge/>
            <w:tcBorders>
              <w:right w:val="single" w:sz="8" w:space="0" w:color="000000"/>
            </w:tcBorders>
            <w:vAlign w:val="center"/>
            <w:hideMark/>
          </w:tcPr>
          <w:p w14:paraId="25947EB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191ED20C" w14:textId="77777777" w:rsidTr="00272736">
        <w:trPr>
          <w:trHeight w:val="20"/>
        </w:trPr>
        <w:tc>
          <w:tcPr>
            <w:tcW w:w="882" w:type="pct"/>
            <w:vMerge/>
            <w:tcBorders>
              <w:left w:val="single" w:sz="8" w:space="0" w:color="000000"/>
              <w:right w:val="single" w:sz="8" w:space="0" w:color="000000"/>
            </w:tcBorders>
            <w:vAlign w:val="center"/>
            <w:hideMark/>
          </w:tcPr>
          <w:p w14:paraId="3C8FCF46"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740F7CA1"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112D2247" w14:textId="38EB9FFA"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2. Presentación de 4 empleados: 1 (uno) líder de proyecto, 1 (uno) empleado de implementación</w:t>
            </w:r>
            <w:r w:rsidRPr="00065B7D">
              <w:rPr>
                <w:rFonts w:ascii="Noto Sans" w:hAnsi="Noto Sans" w:cs="Noto Sans"/>
                <w:color w:val="000000"/>
                <w:sz w:val="16"/>
                <w:szCs w:val="16"/>
              </w:rPr>
              <w:t xml:space="preserve"> validación y/o actualización</w:t>
            </w:r>
            <w:r w:rsidRPr="00065B7D">
              <w:rPr>
                <w:rFonts w:ascii="Noto Sans" w:eastAsia="Times New Roman" w:hAnsi="Noto Sans" w:cs="Noto Sans"/>
                <w:color w:val="000000"/>
                <w:sz w:val="16"/>
                <w:szCs w:val="16"/>
                <w:lang w:eastAsia="es-ES"/>
              </w:rPr>
              <w:t xml:space="preserve"> del sistema y 2 (dos) de soporte técnico: puntos.</w:t>
            </w:r>
          </w:p>
        </w:tc>
        <w:tc>
          <w:tcPr>
            <w:tcW w:w="633" w:type="pct"/>
            <w:vMerge/>
            <w:tcBorders>
              <w:right w:val="single" w:sz="8" w:space="0" w:color="000000"/>
            </w:tcBorders>
            <w:vAlign w:val="center"/>
            <w:hideMark/>
          </w:tcPr>
          <w:p w14:paraId="0B88C5F4"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236C92C4" w14:textId="77777777" w:rsidTr="00272736">
        <w:trPr>
          <w:trHeight w:val="20"/>
        </w:trPr>
        <w:tc>
          <w:tcPr>
            <w:tcW w:w="882" w:type="pct"/>
            <w:vMerge/>
            <w:tcBorders>
              <w:left w:val="single" w:sz="8" w:space="0" w:color="000000"/>
              <w:right w:val="single" w:sz="8" w:space="0" w:color="000000"/>
            </w:tcBorders>
            <w:vAlign w:val="center"/>
            <w:hideMark/>
          </w:tcPr>
          <w:p w14:paraId="4E6CD6DF"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407C11E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72C7FCDF" w14:textId="5AB11E10"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3. Presentación de 3 empleados:  1 (uno) líder de proyecto. 1 (uno) empleado de implementación</w:t>
            </w:r>
            <w:r w:rsidRPr="00065B7D">
              <w:rPr>
                <w:rFonts w:ascii="Noto Sans" w:hAnsi="Noto Sans" w:cs="Noto Sans"/>
                <w:color w:val="000000"/>
                <w:sz w:val="16"/>
                <w:szCs w:val="16"/>
              </w:rPr>
              <w:t xml:space="preserve"> validación y/o actualización</w:t>
            </w:r>
            <w:r w:rsidRPr="00065B7D">
              <w:rPr>
                <w:rFonts w:ascii="Noto Sans" w:eastAsia="Times New Roman" w:hAnsi="Noto Sans" w:cs="Noto Sans"/>
                <w:color w:val="000000"/>
                <w:sz w:val="16"/>
                <w:szCs w:val="16"/>
                <w:lang w:eastAsia="es-ES"/>
              </w:rPr>
              <w:t xml:space="preserve"> del sistema y 1 (uno) de soporte técnico:</w:t>
            </w:r>
            <w:r w:rsidR="005D3AF3">
              <w:rPr>
                <w:rFonts w:ascii="Noto Sans" w:eastAsia="Times New Roman" w:hAnsi="Noto Sans" w:cs="Noto Sans"/>
                <w:color w:val="000000"/>
                <w:sz w:val="16"/>
                <w:szCs w:val="16"/>
                <w:lang w:eastAsia="es-ES"/>
              </w:rPr>
              <w:t xml:space="preserve"> </w:t>
            </w:r>
            <w:r w:rsidRPr="00065B7D">
              <w:rPr>
                <w:rFonts w:ascii="Noto Sans" w:eastAsia="Times New Roman" w:hAnsi="Noto Sans" w:cs="Noto Sans"/>
                <w:color w:val="000000"/>
                <w:sz w:val="16"/>
                <w:szCs w:val="16"/>
                <w:lang w:eastAsia="es-ES"/>
              </w:rPr>
              <w:t>puntos.</w:t>
            </w:r>
          </w:p>
        </w:tc>
        <w:tc>
          <w:tcPr>
            <w:tcW w:w="633" w:type="pct"/>
            <w:vMerge/>
            <w:tcBorders>
              <w:right w:val="single" w:sz="8" w:space="0" w:color="000000"/>
            </w:tcBorders>
            <w:vAlign w:val="center"/>
            <w:hideMark/>
          </w:tcPr>
          <w:p w14:paraId="7D3CE00F"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3A984A12" w14:textId="77777777" w:rsidTr="00272736">
        <w:trPr>
          <w:trHeight w:val="20"/>
        </w:trPr>
        <w:tc>
          <w:tcPr>
            <w:tcW w:w="882" w:type="pct"/>
            <w:vMerge/>
            <w:tcBorders>
              <w:left w:val="single" w:sz="8" w:space="0" w:color="000000"/>
              <w:right w:val="single" w:sz="8" w:space="0" w:color="000000"/>
            </w:tcBorders>
            <w:vAlign w:val="center"/>
            <w:hideMark/>
          </w:tcPr>
          <w:p w14:paraId="174731A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2148ECAC"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05AC58E1"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3FDA73C6"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6786B4A5" w14:textId="77777777" w:rsidTr="00272736">
        <w:trPr>
          <w:trHeight w:val="20"/>
        </w:trPr>
        <w:tc>
          <w:tcPr>
            <w:tcW w:w="882" w:type="pct"/>
            <w:vMerge/>
            <w:tcBorders>
              <w:left w:val="single" w:sz="8" w:space="0" w:color="000000"/>
              <w:right w:val="single" w:sz="8" w:space="0" w:color="000000"/>
            </w:tcBorders>
            <w:vAlign w:val="center"/>
            <w:hideMark/>
          </w:tcPr>
          <w:p w14:paraId="7F5E77E4"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662A607C"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02C45C3A"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No se otorgará puntaje:</w:t>
            </w:r>
          </w:p>
        </w:tc>
        <w:tc>
          <w:tcPr>
            <w:tcW w:w="633" w:type="pct"/>
            <w:vMerge/>
            <w:tcBorders>
              <w:right w:val="single" w:sz="8" w:space="0" w:color="000000"/>
            </w:tcBorders>
            <w:vAlign w:val="center"/>
            <w:hideMark/>
          </w:tcPr>
          <w:p w14:paraId="4212D51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18AB35C6" w14:textId="77777777" w:rsidTr="00272736">
        <w:trPr>
          <w:trHeight w:val="20"/>
        </w:trPr>
        <w:tc>
          <w:tcPr>
            <w:tcW w:w="882" w:type="pct"/>
            <w:vMerge/>
            <w:tcBorders>
              <w:left w:val="single" w:sz="8" w:space="0" w:color="000000"/>
              <w:right w:val="single" w:sz="8" w:space="0" w:color="000000"/>
            </w:tcBorders>
            <w:vAlign w:val="center"/>
            <w:hideMark/>
          </w:tcPr>
          <w:p w14:paraId="35CCF921"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137E4301"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6DDD32EF" w14:textId="77777777" w:rsidR="001D2208" w:rsidRPr="00065B7D" w:rsidRDefault="001D2208" w:rsidP="001D2208">
            <w:pPr>
              <w:pStyle w:val="Prrafodelista"/>
              <w:numPr>
                <w:ilvl w:val="0"/>
                <w:numId w:val="5"/>
              </w:numPr>
              <w:ind w:left="122" w:hanging="142"/>
              <w:jc w:val="both"/>
              <w:rPr>
                <w:rFonts w:ascii="Noto Sans" w:hAnsi="Noto Sans" w:cs="Noto Sans"/>
                <w:color w:val="000000"/>
                <w:sz w:val="16"/>
                <w:szCs w:val="16"/>
              </w:rPr>
            </w:pPr>
            <w:r w:rsidRPr="00065B7D">
              <w:rPr>
                <w:rFonts w:ascii="Noto Sans" w:hAnsi="Noto Sans" w:cs="Noto Sans"/>
                <w:color w:val="000000"/>
                <w:sz w:val="16"/>
                <w:szCs w:val="16"/>
              </w:rPr>
              <w:t>Cuando el licitante no entregue la documentación solicitada en este apartado.</w:t>
            </w:r>
          </w:p>
        </w:tc>
        <w:tc>
          <w:tcPr>
            <w:tcW w:w="633" w:type="pct"/>
            <w:vMerge/>
            <w:tcBorders>
              <w:right w:val="single" w:sz="8" w:space="0" w:color="000000"/>
            </w:tcBorders>
            <w:vAlign w:val="center"/>
            <w:hideMark/>
          </w:tcPr>
          <w:p w14:paraId="59F7F628"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2E716198" w14:textId="77777777" w:rsidTr="00272736">
        <w:trPr>
          <w:trHeight w:val="20"/>
        </w:trPr>
        <w:tc>
          <w:tcPr>
            <w:tcW w:w="882" w:type="pct"/>
            <w:vMerge/>
            <w:tcBorders>
              <w:left w:val="single" w:sz="8" w:space="0" w:color="000000"/>
              <w:right w:val="single" w:sz="8" w:space="0" w:color="000000"/>
            </w:tcBorders>
            <w:vAlign w:val="center"/>
            <w:hideMark/>
          </w:tcPr>
          <w:p w14:paraId="7B3AAD37"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15141157"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3DEA01E9" w14:textId="77777777" w:rsidR="001D2208" w:rsidRPr="00065B7D" w:rsidRDefault="001D2208" w:rsidP="001D2208">
            <w:pPr>
              <w:pStyle w:val="Prrafodelista"/>
              <w:numPr>
                <w:ilvl w:val="0"/>
                <w:numId w:val="5"/>
              </w:numPr>
              <w:ind w:left="122" w:hanging="142"/>
              <w:jc w:val="both"/>
              <w:rPr>
                <w:rFonts w:ascii="Noto Sans" w:hAnsi="Noto Sans" w:cs="Noto Sans"/>
                <w:color w:val="000000"/>
                <w:sz w:val="16"/>
                <w:szCs w:val="16"/>
              </w:rPr>
            </w:pPr>
            <w:r w:rsidRPr="00065B7D">
              <w:rPr>
                <w:rFonts w:ascii="Noto Sans" w:hAnsi="Noto Sans" w:cs="Noto Sans"/>
                <w:color w:val="000000"/>
                <w:sz w:val="16"/>
                <w:szCs w:val="16"/>
              </w:rPr>
              <w:t xml:space="preserve">Cuando la documentación sea entregada de forma parcial o sea ilegible. </w:t>
            </w:r>
          </w:p>
        </w:tc>
        <w:tc>
          <w:tcPr>
            <w:tcW w:w="633" w:type="pct"/>
            <w:vMerge/>
            <w:tcBorders>
              <w:right w:val="single" w:sz="8" w:space="0" w:color="000000"/>
            </w:tcBorders>
            <w:vAlign w:val="center"/>
            <w:hideMark/>
          </w:tcPr>
          <w:p w14:paraId="5558102D"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4255A9AD" w14:textId="77777777" w:rsidTr="00272736">
        <w:trPr>
          <w:trHeight w:val="20"/>
        </w:trPr>
        <w:tc>
          <w:tcPr>
            <w:tcW w:w="882" w:type="pct"/>
            <w:vMerge/>
            <w:tcBorders>
              <w:left w:val="single" w:sz="8" w:space="0" w:color="000000"/>
              <w:right w:val="single" w:sz="8" w:space="0" w:color="000000"/>
            </w:tcBorders>
            <w:vAlign w:val="center"/>
            <w:hideMark/>
          </w:tcPr>
          <w:p w14:paraId="4EB9D67D"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4A66642F"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single" w:sz="8" w:space="0" w:color="auto"/>
              <w:right w:val="single" w:sz="8" w:space="0" w:color="auto"/>
            </w:tcBorders>
            <w:shd w:val="clear" w:color="auto" w:fill="auto"/>
            <w:vAlign w:val="center"/>
            <w:hideMark/>
          </w:tcPr>
          <w:p w14:paraId="551E32B1" w14:textId="77777777" w:rsidR="001D2208" w:rsidRPr="00065B7D" w:rsidRDefault="001D2208" w:rsidP="001D2208">
            <w:pPr>
              <w:pStyle w:val="Prrafodelista"/>
              <w:numPr>
                <w:ilvl w:val="0"/>
                <w:numId w:val="5"/>
              </w:numPr>
              <w:ind w:left="122" w:hanging="142"/>
              <w:jc w:val="both"/>
              <w:rPr>
                <w:rFonts w:ascii="Noto Sans" w:hAnsi="Noto Sans" w:cs="Noto Sans"/>
                <w:color w:val="000000"/>
                <w:sz w:val="16"/>
                <w:szCs w:val="16"/>
              </w:rPr>
            </w:pPr>
            <w:r w:rsidRPr="00065B7D">
              <w:rPr>
                <w:rFonts w:ascii="Noto Sans" w:hAnsi="Noto Sans" w:cs="Noto Sans"/>
                <w:color w:val="000000"/>
                <w:sz w:val="16"/>
                <w:szCs w:val="16"/>
              </w:rPr>
              <w:t xml:space="preserve">Cuando la documentación no cumpla con lo solicitado en este apartado. </w:t>
            </w:r>
          </w:p>
        </w:tc>
        <w:tc>
          <w:tcPr>
            <w:tcW w:w="633" w:type="pct"/>
            <w:vMerge/>
            <w:tcBorders>
              <w:right w:val="single" w:sz="8" w:space="0" w:color="000000"/>
            </w:tcBorders>
            <w:vAlign w:val="center"/>
            <w:hideMark/>
          </w:tcPr>
          <w:p w14:paraId="028BA56B"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2581D499" w14:textId="77777777" w:rsidTr="00272736">
        <w:trPr>
          <w:trHeight w:val="20"/>
        </w:trPr>
        <w:tc>
          <w:tcPr>
            <w:tcW w:w="882" w:type="pct"/>
            <w:vMerge/>
            <w:tcBorders>
              <w:left w:val="single" w:sz="8" w:space="0" w:color="000000"/>
              <w:right w:val="single" w:sz="8" w:space="0" w:color="000000"/>
            </w:tcBorders>
            <w:vAlign w:val="center"/>
            <w:hideMark/>
          </w:tcPr>
          <w:p w14:paraId="6B5B2757"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val="restart"/>
            <w:tcBorders>
              <w:top w:val="single" w:sz="8" w:space="0" w:color="auto"/>
              <w:left w:val="single" w:sz="8" w:space="0" w:color="000000"/>
              <w:bottom w:val="single" w:sz="8" w:space="0" w:color="000000" w:themeColor="text1"/>
              <w:right w:val="single" w:sz="8" w:space="0" w:color="auto"/>
            </w:tcBorders>
            <w:shd w:val="clear" w:color="auto" w:fill="auto"/>
            <w:vAlign w:val="center"/>
            <w:hideMark/>
          </w:tcPr>
          <w:p w14:paraId="23012F1E" w14:textId="77777777" w:rsidR="001D2208" w:rsidRPr="00065B7D" w:rsidRDefault="001D220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 xml:space="preserve">1.1.3 DOMINIO DE HERRAMIENTAS RELACIONADAS CON EL SERVICIO </w:t>
            </w:r>
          </w:p>
        </w:tc>
        <w:tc>
          <w:tcPr>
            <w:tcW w:w="2613" w:type="pct"/>
            <w:tcBorders>
              <w:top w:val="nil"/>
              <w:left w:val="nil"/>
              <w:bottom w:val="nil"/>
              <w:right w:val="single" w:sz="8" w:space="0" w:color="auto"/>
            </w:tcBorders>
            <w:shd w:val="clear" w:color="auto" w:fill="auto"/>
            <w:vAlign w:val="center"/>
            <w:hideMark/>
          </w:tcPr>
          <w:p w14:paraId="7F7944C5"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Se otorgarán puntos al licitante que acredite que el personal relacionado como parte de su proposición para la prestación del servicio en el punto 1.1.1 y 1.1.2 </w:t>
            </w:r>
            <w:bookmarkStart w:id="6" w:name="_Hlk534792332"/>
            <w:r w:rsidRPr="00065B7D">
              <w:rPr>
                <w:rFonts w:ascii="Noto Sans" w:eastAsia="Times New Roman" w:hAnsi="Noto Sans" w:cs="Noto Sans"/>
                <w:color w:val="000000"/>
                <w:sz w:val="16"/>
                <w:szCs w:val="16"/>
                <w:lang w:eastAsia="es-ES"/>
              </w:rPr>
              <w:t>domina las herramientas relacionadas con el servicio solicitado, mediante la presentación de los siguientes documentos</w:t>
            </w:r>
            <w:bookmarkEnd w:id="6"/>
            <w:r w:rsidRPr="00065B7D">
              <w:rPr>
                <w:rFonts w:ascii="Noto Sans" w:eastAsia="Times New Roman" w:hAnsi="Noto Sans" w:cs="Noto Sans"/>
                <w:color w:val="000000"/>
                <w:sz w:val="16"/>
                <w:szCs w:val="16"/>
                <w:lang w:eastAsia="es-ES"/>
              </w:rPr>
              <w:t xml:space="preserve">: </w:t>
            </w:r>
          </w:p>
          <w:p w14:paraId="6A504694"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val="restart"/>
            <w:tcBorders>
              <w:top w:val="single" w:sz="8" w:space="0" w:color="000000"/>
              <w:left w:val="single" w:sz="8" w:space="0" w:color="auto"/>
              <w:bottom w:val="single" w:sz="8" w:space="0" w:color="000000" w:themeColor="text1"/>
              <w:right w:val="single" w:sz="8" w:space="0" w:color="000000"/>
            </w:tcBorders>
            <w:shd w:val="clear" w:color="auto" w:fill="auto"/>
            <w:vAlign w:val="center"/>
            <w:hideMark/>
          </w:tcPr>
          <w:p w14:paraId="24B09646" w14:textId="2828F0A8"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5F3283F0" w14:textId="77777777" w:rsidTr="00272736">
        <w:trPr>
          <w:trHeight w:val="20"/>
        </w:trPr>
        <w:tc>
          <w:tcPr>
            <w:tcW w:w="882" w:type="pct"/>
            <w:vMerge/>
            <w:tcBorders>
              <w:left w:val="single" w:sz="8" w:space="0" w:color="000000"/>
              <w:right w:val="single" w:sz="8" w:space="0" w:color="000000"/>
            </w:tcBorders>
            <w:vAlign w:val="center"/>
            <w:hideMark/>
          </w:tcPr>
          <w:p w14:paraId="00C5AAE8"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3A3A380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66847C1F" w14:textId="77777777" w:rsidR="001D2208" w:rsidRPr="00065B7D" w:rsidRDefault="001D2208" w:rsidP="001D2208">
            <w:pPr>
              <w:pStyle w:val="Prrafodelista"/>
              <w:numPr>
                <w:ilvl w:val="0"/>
                <w:numId w:val="16"/>
              </w:numPr>
              <w:tabs>
                <w:tab w:val="left" w:pos="240"/>
              </w:tabs>
              <w:ind w:left="244" w:hanging="244"/>
              <w:jc w:val="both"/>
              <w:rPr>
                <w:rFonts w:ascii="Noto Sans" w:hAnsi="Noto Sans" w:cs="Noto Sans"/>
                <w:color w:val="000000"/>
                <w:sz w:val="16"/>
                <w:szCs w:val="16"/>
              </w:rPr>
            </w:pPr>
            <w:bookmarkStart w:id="7" w:name="_Hlk534792356"/>
            <w:r w:rsidRPr="00065B7D">
              <w:rPr>
                <w:rFonts w:ascii="Noto Sans" w:hAnsi="Noto Sans" w:cs="Noto Sans"/>
                <w:b/>
                <w:bCs/>
                <w:color w:val="000000"/>
                <w:sz w:val="16"/>
                <w:szCs w:val="16"/>
              </w:rPr>
              <w:t xml:space="preserve">El licitante deberá acreditar que el líder de proyecto cuenta </w:t>
            </w:r>
            <w:bookmarkEnd w:id="7"/>
            <w:r w:rsidRPr="00065B7D">
              <w:rPr>
                <w:rFonts w:ascii="Noto Sans" w:hAnsi="Noto Sans" w:cs="Noto Sans"/>
                <w:b/>
                <w:bCs/>
                <w:color w:val="000000"/>
                <w:sz w:val="16"/>
                <w:szCs w:val="16"/>
              </w:rPr>
              <w:lastRenderedPageBreak/>
              <w:t>con diplomas o constancias de cursos recibidos y concluidos sobre la materia relacionada con el servicio, en los últimos 3 años.</w:t>
            </w:r>
          </w:p>
        </w:tc>
        <w:tc>
          <w:tcPr>
            <w:tcW w:w="633" w:type="pct"/>
            <w:vMerge/>
            <w:tcBorders>
              <w:right w:val="single" w:sz="8" w:space="0" w:color="000000"/>
            </w:tcBorders>
            <w:vAlign w:val="center"/>
            <w:hideMark/>
          </w:tcPr>
          <w:p w14:paraId="039AA82D"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1EE510B8" w14:textId="77777777" w:rsidTr="00272736">
        <w:trPr>
          <w:trHeight w:val="20"/>
        </w:trPr>
        <w:tc>
          <w:tcPr>
            <w:tcW w:w="882" w:type="pct"/>
            <w:vMerge/>
            <w:tcBorders>
              <w:left w:val="single" w:sz="8" w:space="0" w:color="000000"/>
              <w:right w:val="single" w:sz="8" w:space="0" w:color="000000"/>
            </w:tcBorders>
            <w:vAlign w:val="center"/>
            <w:hideMark/>
          </w:tcPr>
          <w:p w14:paraId="2FFC73DE"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02F5D1C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2B7DC019" w14:textId="77777777" w:rsidR="001D2208" w:rsidRPr="00065B7D" w:rsidRDefault="001D2208" w:rsidP="001D2208">
            <w:pPr>
              <w:pStyle w:val="Prrafodelista"/>
              <w:numPr>
                <w:ilvl w:val="0"/>
                <w:numId w:val="16"/>
              </w:numPr>
              <w:tabs>
                <w:tab w:val="left" w:pos="240"/>
              </w:tabs>
              <w:ind w:left="244" w:hanging="244"/>
              <w:jc w:val="both"/>
              <w:rPr>
                <w:rFonts w:ascii="Noto Sans" w:hAnsi="Noto Sans" w:cs="Noto Sans"/>
                <w:b/>
                <w:bCs/>
                <w:color w:val="000000"/>
                <w:sz w:val="16"/>
                <w:szCs w:val="16"/>
              </w:rPr>
            </w:pPr>
            <w:r w:rsidRPr="00065B7D">
              <w:rPr>
                <w:rFonts w:ascii="Noto Sans" w:hAnsi="Noto Sans" w:cs="Noto Sans"/>
                <w:b/>
                <w:bCs/>
                <w:color w:val="000000"/>
                <w:sz w:val="16"/>
                <w:szCs w:val="16"/>
              </w:rPr>
              <w:t>El licitante deberá acreditar 2 (dos) empleados para la implementación validación y/o actualización del sistema que cuenten con diplomas o constancias de cursos recibidos y concluidos sobre la materia relacionada con el servicio, en los últimos 3 años.</w:t>
            </w:r>
          </w:p>
        </w:tc>
        <w:tc>
          <w:tcPr>
            <w:tcW w:w="633" w:type="pct"/>
            <w:vMerge/>
            <w:tcBorders>
              <w:right w:val="single" w:sz="8" w:space="0" w:color="000000"/>
            </w:tcBorders>
            <w:vAlign w:val="center"/>
            <w:hideMark/>
          </w:tcPr>
          <w:p w14:paraId="123F3BC8"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32A3F919" w14:textId="77777777" w:rsidTr="00272736">
        <w:trPr>
          <w:trHeight w:val="20"/>
        </w:trPr>
        <w:tc>
          <w:tcPr>
            <w:tcW w:w="882" w:type="pct"/>
            <w:vMerge/>
            <w:tcBorders>
              <w:left w:val="single" w:sz="8" w:space="0" w:color="000000"/>
              <w:right w:val="single" w:sz="8" w:space="0" w:color="000000"/>
            </w:tcBorders>
            <w:vAlign w:val="center"/>
            <w:hideMark/>
          </w:tcPr>
          <w:p w14:paraId="54BF2B00"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44E175C4"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186FC715" w14:textId="77777777" w:rsidR="001D2208" w:rsidRPr="00065B7D" w:rsidRDefault="001D2208" w:rsidP="001D2208">
            <w:pPr>
              <w:pStyle w:val="Prrafodelista"/>
              <w:numPr>
                <w:ilvl w:val="0"/>
                <w:numId w:val="16"/>
              </w:numPr>
              <w:tabs>
                <w:tab w:val="left" w:pos="240"/>
              </w:tabs>
              <w:ind w:left="244" w:hanging="244"/>
              <w:jc w:val="both"/>
              <w:rPr>
                <w:rFonts w:ascii="Noto Sans" w:hAnsi="Noto Sans" w:cs="Noto Sans"/>
                <w:b/>
                <w:bCs/>
                <w:color w:val="000000"/>
                <w:sz w:val="16"/>
                <w:szCs w:val="16"/>
              </w:rPr>
            </w:pPr>
            <w:bookmarkStart w:id="8" w:name="_Hlk534792388"/>
            <w:r w:rsidRPr="00065B7D">
              <w:rPr>
                <w:rFonts w:ascii="Noto Sans" w:hAnsi="Noto Sans" w:cs="Noto Sans"/>
                <w:b/>
                <w:bCs/>
                <w:color w:val="000000"/>
                <w:sz w:val="16"/>
                <w:szCs w:val="16"/>
              </w:rPr>
              <w:t>El licitante deberá acreditar 2 (dos) empleados de soporte técnico y mantenimiento que cuenten con diplomas o constancias de cursos recibidos y concluidos sobre la materia relacionada con el servicio, en los últimos 3 años.</w:t>
            </w:r>
            <w:bookmarkEnd w:id="8"/>
          </w:p>
          <w:p w14:paraId="1335332B" w14:textId="77777777" w:rsidR="001D2208" w:rsidRPr="00065B7D" w:rsidRDefault="001D2208" w:rsidP="00272736">
            <w:pPr>
              <w:pStyle w:val="Prrafodelista"/>
              <w:tabs>
                <w:tab w:val="left" w:pos="240"/>
              </w:tabs>
              <w:ind w:left="244"/>
              <w:jc w:val="both"/>
              <w:rPr>
                <w:rFonts w:ascii="Noto Sans" w:hAnsi="Noto Sans" w:cs="Noto Sans"/>
                <w:b/>
                <w:bCs/>
                <w:color w:val="000000"/>
                <w:sz w:val="16"/>
                <w:szCs w:val="16"/>
              </w:rPr>
            </w:pPr>
          </w:p>
        </w:tc>
        <w:tc>
          <w:tcPr>
            <w:tcW w:w="633" w:type="pct"/>
            <w:vMerge/>
            <w:tcBorders>
              <w:right w:val="single" w:sz="8" w:space="0" w:color="000000"/>
            </w:tcBorders>
            <w:vAlign w:val="center"/>
            <w:hideMark/>
          </w:tcPr>
          <w:p w14:paraId="7AF8B77C"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3083CCC6" w14:textId="77777777" w:rsidTr="00272736">
        <w:trPr>
          <w:trHeight w:val="20"/>
        </w:trPr>
        <w:tc>
          <w:tcPr>
            <w:tcW w:w="882" w:type="pct"/>
            <w:vMerge/>
            <w:tcBorders>
              <w:left w:val="single" w:sz="8" w:space="0" w:color="000000"/>
              <w:right w:val="single" w:sz="8" w:space="0" w:color="000000"/>
            </w:tcBorders>
            <w:vAlign w:val="center"/>
            <w:hideMark/>
          </w:tcPr>
          <w:p w14:paraId="57980108"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7D6C7EA6"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464391FA"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Se otorgará el puntaje de acuerdo con lo siguiente: </w:t>
            </w:r>
          </w:p>
        </w:tc>
        <w:tc>
          <w:tcPr>
            <w:tcW w:w="633" w:type="pct"/>
            <w:vMerge/>
            <w:tcBorders>
              <w:right w:val="single" w:sz="8" w:space="0" w:color="000000"/>
            </w:tcBorders>
            <w:vAlign w:val="center"/>
            <w:hideMark/>
          </w:tcPr>
          <w:p w14:paraId="2943FE69"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352C9F4C" w14:textId="77777777" w:rsidTr="00272736">
        <w:trPr>
          <w:trHeight w:val="20"/>
        </w:trPr>
        <w:tc>
          <w:tcPr>
            <w:tcW w:w="882" w:type="pct"/>
            <w:vMerge/>
            <w:tcBorders>
              <w:left w:val="single" w:sz="8" w:space="0" w:color="000000"/>
              <w:right w:val="single" w:sz="8" w:space="0" w:color="000000"/>
            </w:tcBorders>
            <w:vAlign w:val="center"/>
            <w:hideMark/>
          </w:tcPr>
          <w:p w14:paraId="4B539E7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61F359ED"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4FCDCE5C" w14:textId="437FC75B"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1. Presentación de diplomas o constancias de 1 (uno) líder de proyecto, de 2 (dos) empleados para la implementación, validación y/o actualización del sistema y de 2 (dos) empleados de soporte técnico y mantenimiento o más: puntos</w:t>
            </w:r>
          </w:p>
        </w:tc>
        <w:tc>
          <w:tcPr>
            <w:tcW w:w="633" w:type="pct"/>
            <w:vMerge/>
            <w:tcBorders>
              <w:right w:val="single" w:sz="8" w:space="0" w:color="000000"/>
            </w:tcBorders>
            <w:vAlign w:val="center"/>
            <w:hideMark/>
          </w:tcPr>
          <w:p w14:paraId="25728387"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605B89DD" w14:textId="77777777" w:rsidTr="00272736">
        <w:trPr>
          <w:trHeight w:val="20"/>
        </w:trPr>
        <w:tc>
          <w:tcPr>
            <w:tcW w:w="882" w:type="pct"/>
            <w:vMerge/>
            <w:tcBorders>
              <w:left w:val="single" w:sz="8" w:space="0" w:color="000000"/>
              <w:right w:val="single" w:sz="8" w:space="0" w:color="000000"/>
            </w:tcBorders>
            <w:vAlign w:val="center"/>
            <w:hideMark/>
          </w:tcPr>
          <w:p w14:paraId="0BE7E481"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5A35DDB0"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5F8684F3" w14:textId="1800F4D0"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2. Presentación de diplomas o constancias de 1 (uno) líder de proyecto, de 1 (uno) empleado para la implementación, validación y/o actualización del sistema y de 2 (dos) empleados de soporte técnico y mantenimiento o más:</w:t>
            </w:r>
            <w:r w:rsidR="005D3AF3">
              <w:rPr>
                <w:rFonts w:ascii="Noto Sans" w:eastAsia="Times New Roman" w:hAnsi="Noto Sans" w:cs="Noto Sans"/>
                <w:color w:val="000000"/>
                <w:sz w:val="16"/>
                <w:szCs w:val="16"/>
                <w:lang w:eastAsia="es-ES"/>
              </w:rPr>
              <w:t xml:space="preserve"> </w:t>
            </w:r>
            <w:r w:rsidRPr="00065B7D">
              <w:rPr>
                <w:rFonts w:ascii="Noto Sans" w:eastAsia="Times New Roman" w:hAnsi="Noto Sans" w:cs="Noto Sans"/>
                <w:color w:val="000000"/>
                <w:sz w:val="16"/>
                <w:szCs w:val="16"/>
                <w:lang w:eastAsia="es-ES"/>
              </w:rPr>
              <w:t>punto</w:t>
            </w:r>
          </w:p>
          <w:p w14:paraId="46A73A37" w14:textId="5A823C26"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3. Presentación de diplomas o constancias de 1 (uno) líder de proyecto, de 1 (uno) empleado para la implementación, validación y/o actualización del sistema y de 1 (uno) empleado de soporte técnico y mantenimiento o más: puntos</w:t>
            </w:r>
          </w:p>
          <w:p w14:paraId="187124F4"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47A3575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432581A1" w14:textId="77777777" w:rsidTr="00272736">
        <w:trPr>
          <w:trHeight w:val="20"/>
        </w:trPr>
        <w:tc>
          <w:tcPr>
            <w:tcW w:w="882" w:type="pct"/>
            <w:vMerge/>
            <w:tcBorders>
              <w:left w:val="single" w:sz="8" w:space="0" w:color="000000"/>
              <w:right w:val="single" w:sz="8" w:space="0" w:color="000000"/>
            </w:tcBorders>
            <w:vAlign w:val="center"/>
            <w:hideMark/>
          </w:tcPr>
          <w:p w14:paraId="32C4BF86"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40F44229"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right w:val="single" w:sz="8" w:space="0" w:color="auto"/>
            </w:tcBorders>
            <w:shd w:val="clear" w:color="auto" w:fill="auto"/>
            <w:vAlign w:val="center"/>
            <w:hideMark/>
          </w:tcPr>
          <w:p w14:paraId="759AE77F"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No se otorgará puntaje:</w:t>
            </w:r>
          </w:p>
        </w:tc>
        <w:tc>
          <w:tcPr>
            <w:tcW w:w="633" w:type="pct"/>
            <w:vMerge/>
            <w:tcBorders>
              <w:right w:val="single" w:sz="8" w:space="0" w:color="000000"/>
            </w:tcBorders>
            <w:vAlign w:val="center"/>
            <w:hideMark/>
          </w:tcPr>
          <w:p w14:paraId="52AFF3B6"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0013B322" w14:textId="77777777" w:rsidTr="00272736">
        <w:trPr>
          <w:trHeight w:val="20"/>
        </w:trPr>
        <w:tc>
          <w:tcPr>
            <w:tcW w:w="882" w:type="pct"/>
            <w:vMerge/>
            <w:tcBorders>
              <w:left w:val="single" w:sz="8" w:space="0" w:color="000000"/>
              <w:right w:val="single" w:sz="8" w:space="0" w:color="000000"/>
            </w:tcBorders>
            <w:vAlign w:val="center"/>
            <w:hideMark/>
          </w:tcPr>
          <w:p w14:paraId="10EAE8A4"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872" w:type="pct"/>
            <w:vMerge/>
            <w:tcBorders>
              <w:left w:val="single" w:sz="8" w:space="0" w:color="000000"/>
            </w:tcBorders>
            <w:vAlign w:val="center"/>
            <w:hideMark/>
          </w:tcPr>
          <w:p w14:paraId="1EEB8551"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single" w:sz="8" w:space="0" w:color="auto"/>
              <w:right w:val="single" w:sz="8" w:space="0" w:color="auto"/>
            </w:tcBorders>
            <w:shd w:val="clear" w:color="auto" w:fill="auto"/>
            <w:vAlign w:val="center"/>
            <w:hideMark/>
          </w:tcPr>
          <w:p w14:paraId="4C662E92" w14:textId="77777777" w:rsidR="001D2208" w:rsidRPr="00065B7D" w:rsidRDefault="001D2208" w:rsidP="001D2208">
            <w:pPr>
              <w:pStyle w:val="Prrafodelista"/>
              <w:numPr>
                <w:ilvl w:val="0"/>
                <w:numId w:val="10"/>
              </w:numPr>
              <w:tabs>
                <w:tab w:val="left" w:pos="240"/>
              </w:tabs>
              <w:ind w:left="98" w:hanging="9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el licitante no entregue la documentación solicitada en este apartado.</w:t>
            </w:r>
          </w:p>
          <w:p w14:paraId="07156F15" w14:textId="77777777" w:rsidR="001D2208" w:rsidRPr="00065B7D" w:rsidRDefault="001D2208" w:rsidP="001D2208">
            <w:pPr>
              <w:pStyle w:val="Prrafodelista"/>
              <w:numPr>
                <w:ilvl w:val="0"/>
                <w:numId w:val="10"/>
              </w:numPr>
              <w:tabs>
                <w:tab w:val="left" w:pos="240"/>
              </w:tabs>
              <w:ind w:left="98" w:hanging="9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Cuando la documentación sea entregada de forma parcial o sea ilegible. </w:t>
            </w:r>
          </w:p>
          <w:p w14:paraId="5C533C83" w14:textId="77777777" w:rsidR="001D2208" w:rsidRPr="00065B7D" w:rsidRDefault="001D2208" w:rsidP="001D2208">
            <w:pPr>
              <w:pStyle w:val="Prrafodelista"/>
              <w:numPr>
                <w:ilvl w:val="0"/>
                <w:numId w:val="10"/>
              </w:numPr>
              <w:tabs>
                <w:tab w:val="left" w:pos="240"/>
              </w:tabs>
              <w:ind w:left="98" w:hanging="9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no cumpla con lo solicitado en este apartado.</w:t>
            </w:r>
          </w:p>
        </w:tc>
        <w:tc>
          <w:tcPr>
            <w:tcW w:w="633" w:type="pct"/>
            <w:vMerge/>
            <w:tcBorders>
              <w:right w:val="single" w:sz="8" w:space="0" w:color="000000"/>
            </w:tcBorders>
            <w:vAlign w:val="center"/>
            <w:hideMark/>
          </w:tcPr>
          <w:p w14:paraId="00455D2A"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02073509" w14:textId="77777777" w:rsidTr="00272736">
        <w:trPr>
          <w:trHeight w:val="20"/>
        </w:trPr>
        <w:tc>
          <w:tcPr>
            <w:tcW w:w="882" w:type="pct"/>
            <w:vMerge w:val="restart"/>
            <w:tcBorders>
              <w:top w:val="single" w:sz="8" w:space="0" w:color="auto"/>
              <w:left w:val="single" w:sz="8" w:space="0" w:color="auto"/>
              <w:right w:val="single" w:sz="8" w:space="0" w:color="auto"/>
            </w:tcBorders>
            <w:shd w:val="clear" w:color="auto" w:fill="auto"/>
            <w:vAlign w:val="center"/>
          </w:tcPr>
          <w:p w14:paraId="0ECBCC8A" w14:textId="77777777" w:rsidR="001D2208" w:rsidRPr="00065B7D" w:rsidRDefault="001D2208" w:rsidP="00272736">
            <w:pPr>
              <w:rPr>
                <w:rFonts w:ascii="Noto Sans" w:eastAsia="Times New Roman" w:hAnsi="Noto Sans" w:cs="Noto Sans"/>
                <w:b/>
                <w:bCs/>
                <w:color w:val="000000"/>
                <w:sz w:val="16"/>
                <w:szCs w:val="16"/>
                <w:lang w:eastAsia="es-ES"/>
              </w:rPr>
            </w:pPr>
          </w:p>
          <w:p w14:paraId="3B7279ED" w14:textId="77777777" w:rsidR="001D2208" w:rsidRPr="00065B7D" w:rsidRDefault="001D2208" w:rsidP="00272736">
            <w:pPr>
              <w:rPr>
                <w:rFonts w:ascii="Noto Sans" w:eastAsia="Times New Roman" w:hAnsi="Noto Sans" w:cs="Noto Sans"/>
                <w:b/>
                <w:bCs/>
                <w:color w:val="000000"/>
                <w:sz w:val="16"/>
                <w:szCs w:val="16"/>
                <w:lang w:eastAsia="es-ES"/>
              </w:rPr>
            </w:pPr>
          </w:p>
          <w:p w14:paraId="31BC483E" w14:textId="77777777" w:rsidR="001D2208" w:rsidRPr="00065B7D" w:rsidRDefault="001D2208" w:rsidP="00272736">
            <w:pPr>
              <w:rPr>
                <w:rFonts w:ascii="Noto Sans" w:eastAsia="Times New Roman" w:hAnsi="Noto Sans" w:cs="Noto Sans"/>
                <w:b/>
                <w:bCs/>
                <w:color w:val="000000"/>
                <w:sz w:val="16"/>
                <w:szCs w:val="16"/>
                <w:lang w:eastAsia="es-ES"/>
              </w:rPr>
            </w:pPr>
          </w:p>
          <w:p w14:paraId="1F2C3D4E" w14:textId="77777777" w:rsidR="001D2208" w:rsidRPr="00065B7D" w:rsidRDefault="001D2208" w:rsidP="00272736">
            <w:pPr>
              <w:rPr>
                <w:rFonts w:ascii="Noto Sans" w:eastAsia="Times New Roman" w:hAnsi="Noto Sans" w:cs="Noto Sans"/>
                <w:b/>
                <w:bCs/>
                <w:color w:val="000000"/>
                <w:sz w:val="16"/>
                <w:szCs w:val="16"/>
                <w:lang w:eastAsia="es-ES"/>
              </w:rPr>
            </w:pPr>
          </w:p>
          <w:p w14:paraId="7F389773" w14:textId="77777777" w:rsidR="001D2208" w:rsidRPr="00065B7D" w:rsidRDefault="001D2208" w:rsidP="00272736">
            <w:pPr>
              <w:rPr>
                <w:rFonts w:ascii="Noto Sans" w:eastAsia="Times New Roman" w:hAnsi="Noto Sans" w:cs="Noto Sans"/>
                <w:b/>
                <w:bCs/>
                <w:color w:val="000000"/>
                <w:sz w:val="16"/>
                <w:szCs w:val="16"/>
                <w:lang w:eastAsia="es-ES"/>
              </w:rPr>
            </w:pPr>
          </w:p>
          <w:p w14:paraId="391706DF" w14:textId="77777777" w:rsidR="001D2208" w:rsidRPr="00065B7D" w:rsidRDefault="001D2208" w:rsidP="00272736">
            <w:pPr>
              <w:rPr>
                <w:rFonts w:ascii="Noto Sans" w:eastAsia="Times New Roman" w:hAnsi="Noto Sans" w:cs="Noto Sans"/>
                <w:b/>
                <w:bCs/>
                <w:color w:val="000000"/>
                <w:sz w:val="16"/>
                <w:szCs w:val="16"/>
                <w:lang w:eastAsia="es-ES"/>
              </w:rPr>
            </w:pPr>
          </w:p>
          <w:p w14:paraId="436F68A9" w14:textId="77777777" w:rsidR="001D2208" w:rsidRPr="00065B7D" w:rsidRDefault="001D2208" w:rsidP="00272736">
            <w:pPr>
              <w:rPr>
                <w:rFonts w:ascii="Noto Sans" w:eastAsia="Times New Roman" w:hAnsi="Noto Sans" w:cs="Noto Sans"/>
                <w:b/>
                <w:bCs/>
                <w:color w:val="000000"/>
                <w:sz w:val="16"/>
                <w:szCs w:val="16"/>
                <w:lang w:eastAsia="es-ES"/>
              </w:rPr>
            </w:pPr>
          </w:p>
          <w:p w14:paraId="240EF875" w14:textId="77777777" w:rsidR="001D2208" w:rsidRPr="00065B7D" w:rsidRDefault="001D2208" w:rsidP="00272736">
            <w:pPr>
              <w:rPr>
                <w:rFonts w:ascii="Noto Sans" w:eastAsia="Times New Roman" w:hAnsi="Noto Sans" w:cs="Noto Sans"/>
                <w:b/>
                <w:bCs/>
                <w:color w:val="000000"/>
                <w:sz w:val="16"/>
                <w:szCs w:val="16"/>
                <w:lang w:eastAsia="es-ES"/>
              </w:rPr>
            </w:pPr>
          </w:p>
          <w:p w14:paraId="6D5E6AE8" w14:textId="77777777" w:rsidR="001D2208" w:rsidRPr="00065B7D" w:rsidRDefault="001D2208" w:rsidP="00272736">
            <w:pPr>
              <w:rPr>
                <w:rFonts w:ascii="Noto Sans" w:eastAsia="Times New Roman" w:hAnsi="Noto Sans" w:cs="Noto Sans"/>
                <w:b/>
                <w:bCs/>
                <w:color w:val="000000"/>
                <w:sz w:val="16"/>
                <w:szCs w:val="16"/>
                <w:lang w:eastAsia="es-ES"/>
              </w:rPr>
            </w:pPr>
          </w:p>
          <w:p w14:paraId="5A382E48" w14:textId="77777777" w:rsidR="001D2208" w:rsidRPr="00065B7D" w:rsidRDefault="001D2208" w:rsidP="00272736">
            <w:pPr>
              <w:rPr>
                <w:rFonts w:ascii="Noto Sans" w:eastAsia="Times New Roman" w:hAnsi="Noto Sans" w:cs="Noto Sans"/>
                <w:b/>
                <w:bCs/>
                <w:color w:val="000000"/>
                <w:sz w:val="16"/>
                <w:szCs w:val="16"/>
                <w:lang w:eastAsia="es-ES"/>
              </w:rPr>
            </w:pPr>
          </w:p>
          <w:p w14:paraId="38545E7E" w14:textId="77777777" w:rsidR="001D2208" w:rsidRPr="00065B7D" w:rsidRDefault="001D2208" w:rsidP="00272736">
            <w:pPr>
              <w:rPr>
                <w:rFonts w:ascii="Noto Sans" w:eastAsia="Times New Roman" w:hAnsi="Noto Sans" w:cs="Noto Sans"/>
                <w:b/>
                <w:bCs/>
                <w:color w:val="000000"/>
                <w:sz w:val="16"/>
                <w:szCs w:val="16"/>
                <w:lang w:eastAsia="es-ES"/>
              </w:rPr>
            </w:pPr>
          </w:p>
          <w:p w14:paraId="17B9D58D" w14:textId="77777777" w:rsidR="001D2208" w:rsidRPr="00065B7D" w:rsidRDefault="001D2208" w:rsidP="00272736">
            <w:pPr>
              <w:rPr>
                <w:rFonts w:ascii="Noto Sans" w:eastAsia="Times New Roman" w:hAnsi="Noto Sans" w:cs="Noto Sans"/>
                <w:b/>
                <w:bCs/>
                <w:color w:val="000000"/>
                <w:sz w:val="16"/>
                <w:szCs w:val="16"/>
                <w:lang w:eastAsia="es-ES"/>
              </w:rPr>
            </w:pPr>
          </w:p>
          <w:p w14:paraId="4F424A87" w14:textId="77777777" w:rsidR="001D2208" w:rsidRPr="00065B7D" w:rsidRDefault="001D2208" w:rsidP="00272736">
            <w:pPr>
              <w:rPr>
                <w:rFonts w:ascii="Noto Sans" w:eastAsia="Times New Roman" w:hAnsi="Noto Sans" w:cs="Noto Sans"/>
                <w:b/>
                <w:bCs/>
                <w:color w:val="000000"/>
                <w:sz w:val="16"/>
                <w:szCs w:val="16"/>
                <w:lang w:eastAsia="es-ES"/>
              </w:rPr>
            </w:pPr>
          </w:p>
          <w:p w14:paraId="3D3201BF" w14:textId="77777777" w:rsidR="001D2208" w:rsidRPr="00065B7D" w:rsidRDefault="001D2208" w:rsidP="00272736">
            <w:pPr>
              <w:rPr>
                <w:rFonts w:ascii="Noto Sans" w:eastAsia="Times New Roman" w:hAnsi="Noto Sans" w:cs="Noto Sans"/>
                <w:b/>
                <w:bCs/>
                <w:color w:val="000000"/>
                <w:sz w:val="16"/>
                <w:szCs w:val="16"/>
                <w:lang w:eastAsia="es-ES"/>
              </w:rPr>
            </w:pPr>
          </w:p>
          <w:p w14:paraId="4279DB05" w14:textId="77777777" w:rsidR="001D2208" w:rsidRPr="00065B7D" w:rsidRDefault="001D2208" w:rsidP="00272736">
            <w:pPr>
              <w:rPr>
                <w:rFonts w:ascii="Noto Sans" w:eastAsia="Times New Roman" w:hAnsi="Noto Sans" w:cs="Noto Sans"/>
                <w:b/>
                <w:bCs/>
                <w:color w:val="000000"/>
                <w:sz w:val="16"/>
                <w:szCs w:val="16"/>
                <w:lang w:eastAsia="es-ES"/>
              </w:rPr>
            </w:pPr>
          </w:p>
          <w:p w14:paraId="57D43877" w14:textId="77777777" w:rsidR="001D2208" w:rsidRPr="00065B7D" w:rsidRDefault="001D2208" w:rsidP="00272736">
            <w:pPr>
              <w:rPr>
                <w:rFonts w:ascii="Noto Sans" w:eastAsia="Times New Roman" w:hAnsi="Noto Sans" w:cs="Noto Sans"/>
                <w:b/>
                <w:bCs/>
                <w:color w:val="000000"/>
                <w:sz w:val="16"/>
                <w:szCs w:val="16"/>
                <w:lang w:eastAsia="es-ES"/>
              </w:rPr>
            </w:pPr>
          </w:p>
          <w:p w14:paraId="03870B6B" w14:textId="77777777" w:rsidR="001D2208" w:rsidRPr="00065B7D" w:rsidRDefault="001D2208" w:rsidP="00272736">
            <w:pPr>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1.2 CAPACIDAD DE LOS RECURSOS ECONÓMICOS Y DE EQUIPAMIENTO, CONFORME A LOS REQUERIMIENTOS ESTABLECIDOS EN LA CONVOCATORIA</w:t>
            </w:r>
          </w:p>
        </w:tc>
        <w:tc>
          <w:tcPr>
            <w:tcW w:w="872" w:type="pct"/>
            <w:tcBorders>
              <w:top w:val="single" w:sz="8" w:space="0" w:color="auto"/>
              <w:left w:val="single" w:sz="8" w:space="0" w:color="auto"/>
              <w:right w:val="single" w:sz="8" w:space="0" w:color="auto"/>
            </w:tcBorders>
            <w:shd w:val="clear" w:color="auto" w:fill="auto"/>
            <w:vAlign w:val="center"/>
          </w:tcPr>
          <w:p w14:paraId="6ECDC7B5" w14:textId="77777777" w:rsidR="001D2208" w:rsidRPr="00065B7D" w:rsidRDefault="001D2208" w:rsidP="00272736">
            <w:pPr>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lastRenderedPageBreak/>
              <w:t>1.2.1 CAPACIDAD DE LOS RECURSOS ECONÓMICOS</w:t>
            </w:r>
          </w:p>
        </w:tc>
        <w:tc>
          <w:tcPr>
            <w:tcW w:w="2613" w:type="pct"/>
            <w:tcBorders>
              <w:top w:val="single" w:sz="8" w:space="0" w:color="auto"/>
              <w:left w:val="single" w:sz="8" w:space="0" w:color="auto"/>
              <w:bottom w:val="single" w:sz="8" w:space="0" w:color="auto"/>
              <w:right w:val="single" w:sz="8" w:space="0" w:color="auto"/>
            </w:tcBorders>
            <w:shd w:val="clear" w:color="auto" w:fill="auto"/>
            <w:vAlign w:val="center"/>
          </w:tcPr>
          <w:p w14:paraId="677361AA" w14:textId="77777777" w:rsidR="001D2208" w:rsidRPr="00065B7D" w:rsidRDefault="001D2208" w:rsidP="00272736">
            <w:pPr>
              <w:jc w:val="both"/>
              <w:rPr>
                <w:rFonts w:ascii="Noto Sans" w:hAnsi="Noto Sans" w:cs="Noto Sans"/>
                <w:bCs/>
                <w:sz w:val="16"/>
                <w:szCs w:val="16"/>
                <w:lang w:eastAsia="es-ES"/>
              </w:rPr>
            </w:pPr>
            <w:r w:rsidRPr="00065B7D">
              <w:rPr>
                <w:rFonts w:ascii="Noto Sans" w:hAnsi="Noto Sans" w:cs="Noto Sans"/>
                <w:bCs/>
                <w:sz w:val="16"/>
                <w:szCs w:val="16"/>
                <w:lang w:eastAsia="es-ES"/>
              </w:rPr>
              <w:t>Se otorgarán puntos al licitante que entregue:</w:t>
            </w:r>
          </w:p>
          <w:p w14:paraId="50769AC9" w14:textId="77777777" w:rsidR="001D2208" w:rsidRPr="00065B7D" w:rsidRDefault="001D2208" w:rsidP="001D2208">
            <w:pPr>
              <w:pStyle w:val="Prrafodelista"/>
              <w:numPr>
                <w:ilvl w:val="0"/>
                <w:numId w:val="12"/>
              </w:numPr>
              <w:ind w:left="291" w:hanging="284"/>
              <w:jc w:val="both"/>
              <w:rPr>
                <w:rFonts w:ascii="Noto Sans" w:hAnsi="Noto Sans" w:cs="Noto Sans"/>
                <w:b/>
                <w:sz w:val="16"/>
                <w:szCs w:val="16"/>
                <w:lang w:eastAsia="es-ES"/>
              </w:rPr>
            </w:pPr>
            <w:r w:rsidRPr="00065B7D">
              <w:rPr>
                <w:rFonts w:ascii="Noto Sans" w:hAnsi="Noto Sans" w:cs="Noto Sans"/>
                <w:b/>
                <w:sz w:val="16"/>
                <w:szCs w:val="16"/>
                <w:lang w:eastAsia="es-ES"/>
              </w:rPr>
              <w:t>La copia de la última declaración fiscal anual, presentada ante la Secretaría de Hacienda y Crédito Público (SHCP)</w:t>
            </w:r>
          </w:p>
          <w:p w14:paraId="711CFDAA" w14:textId="77777777" w:rsidR="001D2208" w:rsidRPr="00065B7D" w:rsidRDefault="001D2208" w:rsidP="001D2208">
            <w:pPr>
              <w:pStyle w:val="Prrafodelista"/>
              <w:numPr>
                <w:ilvl w:val="0"/>
                <w:numId w:val="12"/>
              </w:numPr>
              <w:ind w:left="291" w:hanging="284"/>
              <w:jc w:val="both"/>
              <w:rPr>
                <w:rFonts w:ascii="Noto Sans" w:hAnsi="Noto Sans" w:cs="Noto Sans"/>
                <w:b/>
                <w:sz w:val="16"/>
                <w:szCs w:val="16"/>
              </w:rPr>
            </w:pPr>
            <w:r w:rsidRPr="00065B7D">
              <w:rPr>
                <w:rFonts w:ascii="Noto Sans" w:hAnsi="Noto Sans" w:cs="Noto Sans"/>
                <w:b/>
                <w:sz w:val="16"/>
                <w:szCs w:val="16"/>
                <w:lang w:eastAsia="es-ES"/>
              </w:rPr>
              <w:t>Copia de la última declaración fiscal provisional del impuesto sobre la renta, ambas presentada ante la SHCP</w:t>
            </w:r>
          </w:p>
          <w:p w14:paraId="003C4B23" w14:textId="77777777" w:rsidR="001D2208" w:rsidRPr="00065B7D" w:rsidRDefault="001D2208" w:rsidP="001D2208">
            <w:pPr>
              <w:pStyle w:val="Prrafodelista"/>
              <w:numPr>
                <w:ilvl w:val="0"/>
                <w:numId w:val="12"/>
              </w:numPr>
              <w:ind w:left="291" w:hanging="284"/>
              <w:jc w:val="both"/>
              <w:rPr>
                <w:rFonts w:ascii="Noto Sans" w:hAnsi="Noto Sans" w:cs="Noto Sans"/>
                <w:b/>
                <w:sz w:val="16"/>
                <w:szCs w:val="16"/>
              </w:rPr>
            </w:pPr>
            <w:r w:rsidRPr="00065B7D">
              <w:rPr>
                <w:rFonts w:ascii="Noto Sans" w:hAnsi="Noto Sans" w:cs="Noto Sans"/>
                <w:b/>
                <w:sz w:val="16"/>
                <w:szCs w:val="16"/>
              </w:rPr>
              <w:t xml:space="preserve">Manifestación escrita firmada por el representante legal de la empresa con la que acrediten que sus ingresos sean </w:t>
            </w:r>
            <w:r w:rsidRPr="00065B7D">
              <w:rPr>
                <w:rFonts w:ascii="Noto Sans" w:hAnsi="Noto Sans" w:cs="Noto Sans"/>
                <w:b/>
                <w:sz w:val="16"/>
                <w:szCs w:val="16"/>
              </w:rPr>
              <w:lastRenderedPageBreak/>
              <w:t>equivalentes hasta el 20% del monto total de su oferta económica.</w:t>
            </w:r>
          </w:p>
          <w:p w14:paraId="241B323E" w14:textId="77777777" w:rsidR="001D2208" w:rsidRPr="00065B7D" w:rsidRDefault="001D2208" w:rsidP="00272736">
            <w:pPr>
              <w:jc w:val="both"/>
              <w:rPr>
                <w:rFonts w:ascii="Noto Sans" w:hAnsi="Noto Sans" w:cs="Noto Sans"/>
                <w:bCs/>
                <w:sz w:val="16"/>
                <w:szCs w:val="16"/>
                <w:lang w:eastAsia="es-ES"/>
              </w:rPr>
            </w:pPr>
          </w:p>
          <w:p w14:paraId="426334AA"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Se otorgará el puntaje de acuerdo con lo siguiente:</w:t>
            </w:r>
          </w:p>
          <w:p w14:paraId="72E83233" w14:textId="77777777" w:rsidR="001D2208" w:rsidRPr="00065B7D" w:rsidRDefault="001D2208" w:rsidP="001D2208">
            <w:pPr>
              <w:pStyle w:val="Prrafodelista"/>
              <w:numPr>
                <w:ilvl w:val="0"/>
                <w:numId w:val="11"/>
              </w:numPr>
              <w:ind w:left="244" w:hanging="244"/>
              <w:jc w:val="both"/>
              <w:rPr>
                <w:rFonts w:ascii="Noto Sans" w:eastAsiaTheme="minorEastAsia" w:hAnsi="Noto Sans" w:cs="Noto Sans"/>
                <w:bCs/>
                <w:sz w:val="16"/>
                <w:szCs w:val="16"/>
                <w:lang w:val="es-ES_tradnl" w:eastAsia="es-ES"/>
              </w:rPr>
            </w:pPr>
            <w:r w:rsidRPr="00065B7D">
              <w:rPr>
                <w:rFonts w:ascii="Noto Sans" w:hAnsi="Noto Sans" w:cs="Noto Sans"/>
                <w:bCs/>
                <w:sz w:val="16"/>
                <w:szCs w:val="16"/>
                <w:lang w:eastAsia="es-ES"/>
              </w:rPr>
              <w:t xml:space="preserve">Se otorgará la </w:t>
            </w:r>
            <w:r w:rsidRPr="00065B7D">
              <w:rPr>
                <w:rFonts w:ascii="Noto Sans" w:eastAsiaTheme="minorEastAsia" w:hAnsi="Noto Sans" w:cs="Noto Sans"/>
                <w:bCs/>
                <w:sz w:val="16"/>
                <w:szCs w:val="16"/>
                <w:lang w:val="es-ES_tradnl" w:eastAsia="es-ES"/>
              </w:rPr>
              <w:t>puntuación máxima al licitante que acredite que los ingresos del último año fiscal cubren el equivalente o más del 20% del monto total de su oferta.</w:t>
            </w:r>
          </w:p>
          <w:p w14:paraId="50DAC391" w14:textId="77777777" w:rsidR="001D2208" w:rsidRPr="00065B7D" w:rsidRDefault="001D2208" w:rsidP="001D2208">
            <w:pPr>
              <w:pStyle w:val="Prrafodelista"/>
              <w:numPr>
                <w:ilvl w:val="0"/>
                <w:numId w:val="11"/>
              </w:numPr>
              <w:ind w:left="244" w:hanging="244"/>
              <w:jc w:val="both"/>
              <w:rPr>
                <w:rFonts w:ascii="Noto Sans" w:eastAsiaTheme="minorEastAsia" w:hAnsi="Noto Sans" w:cs="Noto Sans"/>
                <w:bCs/>
                <w:sz w:val="16"/>
                <w:szCs w:val="16"/>
                <w:lang w:val="es-ES_tradnl" w:eastAsia="es-ES"/>
              </w:rPr>
            </w:pPr>
            <w:r w:rsidRPr="00065B7D">
              <w:rPr>
                <w:rFonts w:ascii="Noto Sans" w:eastAsiaTheme="minorEastAsia" w:hAnsi="Noto Sans" w:cs="Noto Sans"/>
                <w:bCs/>
                <w:sz w:val="16"/>
                <w:szCs w:val="16"/>
                <w:lang w:val="es-ES_tradnl" w:eastAsia="es-ES"/>
              </w:rPr>
              <w:t xml:space="preserve"> A partir del licitante que obtenga la mayor puntuación se distribuirá de manera proporcional la puntuación a los demás licitantes aplicando una regla de tres.</w:t>
            </w:r>
          </w:p>
          <w:p w14:paraId="738D6106" w14:textId="77777777" w:rsidR="001D2208" w:rsidRPr="00065B7D" w:rsidRDefault="001D2208" w:rsidP="00272736">
            <w:pPr>
              <w:tabs>
                <w:tab w:val="left" w:pos="284"/>
              </w:tabs>
              <w:jc w:val="both"/>
              <w:rPr>
                <w:rFonts w:ascii="Noto Sans" w:hAnsi="Noto Sans" w:cs="Noto Sans"/>
                <w:sz w:val="16"/>
                <w:szCs w:val="16"/>
              </w:rPr>
            </w:pPr>
          </w:p>
          <w:p w14:paraId="11D00ABC" w14:textId="77777777" w:rsidR="001D2208" w:rsidRPr="00065B7D" w:rsidRDefault="001D2208" w:rsidP="00272736">
            <w:pPr>
              <w:tabs>
                <w:tab w:val="left" w:pos="284"/>
              </w:tabs>
              <w:jc w:val="both"/>
              <w:rPr>
                <w:rFonts w:ascii="Noto Sans" w:hAnsi="Noto Sans" w:cs="Noto Sans"/>
                <w:sz w:val="16"/>
                <w:szCs w:val="16"/>
              </w:rPr>
            </w:pPr>
            <w:r w:rsidRPr="00065B7D">
              <w:rPr>
                <w:rFonts w:ascii="Noto Sans" w:hAnsi="Noto Sans" w:cs="Noto Sans"/>
                <w:sz w:val="16"/>
                <w:szCs w:val="16"/>
              </w:rPr>
              <w:t>No se otorgará puntaje:</w:t>
            </w:r>
          </w:p>
          <w:p w14:paraId="753882F8" w14:textId="77777777" w:rsidR="001D2208" w:rsidRPr="00065B7D" w:rsidRDefault="001D2208" w:rsidP="001D2208">
            <w:pPr>
              <w:pStyle w:val="Prrafodelista"/>
              <w:numPr>
                <w:ilvl w:val="0"/>
                <w:numId w:val="17"/>
              </w:numPr>
              <w:ind w:left="244" w:hanging="244"/>
              <w:jc w:val="both"/>
              <w:rPr>
                <w:rFonts w:ascii="Noto Sans" w:hAnsi="Noto Sans" w:cs="Noto Sans"/>
                <w:bCs/>
                <w:sz w:val="16"/>
                <w:szCs w:val="16"/>
                <w:lang w:eastAsia="es-ES"/>
              </w:rPr>
            </w:pPr>
            <w:r w:rsidRPr="00065B7D">
              <w:rPr>
                <w:rFonts w:ascii="Noto Sans" w:hAnsi="Noto Sans" w:cs="Noto Sans"/>
                <w:bCs/>
                <w:sz w:val="16"/>
                <w:szCs w:val="16"/>
                <w:lang w:eastAsia="es-ES"/>
              </w:rPr>
              <w:t>Cuando el licitante no entregue la totalidad de los documentos solicitados en este apartado.</w:t>
            </w:r>
          </w:p>
          <w:p w14:paraId="14055889" w14:textId="77777777" w:rsidR="001D2208" w:rsidRPr="00065B7D" w:rsidRDefault="001D2208" w:rsidP="001D2208">
            <w:pPr>
              <w:pStyle w:val="Prrafodelista"/>
              <w:numPr>
                <w:ilvl w:val="0"/>
                <w:numId w:val="17"/>
              </w:numPr>
              <w:ind w:left="244" w:hanging="244"/>
              <w:jc w:val="both"/>
              <w:rPr>
                <w:rFonts w:ascii="Noto Sans" w:hAnsi="Noto Sans" w:cs="Noto Sans"/>
                <w:bCs/>
                <w:sz w:val="16"/>
                <w:szCs w:val="16"/>
                <w:lang w:eastAsia="es-ES"/>
              </w:rPr>
            </w:pPr>
            <w:r w:rsidRPr="00065B7D">
              <w:rPr>
                <w:rFonts w:ascii="Noto Sans" w:hAnsi="Noto Sans" w:cs="Noto Sans"/>
                <w:bCs/>
                <w:sz w:val="16"/>
                <w:szCs w:val="16"/>
                <w:lang w:eastAsia="es-ES"/>
              </w:rPr>
              <w:t>Cuando la documentación sea entregada de forma parcial o sea ilegible.</w:t>
            </w:r>
          </w:p>
          <w:p w14:paraId="2C223DBD" w14:textId="77777777" w:rsidR="001D2208" w:rsidRPr="00065B7D" w:rsidRDefault="001D2208" w:rsidP="00272736">
            <w:pPr>
              <w:jc w:val="both"/>
              <w:rPr>
                <w:rFonts w:ascii="Noto Sans" w:hAnsi="Noto Sans" w:cs="Noto Sans"/>
                <w:b/>
                <w:sz w:val="16"/>
                <w:szCs w:val="16"/>
                <w:lang w:eastAsia="es-ES"/>
              </w:rPr>
            </w:pPr>
            <w:r w:rsidRPr="00065B7D">
              <w:rPr>
                <w:rFonts w:ascii="Noto Sans" w:hAnsi="Noto Sans" w:cs="Noto Sans"/>
                <w:bCs/>
                <w:sz w:val="16"/>
                <w:szCs w:val="16"/>
                <w:lang w:eastAsia="es-ES"/>
              </w:rPr>
              <w:t>Cuando</w:t>
            </w:r>
            <w:r w:rsidRPr="00065B7D">
              <w:rPr>
                <w:rFonts w:ascii="Noto Sans" w:hAnsi="Noto Sans" w:cs="Noto Sans"/>
                <w:sz w:val="16"/>
                <w:szCs w:val="16"/>
              </w:rPr>
              <w:t xml:space="preserve"> la documentación no cumpla con lo solicitado en este apartado.</w:t>
            </w:r>
          </w:p>
        </w:tc>
        <w:tc>
          <w:tcPr>
            <w:tcW w:w="633" w:type="pct"/>
            <w:tcBorders>
              <w:top w:val="single" w:sz="8" w:space="0" w:color="auto"/>
              <w:left w:val="single" w:sz="8" w:space="0" w:color="auto"/>
              <w:bottom w:val="single" w:sz="4" w:space="0" w:color="auto"/>
              <w:right w:val="single" w:sz="8" w:space="0" w:color="auto"/>
            </w:tcBorders>
            <w:shd w:val="clear" w:color="auto" w:fill="auto"/>
            <w:vAlign w:val="center"/>
          </w:tcPr>
          <w:p w14:paraId="38A73774" w14:textId="7F710A69"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65D2EF04" w14:textId="77777777" w:rsidTr="00272736">
        <w:trPr>
          <w:trHeight w:val="20"/>
        </w:trPr>
        <w:tc>
          <w:tcPr>
            <w:tcW w:w="882" w:type="pct"/>
            <w:vMerge/>
            <w:tcBorders>
              <w:left w:val="single" w:sz="8" w:space="0" w:color="auto"/>
              <w:right w:val="single" w:sz="8" w:space="0" w:color="auto"/>
            </w:tcBorders>
            <w:shd w:val="clear" w:color="auto" w:fill="auto"/>
            <w:vAlign w:val="center"/>
          </w:tcPr>
          <w:p w14:paraId="698A5037" w14:textId="77777777" w:rsidR="001D2208" w:rsidRPr="00065B7D" w:rsidRDefault="001D2208" w:rsidP="00272736">
            <w:pPr>
              <w:rPr>
                <w:rFonts w:ascii="Noto Sans" w:eastAsia="Times New Roman" w:hAnsi="Noto Sans" w:cs="Noto Sans"/>
                <w:b/>
                <w:bCs/>
                <w:color w:val="000000"/>
                <w:sz w:val="16"/>
                <w:szCs w:val="16"/>
                <w:lang w:eastAsia="es-ES"/>
              </w:rPr>
            </w:pPr>
          </w:p>
        </w:tc>
        <w:tc>
          <w:tcPr>
            <w:tcW w:w="872" w:type="pct"/>
            <w:vMerge w:val="restart"/>
            <w:tcBorders>
              <w:top w:val="single" w:sz="8" w:space="0" w:color="auto"/>
              <w:left w:val="single" w:sz="8" w:space="0" w:color="auto"/>
              <w:right w:val="single" w:sz="8" w:space="0" w:color="000000"/>
            </w:tcBorders>
            <w:shd w:val="clear" w:color="auto" w:fill="auto"/>
            <w:vAlign w:val="center"/>
          </w:tcPr>
          <w:p w14:paraId="7A3445CA" w14:textId="77777777" w:rsidR="001D2208" w:rsidRPr="00065B7D" w:rsidRDefault="001D2208" w:rsidP="00272736">
            <w:pPr>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1.2.2 CAPACIDAD DE LOS RECURSOS DE EQUIPAMIENTO</w:t>
            </w:r>
          </w:p>
        </w:tc>
        <w:tc>
          <w:tcPr>
            <w:tcW w:w="2613" w:type="pct"/>
            <w:vMerge w:val="restart"/>
            <w:tcBorders>
              <w:top w:val="single" w:sz="8" w:space="0" w:color="auto"/>
              <w:left w:val="single" w:sz="8" w:space="0" w:color="000000"/>
              <w:right w:val="single" w:sz="8" w:space="0" w:color="auto"/>
            </w:tcBorders>
            <w:shd w:val="clear" w:color="auto" w:fill="auto"/>
            <w:vAlign w:val="center"/>
          </w:tcPr>
          <w:p w14:paraId="4266583C" w14:textId="77777777" w:rsidR="001D2208" w:rsidRPr="00065B7D" w:rsidRDefault="001D2208" w:rsidP="00272736">
            <w:pPr>
              <w:jc w:val="both"/>
              <w:rPr>
                <w:rFonts w:ascii="Noto Sans" w:hAnsi="Noto Sans" w:cs="Noto Sans"/>
                <w:sz w:val="16"/>
                <w:szCs w:val="16"/>
                <w:lang w:eastAsia="es-MX"/>
              </w:rPr>
            </w:pPr>
            <w:r w:rsidRPr="00065B7D">
              <w:rPr>
                <w:rFonts w:ascii="Noto Sans" w:hAnsi="Noto Sans" w:cs="Noto Sans"/>
                <w:b/>
                <w:bCs/>
                <w:color w:val="000000" w:themeColor="text1"/>
                <w:sz w:val="16"/>
                <w:szCs w:val="16"/>
              </w:rPr>
              <w:t xml:space="preserve">Se otorgarán puntos al licitante que acredite que </w:t>
            </w:r>
            <w:r w:rsidRPr="00065B7D">
              <w:rPr>
                <w:rFonts w:ascii="Noto Sans" w:hAnsi="Noto Sans" w:cs="Noto Sans"/>
                <w:color w:val="000000" w:themeColor="text1"/>
                <w:sz w:val="16"/>
                <w:szCs w:val="16"/>
              </w:rPr>
              <w:t xml:space="preserve">Se otorgarán puntos al licitante que proporcione el detalle del servicio tecnológico con que contará para prestar el servicio, incluyendo pero no limitado a, </w:t>
            </w:r>
            <w:proofErr w:type="spellStart"/>
            <w:r w:rsidRPr="00065B7D">
              <w:rPr>
                <w:rFonts w:ascii="Noto Sans" w:hAnsi="Noto Sans" w:cs="Noto Sans"/>
                <w:color w:val="000000" w:themeColor="text1"/>
                <w:sz w:val="16"/>
                <w:szCs w:val="16"/>
              </w:rPr>
              <w:t>lap</w:t>
            </w:r>
            <w:proofErr w:type="spellEnd"/>
            <w:r w:rsidRPr="00065B7D">
              <w:rPr>
                <w:rFonts w:ascii="Noto Sans" w:hAnsi="Noto Sans" w:cs="Noto Sans"/>
                <w:color w:val="000000" w:themeColor="text1"/>
                <w:sz w:val="16"/>
                <w:szCs w:val="16"/>
              </w:rPr>
              <w:t xml:space="preserve"> tops, tabletas e impresoras (marca, modelo, número de serie, procesador), asimismo deberá acreditarlo con las facturas de compra o contrataos de arrendamiento, éstos últimos deberán estar vigentes durante la vigencia del contrato motivo de la presente convocatoria, de acuerdo con lo siguiente</w:t>
            </w:r>
            <w:r w:rsidRPr="00065B7D">
              <w:rPr>
                <w:rFonts w:ascii="Noto Sans" w:hAnsi="Noto Sans" w:cs="Noto Sans"/>
                <w:sz w:val="16"/>
                <w:szCs w:val="16"/>
                <w:lang w:eastAsia="es-MX"/>
              </w:rPr>
              <w:t>:</w:t>
            </w:r>
          </w:p>
          <w:p w14:paraId="6B53C764" w14:textId="77777777" w:rsidR="001D2208" w:rsidRPr="00065B7D" w:rsidRDefault="001D2208" w:rsidP="00272736">
            <w:pPr>
              <w:rPr>
                <w:rFonts w:ascii="Noto Sans" w:eastAsiaTheme="minorHAnsi" w:hAnsi="Noto Sans" w:cs="Noto Sans"/>
                <w:sz w:val="16"/>
                <w:szCs w:val="16"/>
                <w:lang w:val="es-MX" w:eastAsia="es-MX"/>
              </w:rPr>
            </w:pPr>
          </w:p>
          <w:p w14:paraId="0815401E" w14:textId="39947072" w:rsidR="001D2208" w:rsidRPr="00065B7D" w:rsidRDefault="001D2208" w:rsidP="001D2208">
            <w:pPr>
              <w:pStyle w:val="Prrafodelista"/>
              <w:numPr>
                <w:ilvl w:val="0"/>
                <w:numId w:val="23"/>
              </w:numPr>
              <w:ind w:left="310" w:hanging="310"/>
              <w:rPr>
                <w:rFonts w:ascii="Noto Sans" w:hAnsi="Noto Sans" w:cs="Noto Sans"/>
                <w:b/>
                <w:bCs/>
                <w:sz w:val="16"/>
                <w:szCs w:val="16"/>
                <w:lang w:eastAsia="es-MX"/>
              </w:rPr>
            </w:pPr>
            <w:r w:rsidRPr="00065B7D">
              <w:rPr>
                <w:rFonts w:ascii="Noto Sans" w:hAnsi="Noto Sans" w:cs="Noto Sans"/>
                <w:sz w:val="16"/>
                <w:szCs w:val="16"/>
              </w:rPr>
              <w:t>6 o más equipos de cómputo tipo laptop o tabletas:  puntos.</w:t>
            </w:r>
          </w:p>
          <w:p w14:paraId="32496AE2" w14:textId="32CF2CFC" w:rsidR="001D2208" w:rsidRPr="00065B7D" w:rsidRDefault="001D2208" w:rsidP="001D2208">
            <w:pPr>
              <w:pStyle w:val="Prrafodelista"/>
              <w:numPr>
                <w:ilvl w:val="0"/>
                <w:numId w:val="23"/>
              </w:numPr>
              <w:ind w:left="310" w:hanging="310"/>
              <w:rPr>
                <w:rFonts w:ascii="Noto Sans" w:hAnsi="Noto Sans" w:cs="Noto Sans"/>
                <w:sz w:val="16"/>
                <w:szCs w:val="16"/>
              </w:rPr>
            </w:pPr>
            <w:r w:rsidRPr="00065B7D">
              <w:rPr>
                <w:rFonts w:ascii="Noto Sans" w:hAnsi="Noto Sans" w:cs="Noto Sans"/>
                <w:sz w:val="16"/>
                <w:szCs w:val="16"/>
              </w:rPr>
              <w:t>3 a 5 equipos de cómputo tipo laptop o tabletas: puntos.</w:t>
            </w:r>
          </w:p>
          <w:p w14:paraId="45962B7B" w14:textId="39DE9C44" w:rsidR="001D2208" w:rsidRPr="00065B7D" w:rsidRDefault="001D2208" w:rsidP="001D2208">
            <w:pPr>
              <w:pStyle w:val="Prrafodelista"/>
              <w:numPr>
                <w:ilvl w:val="0"/>
                <w:numId w:val="23"/>
              </w:numPr>
              <w:ind w:left="310" w:hanging="310"/>
              <w:rPr>
                <w:rFonts w:ascii="Noto Sans" w:hAnsi="Noto Sans" w:cs="Noto Sans"/>
                <w:sz w:val="16"/>
                <w:szCs w:val="16"/>
              </w:rPr>
            </w:pPr>
            <w:r w:rsidRPr="00065B7D">
              <w:rPr>
                <w:rFonts w:ascii="Noto Sans" w:hAnsi="Noto Sans" w:cs="Noto Sans"/>
                <w:sz w:val="16"/>
                <w:szCs w:val="16"/>
              </w:rPr>
              <w:t>2 o menos equipos de cómputo tipo laptop o tabletas:  punto</w:t>
            </w:r>
            <w:r w:rsidRPr="00065B7D">
              <w:rPr>
                <w:rFonts w:ascii="Noto Sans" w:hAnsi="Noto Sans" w:cs="Noto Sans"/>
                <w:b/>
                <w:bCs/>
                <w:sz w:val="16"/>
                <w:szCs w:val="16"/>
              </w:rPr>
              <w:t>.</w:t>
            </w:r>
          </w:p>
          <w:p w14:paraId="2D0EDD2F" w14:textId="77777777" w:rsidR="001D2208" w:rsidRPr="00065B7D" w:rsidRDefault="001D2208" w:rsidP="00272736">
            <w:pPr>
              <w:tabs>
                <w:tab w:val="left" w:pos="149"/>
                <w:tab w:val="left" w:pos="291"/>
              </w:tabs>
              <w:jc w:val="both"/>
              <w:rPr>
                <w:rFonts w:ascii="Noto Sans" w:hAnsi="Noto Sans" w:cs="Noto Sans"/>
                <w:color w:val="000000" w:themeColor="text1"/>
                <w:sz w:val="16"/>
                <w:szCs w:val="16"/>
              </w:rPr>
            </w:pPr>
          </w:p>
          <w:p w14:paraId="2E482333" w14:textId="77777777" w:rsidR="001D2208" w:rsidRPr="00065B7D" w:rsidRDefault="001D2208" w:rsidP="00272736">
            <w:pPr>
              <w:tabs>
                <w:tab w:val="left" w:pos="149"/>
              </w:tabs>
              <w:ind w:left="7"/>
              <w:jc w:val="both"/>
              <w:rPr>
                <w:rFonts w:ascii="Noto Sans" w:eastAsiaTheme="minorHAnsi" w:hAnsi="Noto Sans" w:cs="Noto Sans"/>
                <w:color w:val="000000" w:themeColor="text1"/>
                <w:sz w:val="16"/>
                <w:szCs w:val="16"/>
                <w:lang w:val="es-MX"/>
              </w:rPr>
            </w:pPr>
            <w:r w:rsidRPr="00065B7D">
              <w:rPr>
                <w:rFonts w:ascii="Noto Sans" w:eastAsiaTheme="minorHAnsi" w:hAnsi="Noto Sans" w:cs="Noto Sans"/>
                <w:color w:val="000000" w:themeColor="text1"/>
                <w:sz w:val="16"/>
                <w:szCs w:val="16"/>
                <w:lang w:val="es-MX"/>
              </w:rPr>
              <w:t>No se otorgará puntaje:</w:t>
            </w:r>
          </w:p>
          <w:p w14:paraId="207B2E2D" w14:textId="77777777" w:rsidR="001D2208" w:rsidRPr="00065B7D" w:rsidRDefault="001D2208" w:rsidP="001D2208">
            <w:pPr>
              <w:pStyle w:val="Prrafodelista"/>
              <w:numPr>
                <w:ilvl w:val="1"/>
                <w:numId w:val="18"/>
              </w:numPr>
              <w:tabs>
                <w:tab w:val="left" w:pos="244"/>
              </w:tabs>
              <w:ind w:left="244" w:hanging="244"/>
              <w:jc w:val="both"/>
              <w:rPr>
                <w:rFonts w:ascii="Noto Sans" w:hAnsi="Noto Sans" w:cs="Noto Sans"/>
                <w:color w:val="000000" w:themeColor="text1"/>
                <w:sz w:val="16"/>
                <w:szCs w:val="16"/>
              </w:rPr>
            </w:pPr>
            <w:r w:rsidRPr="00065B7D">
              <w:rPr>
                <w:rFonts w:ascii="Noto Sans" w:hAnsi="Noto Sans" w:cs="Noto Sans"/>
                <w:color w:val="000000" w:themeColor="text1"/>
                <w:sz w:val="16"/>
                <w:szCs w:val="16"/>
              </w:rPr>
              <w:t>Cuando el licitante no entregue el documento solicitado en este apartado.</w:t>
            </w:r>
          </w:p>
          <w:p w14:paraId="30A7353D" w14:textId="77777777" w:rsidR="001D2208" w:rsidRPr="00065B7D" w:rsidRDefault="001D2208" w:rsidP="001D2208">
            <w:pPr>
              <w:pStyle w:val="Prrafodelista"/>
              <w:numPr>
                <w:ilvl w:val="1"/>
                <w:numId w:val="18"/>
              </w:numPr>
              <w:tabs>
                <w:tab w:val="left" w:pos="244"/>
              </w:tabs>
              <w:ind w:left="244" w:hanging="244"/>
              <w:jc w:val="both"/>
              <w:rPr>
                <w:rFonts w:ascii="Noto Sans" w:hAnsi="Noto Sans" w:cs="Noto Sans"/>
                <w:color w:val="000000" w:themeColor="text1"/>
                <w:sz w:val="16"/>
                <w:szCs w:val="16"/>
              </w:rPr>
            </w:pPr>
            <w:r w:rsidRPr="00065B7D">
              <w:rPr>
                <w:rFonts w:ascii="Noto Sans" w:hAnsi="Noto Sans" w:cs="Noto Sans"/>
                <w:color w:val="000000" w:themeColor="text1"/>
                <w:sz w:val="16"/>
                <w:szCs w:val="16"/>
              </w:rPr>
              <w:t>Cuando el documento sea entregado de forma parcial o sea ilegible.</w:t>
            </w:r>
          </w:p>
          <w:p w14:paraId="19B2242D" w14:textId="77777777" w:rsidR="001D2208" w:rsidRPr="00065B7D" w:rsidRDefault="001D2208" w:rsidP="001D2208">
            <w:pPr>
              <w:pStyle w:val="Prrafodelista"/>
              <w:numPr>
                <w:ilvl w:val="1"/>
                <w:numId w:val="18"/>
              </w:numPr>
              <w:tabs>
                <w:tab w:val="left" w:pos="244"/>
              </w:tabs>
              <w:ind w:left="244" w:hanging="244"/>
              <w:jc w:val="both"/>
              <w:rPr>
                <w:rFonts w:ascii="Noto Sans" w:hAnsi="Noto Sans" w:cs="Noto Sans"/>
                <w:sz w:val="16"/>
                <w:szCs w:val="16"/>
              </w:rPr>
            </w:pPr>
            <w:r w:rsidRPr="00065B7D">
              <w:rPr>
                <w:rFonts w:ascii="Noto Sans" w:hAnsi="Noto Sans" w:cs="Noto Sans"/>
                <w:color w:val="000000" w:themeColor="text1"/>
                <w:sz w:val="16"/>
                <w:szCs w:val="16"/>
              </w:rPr>
              <w:t xml:space="preserve">Cuando el documento no cumpla con lo solicitado en este </w:t>
            </w:r>
            <w:r w:rsidRPr="00065B7D">
              <w:rPr>
                <w:rFonts w:ascii="Noto Sans" w:hAnsi="Noto Sans" w:cs="Noto Sans"/>
                <w:color w:val="000000" w:themeColor="text1"/>
                <w:sz w:val="16"/>
                <w:szCs w:val="16"/>
              </w:rPr>
              <w:lastRenderedPageBreak/>
              <w:t>apartado.</w:t>
            </w:r>
          </w:p>
        </w:tc>
        <w:tc>
          <w:tcPr>
            <w:tcW w:w="633" w:type="pct"/>
            <w:tcBorders>
              <w:top w:val="single" w:sz="8" w:space="0" w:color="auto"/>
              <w:left w:val="single" w:sz="8" w:space="0" w:color="auto"/>
              <w:bottom w:val="single" w:sz="4" w:space="0" w:color="FFFFFF" w:themeColor="background1"/>
              <w:right w:val="single" w:sz="8" w:space="0" w:color="auto"/>
            </w:tcBorders>
            <w:shd w:val="clear" w:color="auto" w:fill="auto"/>
            <w:vAlign w:val="center"/>
          </w:tcPr>
          <w:p w14:paraId="6222A2F8"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516307CD" w14:textId="77777777" w:rsidTr="00272736">
        <w:trPr>
          <w:trHeight w:val="3043"/>
        </w:trPr>
        <w:tc>
          <w:tcPr>
            <w:tcW w:w="882" w:type="pct"/>
            <w:vMerge/>
            <w:tcBorders>
              <w:left w:val="single" w:sz="8" w:space="0" w:color="auto"/>
              <w:right w:val="single" w:sz="8" w:space="0" w:color="auto"/>
            </w:tcBorders>
            <w:vAlign w:val="center"/>
            <w:hideMark/>
          </w:tcPr>
          <w:p w14:paraId="68284E02" w14:textId="77777777" w:rsidR="001D2208" w:rsidRPr="00065B7D" w:rsidRDefault="001D2208" w:rsidP="00272736">
            <w:pPr>
              <w:rPr>
                <w:rFonts w:ascii="Noto Sans" w:eastAsia="Times New Roman" w:hAnsi="Noto Sans" w:cs="Noto Sans"/>
                <w:b/>
                <w:bCs/>
                <w:color w:val="000000"/>
                <w:sz w:val="16"/>
                <w:szCs w:val="16"/>
                <w:lang w:eastAsia="es-ES"/>
              </w:rPr>
            </w:pPr>
          </w:p>
        </w:tc>
        <w:tc>
          <w:tcPr>
            <w:tcW w:w="872" w:type="pct"/>
            <w:vMerge/>
            <w:tcBorders>
              <w:left w:val="single" w:sz="8" w:space="0" w:color="auto"/>
              <w:right w:val="single" w:sz="8" w:space="0" w:color="000000"/>
            </w:tcBorders>
            <w:vAlign w:val="center"/>
            <w:hideMark/>
          </w:tcPr>
          <w:p w14:paraId="6D458F98"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vMerge/>
            <w:tcBorders>
              <w:left w:val="single" w:sz="8" w:space="0" w:color="000000"/>
            </w:tcBorders>
            <w:vAlign w:val="center"/>
          </w:tcPr>
          <w:p w14:paraId="20A2B780" w14:textId="77777777" w:rsidR="001D2208" w:rsidRPr="00065B7D" w:rsidRDefault="001D2208" w:rsidP="001D2208">
            <w:pPr>
              <w:pStyle w:val="Prrafodelista"/>
              <w:numPr>
                <w:ilvl w:val="1"/>
                <w:numId w:val="18"/>
              </w:numPr>
              <w:tabs>
                <w:tab w:val="left" w:pos="244"/>
              </w:tabs>
              <w:ind w:left="244" w:hanging="244"/>
              <w:jc w:val="both"/>
              <w:rPr>
                <w:rFonts w:ascii="Noto Sans" w:hAnsi="Noto Sans" w:cs="Noto Sans"/>
                <w:sz w:val="16"/>
                <w:szCs w:val="16"/>
              </w:rPr>
            </w:pPr>
          </w:p>
        </w:tc>
        <w:tc>
          <w:tcPr>
            <w:tcW w:w="633" w:type="pct"/>
            <w:tcBorders>
              <w:top w:val="single" w:sz="4" w:space="0" w:color="FFFFFF" w:themeColor="background1"/>
              <w:left w:val="single" w:sz="8" w:space="0" w:color="auto"/>
              <w:bottom w:val="single" w:sz="4" w:space="0" w:color="auto"/>
              <w:right w:val="single" w:sz="8" w:space="0" w:color="auto"/>
            </w:tcBorders>
            <w:shd w:val="clear" w:color="auto" w:fill="auto"/>
            <w:vAlign w:val="center"/>
          </w:tcPr>
          <w:p w14:paraId="1D6677F4" w14:textId="5B345CAD" w:rsidR="001D2208" w:rsidRPr="00065B7D" w:rsidRDefault="001D2208" w:rsidP="00272736">
            <w:pPr>
              <w:jc w:val="both"/>
              <w:rPr>
                <w:rFonts w:ascii="Noto Sans" w:eastAsia="Times New Roman" w:hAnsi="Noto Sans" w:cs="Noto Sans"/>
                <w:b/>
                <w:bCs/>
                <w:color w:val="000000"/>
                <w:sz w:val="16"/>
                <w:szCs w:val="16"/>
                <w:lang w:eastAsia="es-ES"/>
              </w:rPr>
            </w:pPr>
          </w:p>
          <w:p w14:paraId="7F1485E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75B2F799" w14:textId="77777777" w:rsidTr="00272736">
        <w:trPr>
          <w:trHeight w:val="20"/>
        </w:trPr>
        <w:tc>
          <w:tcPr>
            <w:tcW w:w="1754" w:type="pct"/>
            <w:gridSpan w:val="2"/>
            <w:vMerge w:val="restart"/>
            <w:tcBorders>
              <w:top w:val="single" w:sz="8" w:space="0" w:color="auto"/>
              <w:left w:val="single" w:sz="8" w:space="0" w:color="000000"/>
              <w:bottom w:val="single" w:sz="8" w:space="0" w:color="000000" w:themeColor="text1"/>
              <w:right w:val="single" w:sz="8" w:space="0" w:color="auto"/>
            </w:tcBorders>
            <w:shd w:val="clear" w:color="auto" w:fill="auto"/>
            <w:vAlign w:val="center"/>
            <w:hideMark/>
          </w:tcPr>
          <w:p w14:paraId="5F2F258D" w14:textId="77777777" w:rsidR="001D2208" w:rsidRPr="00065B7D" w:rsidRDefault="001D220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1.3 PARTICIPACIÓN DE DISCAPACITADOS O EMPRESAS QUE CUENTEN CON TRABAJADORES CON DISCAPACIDAD</w:t>
            </w:r>
          </w:p>
        </w:tc>
        <w:tc>
          <w:tcPr>
            <w:tcW w:w="2613" w:type="pct"/>
            <w:tcBorders>
              <w:top w:val="single" w:sz="8" w:space="0" w:color="auto"/>
              <w:left w:val="single" w:sz="8" w:space="0" w:color="auto"/>
              <w:bottom w:val="nil"/>
              <w:right w:val="nil"/>
            </w:tcBorders>
            <w:shd w:val="clear" w:color="auto" w:fill="auto"/>
            <w:vAlign w:val="center"/>
            <w:hideMark/>
          </w:tcPr>
          <w:p w14:paraId="2EC08983" w14:textId="77777777" w:rsidR="001D2208" w:rsidRPr="00065B7D" w:rsidRDefault="001D2208" w:rsidP="00272736">
            <w:pPr>
              <w:tabs>
                <w:tab w:val="left" w:pos="291"/>
              </w:tabs>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Se otorgarán puntos al licitante que cuente al menos con el 5% de la totalidad de su plantilla de empleados con discapacidad cuya antigüedad no sea inferior a 6 (seis) meses, misma que se comprobará mediante la siguiente documentación: </w:t>
            </w:r>
          </w:p>
          <w:p w14:paraId="2B6820A9"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val="restart"/>
            <w:tcBorders>
              <w:top w:val="single" w:sz="8" w:space="0" w:color="auto"/>
              <w:left w:val="single" w:sz="8" w:space="0" w:color="auto"/>
              <w:bottom w:val="single" w:sz="8" w:space="0" w:color="000000" w:themeColor="text1"/>
              <w:right w:val="single" w:sz="8" w:space="0" w:color="000000"/>
            </w:tcBorders>
            <w:shd w:val="clear" w:color="auto" w:fill="auto"/>
            <w:vAlign w:val="center"/>
            <w:hideMark/>
          </w:tcPr>
          <w:p w14:paraId="54B9C477" w14:textId="6083BBD6"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06AF6B14" w14:textId="77777777" w:rsidTr="00272736">
        <w:trPr>
          <w:trHeight w:val="20"/>
        </w:trPr>
        <w:tc>
          <w:tcPr>
            <w:tcW w:w="1754" w:type="pct"/>
            <w:gridSpan w:val="2"/>
            <w:vMerge/>
            <w:tcBorders>
              <w:left w:val="single" w:sz="8" w:space="0" w:color="000000"/>
            </w:tcBorders>
            <w:vAlign w:val="center"/>
            <w:hideMark/>
          </w:tcPr>
          <w:p w14:paraId="6DD197C6"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1CB8760D" w14:textId="77777777" w:rsidR="001D2208" w:rsidRPr="00065B7D" w:rsidRDefault="001D2208" w:rsidP="001D2208">
            <w:pPr>
              <w:pStyle w:val="Prrafodelista"/>
              <w:numPr>
                <w:ilvl w:val="0"/>
                <w:numId w:val="13"/>
              </w:numPr>
              <w:ind w:left="291" w:hanging="284"/>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 xml:space="preserve">Aviso de alta al régimen obligatorio del IMSS, constancias o certificados de reconocimiento de discapacidad expedidos por alguna Institución del Sector Salud Federal </w:t>
            </w:r>
          </w:p>
          <w:p w14:paraId="6B959295" w14:textId="77777777" w:rsidR="001D2208" w:rsidRPr="00065B7D" w:rsidRDefault="001D2208" w:rsidP="001D2208">
            <w:pPr>
              <w:pStyle w:val="Prrafodelista"/>
              <w:numPr>
                <w:ilvl w:val="0"/>
                <w:numId w:val="13"/>
              </w:numPr>
              <w:ind w:left="291" w:hanging="284"/>
              <w:jc w:val="both"/>
              <w:rPr>
                <w:rFonts w:ascii="Noto Sans" w:eastAsia="Times New Roman" w:hAnsi="Noto Sans" w:cs="Noto Sans"/>
                <w:color w:val="000000"/>
                <w:sz w:val="16"/>
                <w:szCs w:val="16"/>
                <w:lang w:eastAsia="es-ES"/>
              </w:rPr>
            </w:pPr>
            <w:r w:rsidRPr="00065B7D">
              <w:rPr>
                <w:rFonts w:ascii="Noto Sans" w:eastAsia="Times New Roman" w:hAnsi="Noto Sans" w:cs="Noto Sans"/>
                <w:b/>
                <w:bCs/>
                <w:color w:val="000000"/>
                <w:sz w:val="16"/>
                <w:szCs w:val="16"/>
                <w:lang w:eastAsia="es-ES"/>
              </w:rPr>
              <w:t>Cédula de determinación y comprobación de pago al IMSS correspondiente al mes de presentación de la convocatoria del servicio solicitado, que representen el 5% o más de su plantilla</w:t>
            </w:r>
          </w:p>
        </w:tc>
        <w:tc>
          <w:tcPr>
            <w:tcW w:w="633" w:type="pct"/>
            <w:vMerge/>
            <w:tcBorders>
              <w:right w:val="single" w:sz="8" w:space="0" w:color="000000"/>
            </w:tcBorders>
            <w:vAlign w:val="center"/>
            <w:hideMark/>
          </w:tcPr>
          <w:p w14:paraId="6425515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58272D9E" w14:textId="77777777" w:rsidTr="00272736">
        <w:trPr>
          <w:trHeight w:val="20"/>
        </w:trPr>
        <w:tc>
          <w:tcPr>
            <w:tcW w:w="1754" w:type="pct"/>
            <w:gridSpan w:val="2"/>
            <w:vMerge/>
            <w:tcBorders>
              <w:left w:val="single" w:sz="8" w:space="0" w:color="000000"/>
            </w:tcBorders>
            <w:vAlign w:val="center"/>
            <w:hideMark/>
          </w:tcPr>
          <w:p w14:paraId="12AB8F46"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5AA41BF6"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64D19AA9"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342EA9CE" w14:textId="77777777" w:rsidTr="00272736">
        <w:trPr>
          <w:trHeight w:val="425"/>
        </w:trPr>
        <w:tc>
          <w:tcPr>
            <w:tcW w:w="1754" w:type="pct"/>
            <w:gridSpan w:val="2"/>
            <w:vMerge/>
            <w:tcBorders>
              <w:left w:val="single" w:sz="8" w:space="0" w:color="000000"/>
            </w:tcBorders>
            <w:vAlign w:val="center"/>
            <w:hideMark/>
          </w:tcPr>
          <w:p w14:paraId="720DF9A3"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single" w:sz="8" w:space="0" w:color="000000"/>
              <w:right w:val="single" w:sz="8" w:space="0" w:color="auto"/>
            </w:tcBorders>
            <w:shd w:val="clear" w:color="auto" w:fill="auto"/>
            <w:vAlign w:val="center"/>
            <w:hideMark/>
          </w:tcPr>
          <w:p w14:paraId="1D2EC9FE" w14:textId="77777777" w:rsidR="001D2208" w:rsidRPr="00065B7D" w:rsidRDefault="001D2208" w:rsidP="00272736">
            <w:pPr>
              <w:tabs>
                <w:tab w:val="left" w:pos="244"/>
              </w:tabs>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No se otorgará puntaje:</w:t>
            </w:r>
          </w:p>
          <w:p w14:paraId="2707DEC8" w14:textId="77777777" w:rsidR="001D2208" w:rsidRPr="00065B7D" w:rsidRDefault="001D2208" w:rsidP="001D2208">
            <w:pPr>
              <w:pStyle w:val="Prrafodelista"/>
              <w:numPr>
                <w:ilvl w:val="0"/>
                <w:numId w:val="19"/>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el licitante no entregue la totalidad de los documentos solicitados en este apartado.</w:t>
            </w:r>
          </w:p>
          <w:p w14:paraId="73FA5966" w14:textId="77777777" w:rsidR="001D2208" w:rsidRPr="00065B7D" w:rsidRDefault="001D2208" w:rsidP="001D2208">
            <w:pPr>
              <w:pStyle w:val="Prrafodelista"/>
              <w:numPr>
                <w:ilvl w:val="0"/>
                <w:numId w:val="19"/>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sea entregada de forma parcial o sea ilegible.</w:t>
            </w:r>
          </w:p>
          <w:p w14:paraId="1CC652C3" w14:textId="77777777" w:rsidR="001D2208" w:rsidRDefault="001D2208" w:rsidP="001D2208">
            <w:pPr>
              <w:pStyle w:val="Prrafodelista"/>
              <w:numPr>
                <w:ilvl w:val="0"/>
                <w:numId w:val="19"/>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no cumpla con lo solicitado en este apartado.</w:t>
            </w:r>
          </w:p>
          <w:p w14:paraId="7769DFB7" w14:textId="77777777" w:rsidR="003018F2" w:rsidRDefault="003018F2" w:rsidP="003018F2">
            <w:pPr>
              <w:tabs>
                <w:tab w:val="left" w:pos="244"/>
              </w:tabs>
              <w:jc w:val="both"/>
              <w:rPr>
                <w:rFonts w:ascii="Noto Sans" w:eastAsia="Times New Roman" w:hAnsi="Noto Sans" w:cs="Noto Sans"/>
                <w:color w:val="000000"/>
                <w:sz w:val="16"/>
                <w:szCs w:val="16"/>
                <w:lang w:eastAsia="es-ES"/>
              </w:rPr>
            </w:pPr>
          </w:p>
          <w:p w14:paraId="45B85D49" w14:textId="77777777" w:rsidR="00246145" w:rsidRDefault="00246145" w:rsidP="003018F2">
            <w:pPr>
              <w:tabs>
                <w:tab w:val="left" w:pos="244"/>
              </w:tabs>
              <w:jc w:val="both"/>
              <w:rPr>
                <w:rFonts w:ascii="Noto Sans" w:eastAsia="Times New Roman" w:hAnsi="Noto Sans" w:cs="Noto Sans"/>
                <w:color w:val="000000"/>
                <w:sz w:val="16"/>
                <w:szCs w:val="16"/>
                <w:lang w:eastAsia="es-ES"/>
              </w:rPr>
            </w:pPr>
          </w:p>
          <w:p w14:paraId="6644877A" w14:textId="77777777" w:rsidR="00246145" w:rsidRPr="003018F2" w:rsidRDefault="00246145" w:rsidP="003018F2">
            <w:pPr>
              <w:tabs>
                <w:tab w:val="left" w:pos="244"/>
              </w:tabs>
              <w:jc w:val="both"/>
              <w:rPr>
                <w:rFonts w:ascii="Noto Sans" w:eastAsia="Times New Roman" w:hAnsi="Noto Sans" w:cs="Noto Sans"/>
                <w:color w:val="000000"/>
                <w:sz w:val="16"/>
                <w:szCs w:val="16"/>
                <w:lang w:eastAsia="es-ES"/>
              </w:rPr>
            </w:pPr>
          </w:p>
        </w:tc>
        <w:tc>
          <w:tcPr>
            <w:tcW w:w="633" w:type="pct"/>
            <w:vMerge/>
            <w:tcBorders>
              <w:bottom w:val="single" w:sz="8" w:space="0" w:color="000000"/>
              <w:right w:val="single" w:sz="8" w:space="0" w:color="000000"/>
            </w:tcBorders>
            <w:vAlign w:val="center"/>
            <w:hideMark/>
          </w:tcPr>
          <w:p w14:paraId="6E0E4309"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5FC690DD" w14:textId="77777777" w:rsidTr="00272736">
        <w:trPr>
          <w:trHeight w:val="20"/>
        </w:trPr>
        <w:tc>
          <w:tcPr>
            <w:tcW w:w="1754" w:type="pct"/>
            <w:gridSpan w:val="2"/>
            <w:vMerge w:val="restart"/>
            <w:tcBorders>
              <w:top w:val="single" w:sz="8" w:space="0" w:color="000000" w:themeColor="text1"/>
              <w:left w:val="single" w:sz="8" w:space="0" w:color="000000"/>
              <w:bottom w:val="single" w:sz="8" w:space="0" w:color="000000" w:themeColor="text1"/>
              <w:right w:val="single" w:sz="8" w:space="0" w:color="auto"/>
            </w:tcBorders>
            <w:shd w:val="clear" w:color="auto" w:fill="auto"/>
            <w:vAlign w:val="center"/>
            <w:hideMark/>
          </w:tcPr>
          <w:p w14:paraId="7D350F49" w14:textId="77777777" w:rsidR="001D2208" w:rsidRPr="00065B7D" w:rsidRDefault="001D220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1.4 PARTICIPACIÓN DE MIPYME</w:t>
            </w:r>
          </w:p>
        </w:tc>
        <w:tc>
          <w:tcPr>
            <w:tcW w:w="2613" w:type="pct"/>
            <w:tcBorders>
              <w:top w:val="single" w:sz="8" w:space="0" w:color="000000"/>
              <w:left w:val="single" w:sz="8" w:space="0" w:color="auto"/>
              <w:bottom w:val="nil"/>
              <w:right w:val="single" w:sz="8" w:space="0" w:color="auto"/>
            </w:tcBorders>
            <w:shd w:val="clear" w:color="auto" w:fill="auto"/>
            <w:vAlign w:val="center"/>
            <w:hideMark/>
          </w:tcPr>
          <w:p w14:paraId="77986059"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Se otorgará puntaje a la MIPYME participante que produzca bienes con innovación tecnológica relacionados directamente con la prestación del servicio objeto del presente procedimiento y que acredite haber producido los bienes que se utilizarán en la prestación del servicio objeto del procedimiento de contratación, con innovación tecnológica que tenga registrada en el Instituto Mexicano de la Propiedad Industrial, en términos de lo dispuesto </w:t>
            </w:r>
            <w:r w:rsidRPr="00065B7D">
              <w:rPr>
                <w:rFonts w:ascii="Noto Sans" w:eastAsia="Times New Roman" w:hAnsi="Noto Sans" w:cs="Noto Sans"/>
                <w:color w:val="000000"/>
                <w:sz w:val="16"/>
                <w:szCs w:val="16"/>
                <w:lang w:eastAsia="es-ES"/>
              </w:rPr>
              <w:lastRenderedPageBreak/>
              <w:t xml:space="preserve">por el segundo párrafo del artículo 14 de la LAASSP, para lo cual se presentará el siguiente documentación: </w:t>
            </w:r>
          </w:p>
        </w:tc>
        <w:tc>
          <w:tcPr>
            <w:tcW w:w="633" w:type="pct"/>
            <w:vMerge w:val="restart"/>
            <w:tcBorders>
              <w:top w:val="single" w:sz="8" w:space="0" w:color="000000"/>
              <w:left w:val="single" w:sz="8" w:space="0" w:color="auto"/>
              <w:bottom w:val="single" w:sz="8" w:space="0" w:color="000000" w:themeColor="text1"/>
              <w:right w:val="single" w:sz="8" w:space="0" w:color="000000"/>
            </w:tcBorders>
            <w:shd w:val="clear" w:color="auto" w:fill="auto"/>
            <w:vAlign w:val="center"/>
            <w:hideMark/>
          </w:tcPr>
          <w:p w14:paraId="2BB527DA" w14:textId="2F4F66E4"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5A9FAB8B" w14:textId="77777777" w:rsidTr="00272736">
        <w:trPr>
          <w:trHeight w:val="20"/>
        </w:trPr>
        <w:tc>
          <w:tcPr>
            <w:tcW w:w="1754" w:type="pct"/>
            <w:gridSpan w:val="2"/>
            <w:vMerge/>
            <w:tcBorders>
              <w:left w:val="single" w:sz="8" w:space="0" w:color="000000"/>
            </w:tcBorders>
            <w:vAlign w:val="center"/>
            <w:hideMark/>
          </w:tcPr>
          <w:p w14:paraId="5FB050BD"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0A16566E" w14:textId="77777777" w:rsidR="001D2208" w:rsidRPr="00065B7D" w:rsidRDefault="001D2208" w:rsidP="00272736">
            <w:pPr>
              <w:jc w:val="both"/>
              <w:rPr>
                <w:rFonts w:ascii="Noto Sans" w:eastAsia="Times New Roman" w:hAnsi="Noto Sans" w:cs="Noto Sans"/>
                <w:color w:val="000000"/>
                <w:sz w:val="16"/>
                <w:szCs w:val="16"/>
                <w:lang w:eastAsia="es-ES"/>
              </w:rPr>
            </w:pPr>
          </w:p>
        </w:tc>
        <w:tc>
          <w:tcPr>
            <w:tcW w:w="633" w:type="pct"/>
            <w:vMerge/>
            <w:tcBorders>
              <w:right w:val="single" w:sz="8" w:space="0" w:color="000000"/>
            </w:tcBorders>
            <w:vAlign w:val="center"/>
            <w:hideMark/>
          </w:tcPr>
          <w:p w14:paraId="15FE5F6E"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3D9E5B4D" w14:textId="77777777" w:rsidTr="00272736">
        <w:trPr>
          <w:trHeight w:val="20"/>
        </w:trPr>
        <w:tc>
          <w:tcPr>
            <w:tcW w:w="1754" w:type="pct"/>
            <w:gridSpan w:val="2"/>
            <w:vMerge/>
            <w:tcBorders>
              <w:left w:val="single" w:sz="8" w:space="0" w:color="000000"/>
            </w:tcBorders>
            <w:vAlign w:val="center"/>
            <w:hideMark/>
          </w:tcPr>
          <w:p w14:paraId="3A84D042"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nil"/>
              <w:right w:val="single" w:sz="8" w:space="0" w:color="auto"/>
            </w:tcBorders>
            <w:shd w:val="clear" w:color="auto" w:fill="auto"/>
            <w:vAlign w:val="center"/>
            <w:hideMark/>
          </w:tcPr>
          <w:p w14:paraId="143648E0" w14:textId="77777777" w:rsidR="001D2208" w:rsidRPr="00065B7D" w:rsidRDefault="001D2208" w:rsidP="001D2208">
            <w:pPr>
              <w:pStyle w:val="Prrafodelista"/>
              <w:numPr>
                <w:ilvl w:val="0"/>
                <w:numId w:val="14"/>
              </w:numPr>
              <w:tabs>
                <w:tab w:val="left" w:pos="291"/>
              </w:tabs>
              <w:ind w:left="291" w:hanging="284"/>
              <w:jc w:val="both"/>
              <w:rPr>
                <w:rFonts w:ascii="Noto Sans" w:hAnsi="Noto Sans" w:cs="Noto Sans"/>
                <w:b/>
                <w:bCs/>
                <w:color w:val="000000"/>
                <w:sz w:val="16"/>
                <w:szCs w:val="16"/>
              </w:rPr>
            </w:pPr>
            <w:r w:rsidRPr="00065B7D">
              <w:rPr>
                <w:rFonts w:ascii="Noto Sans" w:eastAsia="Times New Roman" w:hAnsi="Noto Sans" w:cs="Noto Sans"/>
                <w:b/>
                <w:bCs/>
                <w:color w:val="000000"/>
                <w:sz w:val="16"/>
                <w:szCs w:val="16"/>
                <w:lang w:eastAsia="es-ES"/>
              </w:rPr>
              <w:t>Copia</w:t>
            </w:r>
            <w:r w:rsidRPr="00065B7D">
              <w:rPr>
                <w:rFonts w:ascii="Noto Sans" w:hAnsi="Noto Sans" w:cs="Noto Sans"/>
                <w:b/>
                <w:bCs/>
                <w:color w:val="000000"/>
                <w:sz w:val="16"/>
                <w:szCs w:val="16"/>
              </w:rPr>
              <w:t xml:space="preserve"> del documento expedido por autoridad competente que determine su estratificación como micro, pequeña o mediana empresa, o bien, un escrito en el cual manifiesten bajo protesta de decir verdad, que cuentan con ese carácter.</w:t>
            </w:r>
          </w:p>
          <w:p w14:paraId="01966523" w14:textId="77777777" w:rsidR="001D2208" w:rsidRPr="00065B7D" w:rsidRDefault="001D2208" w:rsidP="001D2208">
            <w:pPr>
              <w:pStyle w:val="Prrafodelista"/>
              <w:numPr>
                <w:ilvl w:val="0"/>
                <w:numId w:val="14"/>
              </w:numPr>
              <w:tabs>
                <w:tab w:val="left" w:pos="291"/>
              </w:tabs>
              <w:ind w:left="291" w:hanging="284"/>
              <w:jc w:val="both"/>
              <w:rPr>
                <w:rFonts w:ascii="Noto Sans" w:hAnsi="Noto Sans" w:cs="Noto Sans"/>
                <w:color w:val="000000"/>
                <w:sz w:val="16"/>
                <w:szCs w:val="16"/>
              </w:rPr>
            </w:pPr>
            <w:r w:rsidRPr="00065B7D">
              <w:rPr>
                <w:rFonts w:ascii="Noto Sans" w:hAnsi="Noto Sans" w:cs="Noto Sans"/>
                <w:b/>
                <w:bCs/>
                <w:color w:val="000000"/>
                <w:sz w:val="16"/>
                <w:szCs w:val="16"/>
              </w:rPr>
              <w:t>Constancia emitida por el Instituto Mexicano de la Propiedad Industrial, la cual deberá estar vigente a la fecha del fallo</w:t>
            </w:r>
          </w:p>
        </w:tc>
        <w:tc>
          <w:tcPr>
            <w:tcW w:w="633" w:type="pct"/>
            <w:vMerge/>
            <w:tcBorders>
              <w:right w:val="single" w:sz="8" w:space="0" w:color="000000"/>
            </w:tcBorders>
            <w:vAlign w:val="center"/>
            <w:hideMark/>
          </w:tcPr>
          <w:p w14:paraId="01B2A631"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1AAADBC6" w14:textId="77777777" w:rsidTr="00272736">
        <w:trPr>
          <w:trHeight w:val="1860"/>
        </w:trPr>
        <w:tc>
          <w:tcPr>
            <w:tcW w:w="1754" w:type="pct"/>
            <w:gridSpan w:val="2"/>
            <w:vMerge/>
            <w:tcBorders>
              <w:left w:val="single" w:sz="8" w:space="0" w:color="000000"/>
            </w:tcBorders>
            <w:vAlign w:val="center"/>
            <w:hideMark/>
          </w:tcPr>
          <w:p w14:paraId="7F217278" w14:textId="77777777" w:rsidR="001D2208" w:rsidRPr="00065B7D" w:rsidRDefault="001D2208" w:rsidP="00272736">
            <w:pPr>
              <w:jc w:val="both"/>
              <w:rPr>
                <w:rFonts w:ascii="Noto Sans" w:eastAsia="Times New Roman" w:hAnsi="Noto Sans" w:cs="Noto Sans"/>
                <w:b/>
                <w:bCs/>
                <w:color w:val="000000"/>
                <w:sz w:val="16"/>
                <w:szCs w:val="16"/>
                <w:lang w:eastAsia="es-ES"/>
              </w:rPr>
            </w:pPr>
          </w:p>
        </w:tc>
        <w:tc>
          <w:tcPr>
            <w:tcW w:w="2613" w:type="pct"/>
            <w:tcBorders>
              <w:top w:val="nil"/>
              <w:left w:val="single" w:sz="8" w:space="0" w:color="auto"/>
              <w:bottom w:val="single" w:sz="8" w:space="0" w:color="auto"/>
              <w:right w:val="single" w:sz="8" w:space="0" w:color="auto"/>
            </w:tcBorders>
            <w:shd w:val="clear" w:color="auto" w:fill="auto"/>
            <w:vAlign w:val="center"/>
            <w:hideMark/>
          </w:tcPr>
          <w:p w14:paraId="413160DA" w14:textId="77777777" w:rsidR="001D2208" w:rsidRPr="00065B7D" w:rsidRDefault="001D2208" w:rsidP="00272736">
            <w:pPr>
              <w:jc w:val="both"/>
              <w:rPr>
                <w:rFonts w:ascii="Noto Sans" w:eastAsia="Times New Roman" w:hAnsi="Noto Sans" w:cs="Noto Sans"/>
                <w:color w:val="000000"/>
                <w:sz w:val="16"/>
                <w:szCs w:val="16"/>
                <w:lang w:eastAsia="es-ES"/>
              </w:rPr>
            </w:pPr>
          </w:p>
          <w:p w14:paraId="1E5D5D65"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No se otorgará puntaje:</w:t>
            </w:r>
          </w:p>
          <w:p w14:paraId="7ED4A921" w14:textId="77777777" w:rsidR="001D2208" w:rsidRPr="00065B7D" w:rsidRDefault="001D2208" w:rsidP="001D2208">
            <w:pPr>
              <w:pStyle w:val="Prrafodelista"/>
              <w:numPr>
                <w:ilvl w:val="0"/>
                <w:numId w:val="20"/>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el licitante no entregue la totalidad de los documentos solicitados en este apartado.</w:t>
            </w:r>
          </w:p>
          <w:p w14:paraId="3F695518" w14:textId="77777777" w:rsidR="001D2208" w:rsidRPr="00065B7D" w:rsidRDefault="001D2208" w:rsidP="001D2208">
            <w:pPr>
              <w:pStyle w:val="Prrafodelista"/>
              <w:numPr>
                <w:ilvl w:val="0"/>
                <w:numId w:val="20"/>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sea entregada de forma parcial o sea ilegible.</w:t>
            </w:r>
          </w:p>
          <w:p w14:paraId="46F2482B" w14:textId="77777777" w:rsidR="001D2208" w:rsidRPr="00065B7D" w:rsidRDefault="001D2208" w:rsidP="001D2208">
            <w:pPr>
              <w:pStyle w:val="Prrafodelista"/>
              <w:numPr>
                <w:ilvl w:val="0"/>
                <w:numId w:val="20"/>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no cumpla con lo solicitado en este apartado.</w:t>
            </w:r>
          </w:p>
        </w:tc>
        <w:tc>
          <w:tcPr>
            <w:tcW w:w="633" w:type="pct"/>
            <w:vMerge/>
            <w:tcBorders>
              <w:right w:val="single" w:sz="8" w:space="0" w:color="000000"/>
            </w:tcBorders>
            <w:vAlign w:val="center"/>
            <w:hideMark/>
          </w:tcPr>
          <w:p w14:paraId="57C77A47" w14:textId="77777777"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075B4BCD" w14:textId="77777777" w:rsidTr="00272736">
        <w:trPr>
          <w:trHeight w:val="425"/>
        </w:trPr>
        <w:tc>
          <w:tcPr>
            <w:tcW w:w="1754" w:type="pct"/>
            <w:gridSpan w:val="2"/>
            <w:tcBorders>
              <w:top w:val="single" w:sz="8" w:space="0" w:color="000000" w:themeColor="text1"/>
              <w:left w:val="single" w:sz="8" w:space="0" w:color="800000"/>
              <w:right w:val="single" w:sz="8" w:space="0" w:color="000000" w:themeColor="text1"/>
            </w:tcBorders>
            <w:vAlign w:val="center"/>
          </w:tcPr>
          <w:p w14:paraId="27BDF693" w14:textId="77777777" w:rsidR="001D2208" w:rsidRPr="00065B7D" w:rsidRDefault="001D220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1.5 POLÍTICAS Y PRÁCTICAS DE IGUALDAD DE GÉNERO</w:t>
            </w:r>
          </w:p>
        </w:tc>
        <w:tc>
          <w:tcPr>
            <w:tcW w:w="2613" w:type="pct"/>
            <w:tcBorders>
              <w:top w:val="single" w:sz="8" w:space="0" w:color="auto"/>
              <w:left w:val="nil"/>
              <w:right w:val="single" w:sz="8" w:space="0" w:color="auto"/>
            </w:tcBorders>
            <w:shd w:val="clear" w:color="auto" w:fill="auto"/>
            <w:vAlign w:val="center"/>
          </w:tcPr>
          <w:p w14:paraId="3DA92F5B" w14:textId="77777777" w:rsidR="001D2208" w:rsidRPr="00065B7D" w:rsidRDefault="001D2208" w:rsidP="001D2208">
            <w:pPr>
              <w:pStyle w:val="Prrafodelista"/>
              <w:numPr>
                <w:ilvl w:val="0"/>
                <w:numId w:val="22"/>
              </w:numPr>
              <w:tabs>
                <w:tab w:val="left" w:pos="291"/>
              </w:tabs>
              <w:ind w:left="244" w:hanging="244"/>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Se otorgarán puntos al licitante que haya aplicado políticas y prácticas de igualdad de género en su empresa, por lo que deberá entregar como parte de su proposición copia de al menos 1 (una) certificación que acredite la implementación de políticas y prácticas de igualdad de género en su empresa. Dichas certificaciones deben estar emitidas por las autoridades u organismos facultados para tal efecto</w:t>
            </w:r>
          </w:p>
          <w:p w14:paraId="1E8A9A9D" w14:textId="77777777" w:rsidR="001D2208" w:rsidRPr="00065B7D" w:rsidRDefault="001D2208" w:rsidP="00272736">
            <w:pPr>
              <w:pStyle w:val="Prrafodelista"/>
              <w:ind w:left="291"/>
              <w:jc w:val="both"/>
              <w:rPr>
                <w:rFonts w:ascii="Noto Sans" w:eastAsia="Times New Roman" w:hAnsi="Noto Sans" w:cs="Noto Sans"/>
                <w:b/>
                <w:bCs/>
                <w:color w:val="000000"/>
                <w:sz w:val="16"/>
                <w:szCs w:val="16"/>
                <w:lang w:eastAsia="es-ES"/>
              </w:rPr>
            </w:pPr>
          </w:p>
          <w:p w14:paraId="465A49BC" w14:textId="77777777" w:rsidR="001D2208" w:rsidRPr="00065B7D" w:rsidRDefault="001D220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No se otorgará puntaje:</w:t>
            </w:r>
          </w:p>
          <w:p w14:paraId="10CB7CD4" w14:textId="77777777" w:rsidR="001D2208" w:rsidRPr="00065B7D" w:rsidRDefault="001D2208" w:rsidP="001D2208">
            <w:pPr>
              <w:pStyle w:val="Prrafodelista"/>
              <w:numPr>
                <w:ilvl w:val="0"/>
                <w:numId w:val="21"/>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el licitante no entregue la totalidad de los documentos solicitados en este apartado.</w:t>
            </w:r>
          </w:p>
          <w:p w14:paraId="69808816" w14:textId="77777777" w:rsidR="001D2208" w:rsidRPr="00065B7D" w:rsidRDefault="001D2208" w:rsidP="001D2208">
            <w:pPr>
              <w:pStyle w:val="Prrafodelista"/>
              <w:numPr>
                <w:ilvl w:val="0"/>
                <w:numId w:val="21"/>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sea entregada de forma parcial o sea ilegible.</w:t>
            </w:r>
          </w:p>
          <w:p w14:paraId="02F1A13E" w14:textId="77777777" w:rsidR="001D2208" w:rsidRPr="00065B7D" w:rsidRDefault="001D2208" w:rsidP="001D2208">
            <w:pPr>
              <w:pStyle w:val="Prrafodelista"/>
              <w:numPr>
                <w:ilvl w:val="0"/>
                <w:numId w:val="21"/>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no cumpla con lo solicitado en este apartado.</w:t>
            </w:r>
          </w:p>
        </w:tc>
        <w:tc>
          <w:tcPr>
            <w:tcW w:w="633" w:type="pct"/>
            <w:tcBorders>
              <w:top w:val="single" w:sz="8" w:space="0" w:color="auto"/>
              <w:left w:val="single" w:sz="8" w:space="0" w:color="auto"/>
              <w:right w:val="single" w:sz="8" w:space="0" w:color="auto"/>
            </w:tcBorders>
            <w:vAlign w:val="center"/>
          </w:tcPr>
          <w:p w14:paraId="0AC3748F" w14:textId="1BF5AF3F" w:rsidR="001D2208" w:rsidRPr="00065B7D" w:rsidRDefault="001D2208" w:rsidP="00272736">
            <w:pPr>
              <w:jc w:val="both"/>
              <w:rPr>
                <w:rFonts w:ascii="Noto Sans" w:eastAsia="Times New Roman" w:hAnsi="Noto Sans" w:cs="Noto Sans"/>
                <w:b/>
                <w:bCs/>
                <w:color w:val="000000"/>
                <w:sz w:val="16"/>
                <w:szCs w:val="16"/>
                <w:lang w:eastAsia="es-ES"/>
              </w:rPr>
            </w:pPr>
          </w:p>
        </w:tc>
      </w:tr>
      <w:tr w:rsidR="001D2208" w:rsidRPr="00065B7D" w14:paraId="67088F2B" w14:textId="77777777" w:rsidTr="00272736">
        <w:trPr>
          <w:trHeight w:val="20"/>
        </w:trPr>
        <w:tc>
          <w:tcPr>
            <w:tcW w:w="4367" w:type="pct"/>
            <w:gridSpan w:val="3"/>
            <w:tcBorders>
              <w:top w:val="single" w:sz="8" w:space="0" w:color="auto"/>
              <w:left w:val="single" w:sz="8" w:space="0" w:color="auto"/>
              <w:bottom w:val="single" w:sz="8" w:space="0" w:color="auto"/>
              <w:right w:val="single" w:sz="8" w:space="0" w:color="000000" w:themeColor="text1"/>
            </w:tcBorders>
            <w:shd w:val="clear" w:color="auto" w:fill="A6A6A6" w:themeFill="background1" w:themeFillShade="A6"/>
            <w:vAlign w:val="center"/>
            <w:hideMark/>
          </w:tcPr>
          <w:p w14:paraId="5477A445" w14:textId="77777777" w:rsidR="001D2208" w:rsidRPr="00065B7D" w:rsidRDefault="001D2208" w:rsidP="00272736">
            <w:pPr>
              <w:jc w:val="both"/>
              <w:rPr>
                <w:rFonts w:ascii="Noto Sans" w:eastAsia="Times New Roman" w:hAnsi="Noto Sans" w:cs="Noto Sans"/>
                <w:b/>
                <w:bCs/>
                <w:color w:val="000000"/>
                <w:sz w:val="16"/>
                <w:szCs w:val="16"/>
                <w:lang w:eastAsia="es-ES"/>
              </w:rPr>
            </w:pPr>
            <w:proofErr w:type="gramStart"/>
            <w:r w:rsidRPr="00065B7D">
              <w:rPr>
                <w:rFonts w:ascii="Noto Sans" w:eastAsia="Times New Roman" w:hAnsi="Noto Sans" w:cs="Noto Sans"/>
                <w:b/>
                <w:bCs/>
                <w:color w:val="000000" w:themeColor="text1"/>
                <w:sz w:val="16"/>
                <w:szCs w:val="16"/>
                <w:lang w:eastAsia="es-ES"/>
              </w:rPr>
              <w:t>TOTAL</w:t>
            </w:r>
            <w:proofErr w:type="gramEnd"/>
            <w:r w:rsidRPr="00065B7D">
              <w:rPr>
                <w:rFonts w:ascii="Noto Sans" w:eastAsia="Times New Roman" w:hAnsi="Noto Sans" w:cs="Noto Sans"/>
                <w:b/>
                <w:bCs/>
                <w:color w:val="000000" w:themeColor="text1"/>
                <w:sz w:val="16"/>
                <w:szCs w:val="16"/>
                <w:lang w:eastAsia="es-ES"/>
              </w:rPr>
              <w:t xml:space="preserve"> DE PUNTOS POSIBLES DE OBTENER EN EL RUBRO RELATIVO A LA CAPACIDAD DEL LICITANTE</w:t>
            </w:r>
          </w:p>
        </w:tc>
        <w:tc>
          <w:tcPr>
            <w:tcW w:w="633" w:type="pct"/>
            <w:tcBorders>
              <w:top w:val="nil"/>
              <w:left w:val="nil"/>
              <w:bottom w:val="single" w:sz="8" w:space="0" w:color="auto"/>
              <w:right w:val="single" w:sz="8" w:space="0" w:color="auto"/>
            </w:tcBorders>
            <w:shd w:val="clear" w:color="auto" w:fill="A6A6A6" w:themeFill="background1" w:themeFillShade="A6"/>
            <w:vAlign w:val="center"/>
            <w:hideMark/>
          </w:tcPr>
          <w:p w14:paraId="0CE5CD7B" w14:textId="51C1F378" w:rsidR="001D2208" w:rsidRPr="00065B7D" w:rsidRDefault="001D2208" w:rsidP="00272736">
            <w:pPr>
              <w:jc w:val="both"/>
              <w:rPr>
                <w:rFonts w:ascii="Noto Sans" w:eastAsia="Times New Roman" w:hAnsi="Noto Sans" w:cs="Noto Sans"/>
                <w:b/>
                <w:bCs/>
                <w:color w:val="000000"/>
                <w:sz w:val="16"/>
                <w:szCs w:val="16"/>
                <w:lang w:eastAsia="es-ES"/>
              </w:rPr>
            </w:pPr>
          </w:p>
        </w:tc>
      </w:tr>
    </w:tbl>
    <w:p w14:paraId="4E3079C7" w14:textId="77777777" w:rsidR="006523F3" w:rsidRDefault="006523F3" w:rsidP="008C2B21">
      <w:pPr>
        <w:spacing w:line="276" w:lineRule="auto"/>
        <w:ind w:left="-567" w:right="-709"/>
        <w:rPr>
          <w:rFonts w:ascii="Noto Sans" w:eastAsia="Times New Roman" w:hAnsi="Noto Sans" w:cs="Noto Sans"/>
          <w:b/>
          <w:bCs/>
          <w:sz w:val="22"/>
          <w:szCs w:val="22"/>
        </w:rPr>
      </w:pPr>
    </w:p>
    <w:p w14:paraId="68623135" w14:textId="77777777" w:rsidR="007C177A" w:rsidRPr="00133551" w:rsidRDefault="007C177A" w:rsidP="007C177A">
      <w:pPr>
        <w:numPr>
          <w:ilvl w:val="1"/>
          <w:numId w:val="3"/>
        </w:numPr>
        <w:ind w:left="709"/>
        <w:jc w:val="both"/>
        <w:rPr>
          <w:rFonts w:ascii="Noto Sans" w:eastAsia="Times New Roman" w:hAnsi="Noto Sans" w:cs="Noto Sans"/>
          <w:b/>
          <w:bCs/>
          <w:iCs/>
          <w:sz w:val="22"/>
          <w:szCs w:val="22"/>
          <w:lang w:eastAsia="es-ES"/>
        </w:rPr>
      </w:pPr>
      <w:r w:rsidRPr="00133551">
        <w:rPr>
          <w:rFonts w:ascii="Noto Sans" w:eastAsia="Times New Roman" w:hAnsi="Noto Sans" w:cs="Noto Sans"/>
          <w:b/>
          <w:bCs/>
          <w:iCs/>
          <w:sz w:val="22"/>
          <w:szCs w:val="22"/>
          <w:lang w:eastAsia="es-ES"/>
        </w:rPr>
        <w:t xml:space="preserve">Experiencia y especialidad del licitante. </w:t>
      </w:r>
    </w:p>
    <w:p w14:paraId="1A06B23F" w14:textId="77777777" w:rsidR="007C177A" w:rsidRPr="00133551" w:rsidRDefault="007C177A" w:rsidP="007C177A">
      <w:pPr>
        <w:jc w:val="both"/>
        <w:rPr>
          <w:rFonts w:ascii="Noto Sans" w:eastAsia="Times New Roman" w:hAnsi="Noto Sans" w:cs="Noto Sans"/>
          <w:sz w:val="22"/>
          <w:szCs w:val="22"/>
          <w:lang w:eastAsia="es-ES"/>
        </w:rPr>
      </w:pPr>
    </w:p>
    <w:p w14:paraId="5BBFCE82" w14:textId="0DF0D542" w:rsidR="007C177A" w:rsidRPr="00133551" w:rsidRDefault="007C177A" w:rsidP="007C177A">
      <w:pPr>
        <w:spacing w:line="276" w:lineRule="auto"/>
        <w:ind w:left="-567" w:right="-709"/>
        <w:rPr>
          <w:rFonts w:ascii="Noto Sans" w:eastAsia="Times New Roman" w:hAnsi="Noto Sans" w:cs="Noto Sans"/>
          <w:color w:val="000000"/>
          <w:sz w:val="22"/>
          <w:szCs w:val="22"/>
          <w:lang w:eastAsia="es-ES"/>
        </w:rPr>
      </w:pPr>
      <w:r w:rsidRPr="00133551">
        <w:rPr>
          <w:rFonts w:ascii="Noto Sans" w:eastAsia="Times New Roman" w:hAnsi="Noto Sans" w:cs="Noto Sans"/>
          <w:sz w:val="22"/>
          <w:szCs w:val="22"/>
          <w:lang w:eastAsia="es-ES"/>
        </w:rPr>
        <w:t xml:space="preserve">En la experiencia </w:t>
      </w:r>
      <w:r w:rsidRPr="00133551">
        <w:rPr>
          <w:rFonts w:ascii="Noto Sans" w:eastAsia="Times New Roman" w:hAnsi="Noto Sans" w:cs="Noto Sans"/>
          <w:color w:val="000000"/>
          <w:sz w:val="22"/>
          <w:szCs w:val="22"/>
          <w:lang w:eastAsia="es-ES"/>
        </w:rPr>
        <w:t xml:space="preserve">se tomará en cuenta el tiempo en el que el </w:t>
      </w:r>
      <w:r w:rsidRPr="00133551">
        <w:rPr>
          <w:rFonts w:ascii="Noto Sans" w:eastAsia="Times New Roman" w:hAnsi="Noto Sans" w:cs="Noto Sans"/>
          <w:sz w:val="22"/>
          <w:szCs w:val="22"/>
          <w:lang w:eastAsia="es-ES"/>
        </w:rPr>
        <w:t>licitante</w:t>
      </w:r>
      <w:r w:rsidRPr="00133551">
        <w:rPr>
          <w:rFonts w:ascii="Noto Sans" w:eastAsia="Times New Roman" w:hAnsi="Noto Sans" w:cs="Noto Sans"/>
          <w:color w:val="000000"/>
          <w:sz w:val="22"/>
          <w:szCs w:val="22"/>
          <w:lang w:eastAsia="es-ES"/>
        </w:rPr>
        <w:t xml:space="preserve"> ha prestado a cualquier persona servicios de la misma naturaleza de las que son objeto del presente procedimiento de contratación. Asimismo, deberá valorarse si los servicios que ha venido prestando el </w:t>
      </w:r>
      <w:r w:rsidRPr="00133551">
        <w:rPr>
          <w:rFonts w:ascii="Noto Sans" w:eastAsia="Times New Roman" w:hAnsi="Noto Sans" w:cs="Noto Sans"/>
          <w:sz w:val="22"/>
          <w:szCs w:val="22"/>
          <w:lang w:eastAsia="es-ES"/>
        </w:rPr>
        <w:t>licitante</w:t>
      </w:r>
      <w:r w:rsidRPr="00133551">
        <w:rPr>
          <w:rFonts w:ascii="Noto Sans" w:eastAsia="Times New Roman" w:hAnsi="Noto Sans" w:cs="Noto Sans"/>
          <w:color w:val="000000"/>
          <w:sz w:val="22"/>
          <w:szCs w:val="22"/>
          <w:lang w:eastAsia="es-ES"/>
        </w:rPr>
        <w:t xml:space="preserve"> corresponden a las características específicas y a condiciones similares a las requeridas por el Instituto.</w:t>
      </w:r>
    </w:p>
    <w:p w14:paraId="51521C66" w14:textId="77777777" w:rsidR="00FA0835" w:rsidRDefault="00FA0835" w:rsidP="007C177A">
      <w:pPr>
        <w:spacing w:line="276" w:lineRule="auto"/>
        <w:ind w:left="-567" w:right="-709"/>
        <w:rPr>
          <w:rFonts w:ascii="Geomanist" w:eastAsia="Times New Roman" w:hAnsi="Geomanist" w:cs="Arial"/>
          <w:color w:val="000000"/>
          <w:sz w:val="22"/>
          <w:szCs w:val="22"/>
          <w:lang w:eastAsia="es-ES"/>
        </w:rPr>
      </w:pPr>
    </w:p>
    <w:tbl>
      <w:tblPr>
        <w:tblW w:w="5500" w:type="pct"/>
        <w:tblInd w:w="-436" w:type="dxa"/>
        <w:tblLayout w:type="fixed"/>
        <w:tblCellMar>
          <w:left w:w="70" w:type="dxa"/>
          <w:right w:w="70" w:type="dxa"/>
        </w:tblCellMar>
        <w:tblLook w:val="04A0" w:firstRow="1" w:lastRow="0" w:firstColumn="1" w:lastColumn="0" w:noHBand="0" w:noVBand="1"/>
      </w:tblPr>
      <w:tblGrid>
        <w:gridCol w:w="1756"/>
        <w:gridCol w:w="7021"/>
        <w:gridCol w:w="1354"/>
      </w:tblGrid>
      <w:tr w:rsidR="00FA0835" w:rsidRPr="00065B7D" w14:paraId="1A9FDAE7" w14:textId="77777777" w:rsidTr="00272736">
        <w:trPr>
          <w:trHeight w:val="20"/>
          <w:tblHeader/>
        </w:trPr>
        <w:tc>
          <w:tcPr>
            <w:tcW w:w="4332" w:type="pct"/>
            <w:gridSpan w:val="2"/>
            <w:tcBorders>
              <w:left w:val="single" w:sz="8" w:space="0" w:color="000000" w:themeColor="text1"/>
              <w:right w:val="single" w:sz="8" w:space="0" w:color="000000" w:themeColor="text1"/>
            </w:tcBorders>
            <w:shd w:val="clear" w:color="auto" w:fill="A6A6A6" w:themeFill="background1" w:themeFillShade="A6"/>
            <w:noWrap/>
            <w:vAlign w:val="center"/>
            <w:hideMark/>
          </w:tcPr>
          <w:p w14:paraId="5A589EC9" w14:textId="2CC2E7D2" w:rsidR="00FA0835" w:rsidRPr="00065B7D" w:rsidRDefault="00FA0835" w:rsidP="00FA0835">
            <w:pPr>
              <w:pStyle w:val="Prrafodelista"/>
              <w:numPr>
                <w:ilvl w:val="0"/>
                <w:numId w:val="30"/>
              </w:numPr>
              <w:rPr>
                <w:rFonts w:ascii="Noto Sans" w:eastAsia="Times New Roman" w:hAnsi="Noto Sans" w:cs="Noto Sans"/>
                <w:b/>
                <w:bCs/>
                <w:color w:val="000000"/>
                <w:sz w:val="16"/>
                <w:szCs w:val="16"/>
                <w:lang w:eastAsia="es-ES"/>
              </w:rPr>
            </w:pPr>
            <w:r w:rsidRPr="00065B7D">
              <w:rPr>
                <w:rFonts w:ascii="Noto Sans" w:eastAsia="Times New Roman" w:hAnsi="Noto Sans" w:cs="Noto Sans"/>
                <w:color w:val="000000"/>
                <w:sz w:val="16"/>
                <w:szCs w:val="16"/>
                <w:lang w:eastAsia="es-ES"/>
              </w:rPr>
              <w:br w:type="page"/>
            </w:r>
            <w:r w:rsidRPr="00065B7D">
              <w:rPr>
                <w:rFonts w:ascii="Noto Sans" w:eastAsia="Times New Roman" w:hAnsi="Noto Sans" w:cs="Noto Sans"/>
                <w:b/>
                <w:bCs/>
                <w:color w:val="000000"/>
                <w:sz w:val="16"/>
                <w:szCs w:val="16"/>
                <w:lang w:eastAsia="es-ES"/>
              </w:rPr>
              <w:t xml:space="preserve">EXPERIENCIA Y ESPECIALIDAD DEL LICITANTE </w:t>
            </w:r>
            <w:proofErr w:type="gramStart"/>
            <w:r w:rsidRPr="00065B7D">
              <w:rPr>
                <w:rFonts w:ascii="Noto Sans" w:eastAsia="Times New Roman" w:hAnsi="Noto Sans" w:cs="Noto Sans"/>
                <w:b/>
                <w:bCs/>
                <w:color w:val="000000"/>
                <w:sz w:val="16"/>
                <w:szCs w:val="16"/>
                <w:lang w:eastAsia="es-ES"/>
              </w:rPr>
              <w:t>( PUNTOS</w:t>
            </w:r>
            <w:proofErr w:type="gramEnd"/>
            <w:r w:rsidRPr="00065B7D">
              <w:rPr>
                <w:rFonts w:ascii="Noto Sans" w:eastAsia="Times New Roman" w:hAnsi="Noto Sans" w:cs="Noto Sans"/>
                <w:b/>
                <w:bCs/>
                <w:color w:val="000000"/>
                <w:sz w:val="16"/>
                <w:szCs w:val="16"/>
                <w:lang w:eastAsia="es-ES"/>
              </w:rPr>
              <w:t>)</w:t>
            </w:r>
          </w:p>
        </w:tc>
        <w:tc>
          <w:tcPr>
            <w:tcW w:w="668" w:type="pct"/>
            <w:tcBorders>
              <w:left w:val="nil"/>
              <w:right w:val="single" w:sz="8" w:space="0" w:color="auto"/>
            </w:tcBorders>
            <w:shd w:val="clear" w:color="auto" w:fill="A6A6A6" w:themeFill="background1" w:themeFillShade="A6"/>
            <w:noWrap/>
            <w:vAlign w:val="center"/>
            <w:hideMark/>
          </w:tcPr>
          <w:p w14:paraId="14D06ADA" w14:textId="77777777" w:rsidR="00FA0835" w:rsidRPr="00065B7D" w:rsidRDefault="00FA0835" w:rsidP="00272736">
            <w:pPr>
              <w:rPr>
                <w:rFonts w:ascii="Noto Sans" w:eastAsia="Times New Roman" w:hAnsi="Noto Sans" w:cs="Noto Sans"/>
                <w:b/>
                <w:bCs/>
                <w:color w:val="000000"/>
                <w:sz w:val="16"/>
                <w:szCs w:val="16"/>
                <w:lang w:eastAsia="es-ES"/>
              </w:rPr>
            </w:pPr>
            <w:proofErr w:type="gramStart"/>
            <w:r w:rsidRPr="00065B7D">
              <w:rPr>
                <w:rFonts w:ascii="Noto Sans" w:eastAsia="Times New Roman" w:hAnsi="Noto Sans" w:cs="Noto Sans"/>
                <w:b/>
                <w:bCs/>
                <w:color w:val="000000" w:themeColor="text1"/>
                <w:sz w:val="16"/>
                <w:szCs w:val="16"/>
                <w:lang w:eastAsia="es-ES"/>
              </w:rPr>
              <w:t>PUNTOS A DISTRIBUIR</w:t>
            </w:r>
            <w:proofErr w:type="gramEnd"/>
          </w:p>
        </w:tc>
      </w:tr>
      <w:tr w:rsidR="00FA0835" w:rsidRPr="00065B7D" w14:paraId="2EC1FCCB" w14:textId="77777777" w:rsidTr="00272736">
        <w:trPr>
          <w:trHeight w:val="20"/>
        </w:trPr>
        <w:tc>
          <w:tcPr>
            <w:tcW w:w="867" w:type="pct"/>
            <w:vMerge w:val="restart"/>
            <w:tcBorders>
              <w:left w:val="single" w:sz="8" w:space="0" w:color="auto"/>
              <w:bottom w:val="single" w:sz="8" w:space="0" w:color="000000"/>
              <w:right w:val="single" w:sz="8" w:space="0" w:color="000000"/>
            </w:tcBorders>
            <w:vAlign w:val="center"/>
            <w:hideMark/>
          </w:tcPr>
          <w:p w14:paraId="019DA21E" w14:textId="77777777" w:rsidR="00FA0835" w:rsidRPr="00065B7D" w:rsidRDefault="00FA0835" w:rsidP="00272736">
            <w:pPr>
              <w:jc w:val="center"/>
              <w:rPr>
                <w:rFonts w:ascii="Noto Sans" w:eastAsia="Times New Roman" w:hAnsi="Noto Sans" w:cs="Noto Sans"/>
                <w:b/>
                <w:bCs/>
                <w:color w:val="000000"/>
                <w:sz w:val="16"/>
                <w:szCs w:val="16"/>
                <w:lang w:eastAsia="es-ES"/>
              </w:rPr>
            </w:pPr>
            <w:bookmarkStart w:id="9" w:name="_Hlk534738931"/>
            <w:r w:rsidRPr="00065B7D">
              <w:rPr>
                <w:rFonts w:ascii="Noto Sans" w:eastAsia="Times New Roman" w:hAnsi="Noto Sans" w:cs="Noto Sans"/>
                <w:b/>
                <w:bCs/>
                <w:color w:val="000000"/>
                <w:sz w:val="16"/>
                <w:szCs w:val="16"/>
                <w:lang w:eastAsia="es-ES"/>
              </w:rPr>
              <w:t>2.1 EXPERIENCIA, MAYOR TIEMPO PRESTANDO SERVICIOS SIMILARES A LOS REQUERIDOS</w:t>
            </w:r>
          </w:p>
        </w:tc>
        <w:tc>
          <w:tcPr>
            <w:tcW w:w="3465" w:type="pct"/>
            <w:tcBorders>
              <w:left w:val="single" w:sz="8" w:space="0" w:color="000000"/>
              <w:bottom w:val="nil"/>
              <w:right w:val="single" w:sz="4" w:space="0" w:color="auto"/>
            </w:tcBorders>
            <w:shd w:val="clear" w:color="auto" w:fill="auto"/>
            <w:vAlign w:val="center"/>
            <w:hideMark/>
          </w:tcPr>
          <w:p w14:paraId="17611658" w14:textId="77777777" w:rsidR="00FA0835" w:rsidRPr="00065B7D" w:rsidRDefault="00FA0835" w:rsidP="00FA0835">
            <w:pPr>
              <w:pStyle w:val="Prrafodelista"/>
              <w:numPr>
                <w:ilvl w:val="0"/>
                <w:numId w:val="36"/>
              </w:numPr>
              <w:ind w:left="217" w:hanging="285"/>
              <w:jc w:val="both"/>
              <w:rPr>
                <w:rFonts w:ascii="Noto Sans" w:eastAsia="Times New Roman" w:hAnsi="Noto Sans" w:cs="Noto Sans"/>
                <w:b/>
                <w:bCs/>
                <w:color w:val="000000"/>
                <w:sz w:val="16"/>
                <w:szCs w:val="16"/>
                <w:lang w:eastAsia="es-ES"/>
              </w:rPr>
            </w:pPr>
            <w:r w:rsidRPr="00065B7D">
              <w:rPr>
                <w:rFonts w:ascii="Noto Sans" w:hAnsi="Noto Sans" w:cs="Noto Sans"/>
                <w:b/>
                <w:sz w:val="16"/>
                <w:szCs w:val="16"/>
                <w:lang w:eastAsia="es-ES"/>
              </w:rPr>
              <w:t xml:space="preserve">Se otorgarán puntos al licitante que </w:t>
            </w:r>
            <w:r w:rsidRPr="00065B7D">
              <w:rPr>
                <w:rFonts w:ascii="Noto Sans" w:eastAsia="Times New Roman" w:hAnsi="Noto Sans" w:cs="Noto Sans"/>
                <w:b/>
                <w:sz w:val="16"/>
                <w:szCs w:val="16"/>
                <w:lang w:eastAsia="es-ES"/>
              </w:rPr>
              <w:t xml:space="preserve">acrediten 1 (uno) año de experiencia en la prestación de servicios iguales o similares al objeto de este proceso de contratación, de un sistema para la administración de riesgos financieros de mercado, crédito y liquidez, solicitados en el Anexo técnico, </w:t>
            </w:r>
            <w:r w:rsidRPr="00065B7D">
              <w:rPr>
                <w:rFonts w:ascii="Noto Sans" w:eastAsia="Times New Roman" w:hAnsi="Noto Sans" w:cs="Noto Sans"/>
                <w:b/>
                <w:bCs/>
                <w:color w:val="000000"/>
                <w:sz w:val="16"/>
                <w:szCs w:val="16"/>
                <w:lang w:eastAsia="es-ES"/>
              </w:rPr>
              <w:t>entregando mínimo 1 (uno) y máximo 3 (tres) contratos debidamente formalizados que avalen la contratación y prestación de servicios iguales o similares a los señalado</w:t>
            </w:r>
            <w:r w:rsidRPr="00065B7D">
              <w:rPr>
                <w:rFonts w:ascii="Noto Sans" w:eastAsia="Times New Roman" w:hAnsi="Noto Sans" w:cs="Noto Sans"/>
                <w:b/>
                <w:sz w:val="16"/>
                <w:szCs w:val="16"/>
                <w:lang w:eastAsia="es-ES"/>
              </w:rPr>
              <w:t xml:space="preserve">. </w:t>
            </w:r>
            <w:r w:rsidRPr="00065B7D">
              <w:rPr>
                <w:rFonts w:ascii="Noto Sans" w:eastAsia="Times New Roman" w:hAnsi="Noto Sans" w:cs="Noto Sans"/>
                <w:b/>
                <w:bCs/>
                <w:color w:val="000000"/>
                <w:sz w:val="16"/>
                <w:szCs w:val="16"/>
                <w:lang w:eastAsia="es-ES"/>
              </w:rPr>
              <w:t xml:space="preserve">Los contratos deberán haber sido celebrados con empresas, dependencias y/o entidades de la administración pública federal y del sector privado, además, no podrán tener fecha de firma anterior al año 2014. La suma de la experiencia de los contratos que presente el licitante deberá ser de 1 (uno) años; para el caso de contratos con la misma vigencia, sólo se contabilizará la vigencia de un contrato. Para aquellos contratos que se encuentren vigentes, sólo se contabilizará la experiencia por el periodo concluido. </w:t>
            </w:r>
          </w:p>
          <w:p w14:paraId="02A2DF5A" w14:textId="77777777" w:rsidR="00FA0835" w:rsidRPr="00065B7D" w:rsidRDefault="00FA0835" w:rsidP="00272736">
            <w:pPr>
              <w:ind w:left="217"/>
              <w:jc w:val="both"/>
              <w:rPr>
                <w:rFonts w:ascii="Noto Sans" w:eastAsia="Times New Roman" w:hAnsi="Noto Sans" w:cs="Noto Sans"/>
                <w:b/>
                <w:bCs/>
                <w:color w:val="000000"/>
                <w:sz w:val="16"/>
                <w:szCs w:val="16"/>
                <w:lang w:eastAsia="es-ES"/>
              </w:rPr>
            </w:pPr>
          </w:p>
          <w:p w14:paraId="3D5F3336" w14:textId="77777777" w:rsidR="00FA0835" w:rsidRPr="00065B7D" w:rsidRDefault="00FA0835" w:rsidP="00272736">
            <w:pPr>
              <w:ind w:left="217"/>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El licitante deberá resaltar en los contratos: el proemio del contrato, el objeto, monto, vigencia del contrato, resumen de servicios incluidos y cliente o beneficiario de los mismos.</w:t>
            </w:r>
          </w:p>
          <w:p w14:paraId="083C6099" w14:textId="77777777" w:rsidR="00FA0835" w:rsidRPr="00065B7D" w:rsidRDefault="00FA0835" w:rsidP="00272736">
            <w:pPr>
              <w:ind w:left="217"/>
              <w:jc w:val="both"/>
              <w:rPr>
                <w:rFonts w:ascii="Noto Sans" w:eastAsia="Times New Roman" w:hAnsi="Noto Sans" w:cs="Noto Sans"/>
                <w:color w:val="000000"/>
                <w:sz w:val="16"/>
                <w:szCs w:val="16"/>
                <w:lang w:eastAsia="es-ES"/>
              </w:rPr>
            </w:pPr>
          </w:p>
          <w:p w14:paraId="0F528256" w14:textId="77777777" w:rsidR="00FA0835" w:rsidRPr="00065B7D" w:rsidRDefault="00FA0835" w:rsidP="00272736">
            <w:pPr>
              <w:ind w:left="217"/>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themeColor="text1"/>
                <w:sz w:val="16"/>
                <w:szCs w:val="16"/>
                <w:lang w:eastAsia="es-ES"/>
              </w:rPr>
              <w:t>En caso de contar con contratos confidenciales o reservados, deberá presentar una descripción sucinta del servicio objeto del contrato, señalar la vigencia del contrato, así como una referencia técnica de cada uno de los contratos que haya celebrado indicando nombre, teléfono y domicilio de la dependencia, entidad o empresa contratante, así como el nombre del responsable técnico, a fin de acreditar que el servicio fue prestado a entera satisfacción del contratante.</w:t>
            </w:r>
          </w:p>
        </w:tc>
        <w:tc>
          <w:tcPr>
            <w:tcW w:w="668" w:type="pct"/>
            <w:vMerge w:val="restart"/>
            <w:tcBorders>
              <w:left w:val="single" w:sz="8" w:space="0" w:color="auto"/>
              <w:bottom w:val="single" w:sz="8" w:space="0" w:color="auto"/>
              <w:right w:val="single" w:sz="8" w:space="0" w:color="000000"/>
            </w:tcBorders>
            <w:vAlign w:val="center"/>
            <w:hideMark/>
          </w:tcPr>
          <w:p w14:paraId="6B5ECBEC" w14:textId="1E85E719" w:rsidR="00FA0835" w:rsidRPr="00065B7D" w:rsidRDefault="00FA0835" w:rsidP="00272736">
            <w:pPr>
              <w:jc w:val="both"/>
              <w:rPr>
                <w:rFonts w:ascii="Noto Sans" w:eastAsia="Times New Roman" w:hAnsi="Noto Sans" w:cs="Noto Sans"/>
                <w:b/>
                <w:bCs/>
                <w:color w:val="000000"/>
                <w:sz w:val="16"/>
                <w:szCs w:val="16"/>
                <w:lang w:eastAsia="es-ES"/>
              </w:rPr>
            </w:pPr>
          </w:p>
        </w:tc>
      </w:tr>
      <w:bookmarkEnd w:id="9"/>
      <w:tr w:rsidR="00FA0835" w:rsidRPr="00065B7D" w14:paraId="24AF10B3" w14:textId="77777777" w:rsidTr="00272736">
        <w:trPr>
          <w:trHeight w:val="2454"/>
        </w:trPr>
        <w:tc>
          <w:tcPr>
            <w:tcW w:w="867" w:type="pct"/>
            <w:vMerge/>
            <w:tcBorders>
              <w:top w:val="single" w:sz="8" w:space="0" w:color="000000"/>
              <w:left w:val="single" w:sz="8" w:space="0" w:color="auto"/>
              <w:right w:val="single" w:sz="8" w:space="0" w:color="000000"/>
            </w:tcBorders>
            <w:vAlign w:val="center"/>
          </w:tcPr>
          <w:p w14:paraId="630BCC7D" w14:textId="77777777" w:rsidR="00FA0835" w:rsidRPr="00065B7D" w:rsidRDefault="00FA0835" w:rsidP="00272736">
            <w:pPr>
              <w:jc w:val="center"/>
              <w:rPr>
                <w:rFonts w:ascii="Noto Sans" w:eastAsia="Times New Roman" w:hAnsi="Noto Sans" w:cs="Noto Sans"/>
                <w:b/>
                <w:bCs/>
                <w:color w:val="000000"/>
                <w:sz w:val="16"/>
                <w:szCs w:val="16"/>
                <w:lang w:eastAsia="es-ES"/>
              </w:rPr>
            </w:pPr>
          </w:p>
        </w:tc>
        <w:tc>
          <w:tcPr>
            <w:tcW w:w="3465" w:type="pct"/>
            <w:tcBorders>
              <w:left w:val="single" w:sz="8" w:space="0" w:color="000000"/>
              <w:bottom w:val="single" w:sz="8" w:space="0" w:color="auto"/>
              <w:right w:val="single" w:sz="8" w:space="0" w:color="000000"/>
            </w:tcBorders>
            <w:shd w:val="clear" w:color="auto" w:fill="auto"/>
            <w:vAlign w:val="center"/>
          </w:tcPr>
          <w:p w14:paraId="56B0C1F5" w14:textId="77777777" w:rsidR="00FA0835" w:rsidRPr="00065B7D" w:rsidRDefault="00FA0835" w:rsidP="00272736">
            <w:pPr>
              <w:jc w:val="both"/>
              <w:rPr>
                <w:rFonts w:ascii="Noto Sans" w:eastAsia="Times New Roman" w:hAnsi="Noto Sans" w:cs="Noto Sans"/>
                <w:color w:val="000000"/>
                <w:sz w:val="16"/>
                <w:szCs w:val="16"/>
                <w:lang w:eastAsia="es-ES"/>
              </w:rPr>
            </w:pPr>
          </w:p>
          <w:p w14:paraId="560DB915" w14:textId="77777777" w:rsidR="00FA0835" w:rsidRPr="00065B7D" w:rsidRDefault="00FA0835"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Se otorgará el puntaje de acuerdo con lo siguiente:</w:t>
            </w:r>
          </w:p>
          <w:p w14:paraId="678235BD" w14:textId="413DBA7E" w:rsidR="00FA0835" w:rsidRPr="00065B7D" w:rsidRDefault="00FA0835" w:rsidP="00FA0835">
            <w:pPr>
              <w:pStyle w:val="Prrafodelista"/>
              <w:numPr>
                <w:ilvl w:val="0"/>
                <w:numId w:val="33"/>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hAnsi="Noto Sans" w:cs="Noto Sans"/>
                <w:color w:val="000000"/>
                <w:sz w:val="16"/>
                <w:szCs w:val="16"/>
              </w:rPr>
              <w:t>Acreditación de 3 (tres) o más contratos:  puntos</w:t>
            </w:r>
          </w:p>
          <w:p w14:paraId="09548F12" w14:textId="664B4C31" w:rsidR="00FA0835" w:rsidRPr="00065B7D" w:rsidRDefault="00FA0835" w:rsidP="00FA0835">
            <w:pPr>
              <w:pStyle w:val="Prrafodelista"/>
              <w:numPr>
                <w:ilvl w:val="0"/>
                <w:numId w:val="33"/>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hAnsi="Noto Sans" w:cs="Noto Sans"/>
                <w:color w:val="000000"/>
                <w:sz w:val="16"/>
                <w:szCs w:val="16"/>
              </w:rPr>
              <w:t>Acreditación de 2 (dos) contratos: puntos</w:t>
            </w:r>
          </w:p>
          <w:p w14:paraId="0C015F3D" w14:textId="18BBA01A" w:rsidR="00FA0835" w:rsidRPr="00065B7D" w:rsidRDefault="00FA0835" w:rsidP="00FA0835">
            <w:pPr>
              <w:pStyle w:val="Prrafodelista"/>
              <w:numPr>
                <w:ilvl w:val="0"/>
                <w:numId w:val="33"/>
              </w:numPr>
              <w:tabs>
                <w:tab w:val="left" w:pos="79"/>
                <w:tab w:val="left" w:pos="221"/>
              </w:tabs>
              <w:ind w:left="359"/>
              <w:jc w:val="both"/>
              <w:rPr>
                <w:rFonts w:ascii="Noto Sans" w:hAnsi="Noto Sans" w:cs="Noto Sans"/>
                <w:color w:val="000000"/>
                <w:sz w:val="16"/>
                <w:szCs w:val="16"/>
              </w:rPr>
            </w:pPr>
            <w:r w:rsidRPr="00065B7D">
              <w:rPr>
                <w:rFonts w:ascii="Noto Sans" w:hAnsi="Noto Sans" w:cs="Noto Sans"/>
                <w:color w:val="000000"/>
                <w:sz w:val="16"/>
                <w:szCs w:val="16"/>
              </w:rPr>
              <w:t>Acreditación de 1 (uno) contrato:  punto</w:t>
            </w:r>
          </w:p>
          <w:p w14:paraId="2BAF5564" w14:textId="77777777" w:rsidR="00FA0835" w:rsidRPr="00065B7D" w:rsidRDefault="00FA0835" w:rsidP="00272736">
            <w:pPr>
              <w:jc w:val="both"/>
              <w:rPr>
                <w:rFonts w:ascii="Noto Sans" w:eastAsia="Times New Roman" w:hAnsi="Noto Sans" w:cs="Noto Sans"/>
                <w:color w:val="000000"/>
                <w:sz w:val="16"/>
                <w:szCs w:val="16"/>
                <w:lang w:eastAsia="es-ES"/>
              </w:rPr>
            </w:pPr>
          </w:p>
          <w:p w14:paraId="006BB9F2" w14:textId="77777777" w:rsidR="00FA0835" w:rsidRPr="00065B7D" w:rsidRDefault="00FA0835"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No se otorgará puntaje:</w:t>
            </w:r>
          </w:p>
          <w:p w14:paraId="3FC91982" w14:textId="77777777" w:rsidR="00FA0835" w:rsidRPr="00065B7D" w:rsidRDefault="00FA0835" w:rsidP="00FA0835">
            <w:pPr>
              <w:pStyle w:val="Prrafodelista"/>
              <w:numPr>
                <w:ilvl w:val="0"/>
                <w:numId w:val="34"/>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el licitante no entregue la totalidad de los documentos solicitados en este apartado.</w:t>
            </w:r>
          </w:p>
          <w:p w14:paraId="20E46A98" w14:textId="77777777" w:rsidR="00FA0835" w:rsidRPr="00065B7D" w:rsidRDefault="00FA0835" w:rsidP="00FA0835">
            <w:pPr>
              <w:pStyle w:val="Prrafodelista"/>
              <w:numPr>
                <w:ilvl w:val="0"/>
                <w:numId w:val="34"/>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sea entregada de forma parcial o sea ilegible.</w:t>
            </w:r>
          </w:p>
          <w:p w14:paraId="75DA0A67" w14:textId="77777777" w:rsidR="00FA0835" w:rsidRPr="00065B7D" w:rsidRDefault="00FA0835" w:rsidP="00FA0835">
            <w:pPr>
              <w:pStyle w:val="Prrafodelista"/>
              <w:numPr>
                <w:ilvl w:val="0"/>
                <w:numId w:val="34"/>
              </w:numPr>
              <w:tabs>
                <w:tab w:val="left" w:pos="244"/>
              </w:tabs>
              <w:ind w:left="244" w:hanging="218"/>
              <w:jc w:val="both"/>
              <w:rPr>
                <w:rFonts w:ascii="Noto Sans" w:hAnsi="Noto Sans" w:cs="Noto Sans"/>
                <w:b/>
                <w:sz w:val="16"/>
                <w:szCs w:val="16"/>
                <w:lang w:eastAsia="es-ES"/>
              </w:rPr>
            </w:pPr>
            <w:r w:rsidRPr="00065B7D">
              <w:rPr>
                <w:rFonts w:ascii="Noto Sans" w:eastAsia="Times New Roman" w:hAnsi="Noto Sans" w:cs="Noto Sans"/>
                <w:color w:val="000000"/>
                <w:sz w:val="16"/>
                <w:szCs w:val="16"/>
                <w:lang w:eastAsia="es-ES"/>
              </w:rPr>
              <w:t>Cuando la documentación no cumpla con lo solicitado en este apartado.</w:t>
            </w:r>
          </w:p>
        </w:tc>
        <w:tc>
          <w:tcPr>
            <w:tcW w:w="668" w:type="pct"/>
            <w:vMerge/>
            <w:tcBorders>
              <w:left w:val="single" w:sz="8" w:space="0" w:color="000000"/>
              <w:right w:val="single" w:sz="8" w:space="0" w:color="000000"/>
            </w:tcBorders>
            <w:vAlign w:val="center"/>
          </w:tcPr>
          <w:p w14:paraId="48CE12AB" w14:textId="77777777" w:rsidR="00FA0835" w:rsidRPr="00065B7D" w:rsidRDefault="00FA0835" w:rsidP="00272736">
            <w:pPr>
              <w:jc w:val="both"/>
              <w:rPr>
                <w:rFonts w:ascii="Noto Sans" w:eastAsia="Times New Roman" w:hAnsi="Noto Sans" w:cs="Noto Sans"/>
                <w:b/>
                <w:bCs/>
                <w:color w:val="000000"/>
                <w:sz w:val="16"/>
                <w:szCs w:val="16"/>
                <w:lang w:eastAsia="es-ES"/>
              </w:rPr>
            </w:pPr>
          </w:p>
        </w:tc>
      </w:tr>
      <w:tr w:rsidR="00FA0835" w:rsidRPr="00065B7D" w14:paraId="45CFCF5A" w14:textId="77777777" w:rsidTr="00272736">
        <w:trPr>
          <w:trHeight w:val="10571"/>
        </w:trPr>
        <w:tc>
          <w:tcPr>
            <w:tcW w:w="867" w:type="pct"/>
            <w:vMerge w:val="restart"/>
            <w:tcBorders>
              <w:top w:val="single" w:sz="8" w:space="0" w:color="auto"/>
              <w:left w:val="single" w:sz="8" w:space="0" w:color="auto"/>
              <w:bottom w:val="nil"/>
              <w:right w:val="single" w:sz="8" w:space="0" w:color="auto"/>
            </w:tcBorders>
            <w:shd w:val="clear" w:color="auto" w:fill="auto"/>
            <w:vAlign w:val="center"/>
            <w:hideMark/>
          </w:tcPr>
          <w:p w14:paraId="6B20700D" w14:textId="77777777" w:rsidR="00FA0835" w:rsidRPr="00065B7D" w:rsidRDefault="00FA0835" w:rsidP="00272736">
            <w:pPr>
              <w:autoSpaceDE w:val="0"/>
              <w:autoSpaceDN w:val="0"/>
              <w:adjustRightInd w:val="0"/>
              <w:rPr>
                <w:rFonts w:ascii="Noto Sans" w:eastAsia="Times New Roman" w:hAnsi="Noto Sans" w:cs="Noto Sans"/>
                <w:b/>
                <w:bCs/>
                <w:color w:val="000000"/>
                <w:sz w:val="16"/>
                <w:szCs w:val="16"/>
                <w:lang w:eastAsia="es-ES"/>
              </w:rPr>
            </w:pPr>
            <w:bookmarkStart w:id="10" w:name="_Hlk534794617"/>
            <w:r w:rsidRPr="00065B7D">
              <w:rPr>
                <w:rFonts w:ascii="Noto Sans" w:eastAsia="Times New Roman" w:hAnsi="Noto Sans" w:cs="Noto Sans"/>
                <w:b/>
                <w:bCs/>
                <w:color w:val="000000"/>
                <w:sz w:val="16"/>
                <w:szCs w:val="16"/>
                <w:lang w:eastAsia="es-ES"/>
              </w:rPr>
              <w:lastRenderedPageBreak/>
              <w:t>2.2 ESPECIALIDAD, MAYOR NÚMERO DE CONTRATOS O DOCUMENTOS PARA ACREDITAR SERVICIOS SIMILARES</w:t>
            </w:r>
          </w:p>
        </w:tc>
        <w:tc>
          <w:tcPr>
            <w:tcW w:w="3465" w:type="pct"/>
            <w:tcBorders>
              <w:top w:val="single" w:sz="8" w:space="0" w:color="auto"/>
              <w:left w:val="nil"/>
              <w:right w:val="single" w:sz="8" w:space="0" w:color="auto"/>
            </w:tcBorders>
            <w:shd w:val="clear" w:color="auto" w:fill="auto"/>
            <w:vAlign w:val="center"/>
          </w:tcPr>
          <w:p w14:paraId="5677986F" w14:textId="77777777" w:rsidR="00FA0835" w:rsidRPr="00065B7D" w:rsidRDefault="00FA0835" w:rsidP="00FA0835">
            <w:pPr>
              <w:pStyle w:val="Prrafodelista"/>
              <w:numPr>
                <w:ilvl w:val="0"/>
                <w:numId w:val="37"/>
              </w:numPr>
              <w:ind w:left="359"/>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Se otorgará puntaje al licitante que acredite la especialidad en la prestación de servicios iguales o similares a los solicitados en el Anexo técnico, entregando mínimo 1 (uno) y máximo 3 (tres) contratos debidamente formalizados que avalen la contratación y prestación de servicios iguales o similares a los señalados. Los contratos deberán haber sido celebrados con empresas, dependencias y/o entidades de la administración pública federal y del sector privado, además, no podrán tener fecha de firma anterior al año 2014.</w:t>
            </w:r>
          </w:p>
          <w:p w14:paraId="451FC1F3" w14:textId="77777777" w:rsidR="00FA0835" w:rsidRPr="00065B7D" w:rsidRDefault="00FA0835" w:rsidP="00272736">
            <w:pPr>
              <w:jc w:val="both"/>
              <w:rPr>
                <w:rFonts w:ascii="Noto Sans" w:eastAsia="Times New Roman" w:hAnsi="Noto Sans" w:cs="Noto Sans"/>
                <w:color w:val="000000"/>
                <w:sz w:val="16"/>
                <w:szCs w:val="16"/>
                <w:lang w:eastAsia="es-ES"/>
              </w:rPr>
            </w:pPr>
          </w:p>
          <w:p w14:paraId="6E606922" w14:textId="77777777" w:rsidR="00FA0835" w:rsidRPr="00065B7D" w:rsidRDefault="00FA0835" w:rsidP="00272736">
            <w:pPr>
              <w:pStyle w:val="Prrafodelista"/>
              <w:ind w:left="363"/>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El licitante deberá resaltar en los contratos: el proemio del contrato, el objeto, monto, vigencia del contrato, resumen de servicios incluidos y cliente o beneficiario de los mismos.</w:t>
            </w:r>
          </w:p>
          <w:p w14:paraId="03AE1FBD" w14:textId="77777777" w:rsidR="00FA0835" w:rsidRPr="00065B7D" w:rsidRDefault="00FA0835" w:rsidP="00272736">
            <w:pPr>
              <w:jc w:val="both"/>
              <w:rPr>
                <w:rFonts w:ascii="Noto Sans" w:eastAsia="Times New Roman" w:hAnsi="Noto Sans" w:cs="Noto Sans"/>
                <w:color w:val="000000"/>
                <w:sz w:val="16"/>
                <w:szCs w:val="16"/>
                <w:lang w:eastAsia="es-ES"/>
              </w:rPr>
            </w:pPr>
          </w:p>
          <w:p w14:paraId="4A0435CE" w14:textId="77777777" w:rsidR="00FA0835" w:rsidRPr="00065B7D" w:rsidRDefault="00FA0835" w:rsidP="00272736">
            <w:pPr>
              <w:pStyle w:val="Prrafodelista"/>
              <w:ind w:left="363"/>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En caso de contar con contratos confidenciales o reservados, deberá presentar una descripción sucinta del servicio objeto del contrato, así como una referencia técnica de cada uno de los contratos que haya celebrado indicando nombre, teléfono y domicilio de la dependencia, entidad o empresa contratante, así como el nombre del responsable técnico, a fin de acreditar que el servicio fue prestado a entera satisfacción del contratante.</w:t>
            </w:r>
          </w:p>
          <w:p w14:paraId="1E90F6C1" w14:textId="77777777" w:rsidR="00FA0835" w:rsidRPr="00065B7D" w:rsidRDefault="00FA0835" w:rsidP="00272736">
            <w:pPr>
              <w:pStyle w:val="Prrafodelista"/>
              <w:ind w:left="363"/>
              <w:jc w:val="both"/>
              <w:rPr>
                <w:rFonts w:ascii="Noto Sans" w:eastAsia="Times New Roman" w:hAnsi="Noto Sans" w:cs="Noto Sans"/>
                <w:color w:val="000000"/>
                <w:sz w:val="16"/>
                <w:szCs w:val="16"/>
                <w:lang w:eastAsia="es-ES"/>
              </w:rPr>
            </w:pPr>
          </w:p>
          <w:p w14:paraId="3A571890" w14:textId="77777777" w:rsidR="00FA0835" w:rsidRPr="00065B7D" w:rsidRDefault="00FA0835" w:rsidP="00272736">
            <w:pPr>
              <w:tabs>
                <w:tab w:val="left" w:pos="311"/>
              </w:tabs>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La especialidad en la prestación de servicios iguales o similares a los solicitados en el Anexo técnico, deberán estar relacionados con:</w:t>
            </w:r>
          </w:p>
          <w:p w14:paraId="3A562CF8" w14:textId="77777777" w:rsidR="00FA0835" w:rsidRPr="00065B7D" w:rsidRDefault="00FA0835" w:rsidP="00272736">
            <w:pPr>
              <w:tabs>
                <w:tab w:val="left" w:pos="311"/>
              </w:tabs>
              <w:jc w:val="both"/>
              <w:rPr>
                <w:rFonts w:ascii="Noto Sans" w:hAnsi="Noto Sans" w:cs="Noto Sans"/>
                <w:sz w:val="16"/>
                <w:szCs w:val="16"/>
              </w:rPr>
            </w:pPr>
          </w:p>
          <w:p w14:paraId="17080C13" w14:textId="77777777" w:rsidR="00FA0835" w:rsidRPr="00065B7D" w:rsidRDefault="00FA0835" w:rsidP="00FA0835">
            <w:pPr>
              <w:pStyle w:val="Prrafodelista"/>
              <w:numPr>
                <w:ilvl w:val="0"/>
                <w:numId w:val="31"/>
              </w:numPr>
              <w:tabs>
                <w:tab w:val="left" w:pos="311"/>
              </w:tabs>
              <w:ind w:left="363" w:hanging="363"/>
              <w:jc w:val="both"/>
              <w:rPr>
                <w:rFonts w:ascii="Noto Sans" w:hAnsi="Noto Sans" w:cs="Noto Sans"/>
                <w:sz w:val="16"/>
                <w:szCs w:val="16"/>
              </w:rPr>
            </w:pPr>
            <w:r w:rsidRPr="00065B7D">
              <w:rPr>
                <w:rFonts w:ascii="Noto Sans" w:hAnsi="Noto Sans" w:cs="Noto Sans"/>
                <w:sz w:val="16"/>
                <w:szCs w:val="16"/>
              </w:rPr>
              <w:t>Parametrización y valuación de instrumentos financieros:</w:t>
            </w:r>
          </w:p>
          <w:p w14:paraId="2AC3F08C" w14:textId="77777777" w:rsidR="00FA0835" w:rsidRPr="00065B7D" w:rsidRDefault="00FA0835" w:rsidP="00FA0835">
            <w:pPr>
              <w:pStyle w:val="Prrafodelista"/>
              <w:numPr>
                <w:ilvl w:val="0"/>
                <w:numId w:val="29"/>
              </w:numPr>
              <w:jc w:val="both"/>
              <w:rPr>
                <w:rFonts w:ascii="Noto Sans" w:hAnsi="Noto Sans" w:cs="Noto Sans"/>
                <w:color w:val="201F1E"/>
                <w:sz w:val="16"/>
                <w:szCs w:val="16"/>
              </w:rPr>
            </w:pPr>
            <w:r w:rsidRPr="00065B7D">
              <w:rPr>
                <w:rFonts w:ascii="Noto Sans" w:hAnsi="Noto Sans" w:cs="Noto Sans"/>
                <w:color w:val="201F1E"/>
                <w:sz w:val="16"/>
                <w:szCs w:val="16"/>
              </w:rPr>
              <w:t>Reportos.</w:t>
            </w:r>
          </w:p>
          <w:p w14:paraId="39EFF4D0" w14:textId="77777777" w:rsidR="00FA0835" w:rsidRPr="00065B7D" w:rsidRDefault="00FA0835" w:rsidP="00FA0835">
            <w:pPr>
              <w:pStyle w:val="Prrafodelista"/>
              <w:numPr>
                <w:ilvl w:val="0"/>
                <w:numId w:val="29"/>
              </w:numPr>
              <w:jc w:val="both"/>
              <w:rPr>
                <w:rFonts w:ascii="Noto Sans" w:hAnsi="Noto Sans" w:cs="Noto Sans"/>
                <w:color w:val="201F1E"/>
                <w:sz w:val="16"/>
                <w:szCs w:val="16"/>
              </w:rPr>
            </w:pPr>
            <w:r w:rsidRPr="00065B7D">
              <w:rPr>
                <w:rFonts w:ascii="Noto Sans" w:hAnsi="Noto Sans" w:cs="Noto Sans"/>
                <w:color w:val="201F1E"/>
                <w:sz w:val="16"/>
                <w:szCs w:val="16"/>
              </w:rPr>
              <w:t>Bonos cupón cero nacionales o extranjeros.</w:t>
            </w:r>
          </w:p>
          <w:p w14:paraId="458FB41E" w14:textId="77777777" w:rsidR="00FA0835" w:rsidRPr="00065B7D" w:rsidRDefault="00FA0835" w:rsidP="00FA0835">
            <w:pPr>
              <w:pStyle w:val="Prrafodelista"/>
              <w:numPr>
                <w:ilvl w:val="0"/>
                <w:numId w:val="29"/>
              </w:numPr>
              <w:jc w:val="both"/>
              <w:rPr>
                <w:rFonts w:ascii="Noto Sans" w:hAnsi="Noto Sans" w:cs="Noto Sans"/>
                <w:color w:val="201F1E"/>
                <w:sz w:val="16"/>
                <w:szCs w:val="16"/>
              </w:rPr>
            </w:pPr>
            <w:r w:rsidRPr="00065B7D">
              <w:rPr>
                <w:rFonts w:ascii="Noto Sans" w:hAnsi="Noto Sans" w:cs="Noto Sans"/>
                <w:color w:val="201F1E"/>
                <w:sz w:val="16"/>
                <w:szCs w:val="16"/>
              </w:rPr>
              <w:t>Bonos tasa fija nacionales o extranjeros.</w:t>
            </w:r>
          </w:p>
          <w:p w14:paraId="34FDB399" w14:textId="77777777" w:rsidR="00FA0835" w:rsidRPr="00065B7D" w:rsidRDefault="00FA0835" w:rsidP="00FA0835">
            <w:pPr>
              <w:pStyle w:val="Prrafodelista"/>
              <w:numPr>
                <w:ilvl w:val="0"/>
                <w:numId w:val="29"/>
              </w:numPr>
              <w:jc w:val="both"/>
              <w:rPr>
                <w:rFonts w:ascii="Noto Sans" w:hAnsi="Noto Sans" w:cs="Noto Sans"/>
                <w:color w:val="201F1E"/>
                <w:sz w:val="16"/>
                <w:szCs w:val="16"/>
              </w:rPr>
            </w:pPr>
            <w:r w:rsidRPr="00065B7D">
              <w:rPr>
                <w:rFonts w:ascii="Noto Sans" w:hAnsi="Noto Sans" w:cs="Noto Sans"/>
                <w:color w:val="201F1E"/>
                <w:sz w:val="16"/>
                <w:szCs w:val="16"/>
              </w:rPr>
              <w:t>Bonos tasa variable nacionales o extranjeros.</w:t>
            </w:r>
          </w:p>
          <w:p w14:paraId="03DFC01D" w14:textId="77777777" w:rsidR="00FA0835" w:rsidRPr="00065B7D" w:rsidRDefault="00FA0835" w:rsidP="00FA0835">
            <w:pPr>
              <w:pStyle w:val="Prrafodelista"/>
              <w:numPr>
                <w:ilvl w:val="0"/>
                <w:numId w:val="29"/>
              </w:numPr>
              <w:jc w:val="both"/>
              <w:rPr>
                <w:rFonts w:ascii="Noto Sans" w:hAnsi="Noto Sans" w:cs="Noto Sans"/>
                <w:color w:val="201F1E"/>
                <w:sz w:val="16"/>
                <w:szCs w:val="16"/>
              </w:rPr>
            </w:pPr>
            <w:r w:rsidRPr="00065B7D">
              <w:rPr>
                <w:rFonts w:ascii="Noto Sans" w:hAnsi="Noto Sans" w:cs="Noto Sans"/>
                <w:color w:val="201F1E"/>
                <w:sz w:val="16"/>
                <w:szCs w:val="16"/>
              </w:rPr>
              <w:t>Bonos amortizables nacionales o extranjeros.</w:t>
            </w:r>
          </w:p>
          <w:p w14:paraId="39D9CF9C" w14:textId="77777777" w:rsidR="00FA0835" w:rsidRPr="00065B7D" w:rsidRDefault="00FA0835" w:rsidP="00FA0835">
            <w:pPr>
              <w:pStyle w:val="Prrafodelista"/>
              <w:numPr>
                <w:ilvl w:val="0"/>
                <w:numId w:val="29"/>
              </w:numPr>
              <w:jc w:val="both"/>
              <w:rPr>
                <w:rFonts w:ascii="Noto Sans" w:hAnsi="Noto Sans" w:cs="Noto Sans"/>
                <w:color w:val="201F1E"/>
                <w:sz w:val="16"/>
                <w:szCs w:val="16"/>
              </w:rPr>
            </w:pPr>
            <w:r w:rsidRPr="00065B7D">
              <w:rPr>
                <w:rFonts w:ascii="Noto Sans" w:hAnsi="Noto Sans" w:cs="Noto Sans"/>
                <w:color w:val="201F1E"/>
                <w:sz w:val="16"/>
                <w:szCs w:val="16"/>
              </w:rPr>
              <w:t>Acciones y ETFs.</w:t>
            </w:r>
          </w:p>
          <w:p w14:paraId="73FE5A8D" w14:textId="77777777" w:rsidR="00FA0835" w:rsidRPr="00065B7D" w:rsidRDefault="00FA0835" w:rsidP="00FA0835">
            <w:pPr>
              <w:pStyle w:val="Prrafodelista"/>
              <w:numPr>
                <w:ilvl w:val="0"/>
                <w:numId w:val="29"/>
              </w:numPr>
              <w:jc w:val="both"/>
              <w:rPr>
                <w:rFonts w:ascii="Noto Sans" w:hAnsi="Noto Sans" w:cs="Noto Sans"/>
                <w:color w:val="201F1E"/>
                <w:sz w:val="16"/>
                <w:szCs w:val="16"/>
              </w:rPr>
            </w:pPr>
            <w:r w:rsidRPr="00065B7D">
              <w:rPr>
                <w:rFonts w:ascii="Noto Sans" w:hAnsi="Noto Sans" w:cs="Noto Sans"/>
                <w:color w:val="201F1E"/>
                <w:sz w:val="16"/>
                <w:szCs w:val="16"/>
              </w:rPr>
              <w:t>Divisas.</w:t>
            </w:r>
          </w:p>
          <w:p w14:paraId="7FE4CCFA" w14:textId="77777777" w:rsidR="00FA0835" w:rsidRPr="00065B7D" w:rsidRDefault="00FA0835" w:rsidP="00FA0835">
            <w:pPr>
              <w:pStyle w:val="Prrafodelista"/>
              <w:numPr>
                <w:ilvl w:val="0"/>
                <w:numId w:val="29"/>
              </w:numPr>
              <w:jc w:val="both"/>
              <w:rPr>
                <w:rFonts w:ascii="Noto Sans" w:hAnsi="Noto Sans" w:cs="Noto Sans"/>
                <w:sz w:val="16"/>
                <w:szCs w:val="16"/>
                <w:lang w:val="es-ES_tradnl"/>
              </w:rPr>
            </w:pPr>
            <w:r w:rsidRPr="00065B7D">
              <w:rPr>
                <w:rFonts w:ascii="Noto Sans" w:hAnsi="Noto Sans" w:cs="Noto Sans"/>
                <w:color w:val="201F1E"/>
                <w:sz w:val="16"/>
                <w:szCs w:val="16"/>
              </w:rPr>
              <w:t>Derivados</w:t>
            </w:r>
            <w:r w:rsidRPr="00065B7D">
              <w:rPr>
                <w:rFonts w:ascii="Noto Sans" w:hAnsi="Noto Sans" w:cs="Noto Sans"/>
                <w:sz w:val="16"/>
                <w:szCs w:val="16"/>
                <w:lang w:val="es-ES_tradnl"/>
              </w:rPr>
              <w:t xml:space="preserve"> (Futuros o forwards, Opciones y Swaps).</w:t>
            </w:r>
          </w:p>
          <w:p w14:paraId="07989978" w14:textId="77777777" w:rsidR="00FA0835" w:rsidRPr="00065B7D" w:rsidRDefault="00FA0835" w:rsidP="00FA0835">
            <w:pPr>
              <w:pStyle w:val="Prrafodelista"/>
              <w:numPr>
                <w:ilvl w:val="0"/>
                <w:numId w:val="29"/>
              </w:numPr>
              <w:tabs>
                <w:tab w:val="left" w:pos="311"/>
              </w:tabs>
              <w:jc w:val="both"/>
              <w:rPr>
                <w:rFonts w:ascii="Noto Sans" w:hAnsi="Noto Sans" w:cs="Noto Sans"/>
                <w:bCs/>
                <w:sz w:val="16"/>
                <w:szCs w:val="16"/>
                <w:lang w:eastAsia="ar-SA"/>
              </w:rPr>
            </w:pPr>
            <w:r w:rsidRPr="00065B7D">
              <w:rPr>
                <w:rFonts w:ascii="Noto Sans" w:hAnsi="Noto Sans" w:cs="Noto Sans"/>
                <w:sz w:val="16"/>
                <w:szCs w:val="16"/>
              </w:rPr>
              <w:t>Parametrización y cuantificación de metodologías de riesgo de mercado, crédito y liquidez:</w:t>
            </w:r>
          </w:p>
          <w:p w14:paraId="044453CF" w14:textId="77777777" w:rsidR="00FA0835" w:rsidRPr="00065B7D" w:rsidRDefault="00FA0835" w:rsidP="00272736">
            <w:pPr>
              <w:pStyle w:val="Prrafodelista"/>
              <w:tabs>
                <w:tab w:val="left" w:pos="311"/>
              </w:tabs>
              <w:ind w:left="370"/>
              <w:jc w:val="both"/>
              <w:rPr>
                <w:rFonts w:ascii="Noto Sans" w:hAnsi="Noto Sans" w:cs="Noto Sans"/>
                <w:bCs/>
                <w:sz w:val="16"/>
                <w:szCs w:val="16"/>
                <w:lang w:eastAsia="ar-SA"/>
              </w:rPr>
            </w:pPr>
          </w:p>
          <w:p w14:paraId="4C4FDD0D" w14:textId="77777777" w:rsidR="00FA0835" w:rsidRPr="00065B7D" w:rsidRDefault="00FA0835" w:rsidP="00FA0835">
            <w:pPr>
              <w:pStyle w:val="Prrafodelista"/>
              <w:numPr>
                <w:ilvl w:val="0"/>
                <w:numId w:val="31"/>
              </w:numPr>
              <w:tabs>
                <w:tab w:val="left" w:pos="311"/>
              </w:tabs>
              <w:ind w:left="363" w:hanging="363"/>
              <w:jc w:val="both"/>
              <w:rPr>
                <w:rFonts w:ascii="Noto Sans" w:hAnsi="Noto Sans" w:cs="Noto Sans"/>
                <w:sz w:val="16"/>
                <w:szCs w:val="16"/>
              </w:rPr>
            </w:pPr>
            <w:r w:rsidRPr="00065B7D">
              <w:rPr>
                <w:rFonts w:ascii="Noto Sans" w:hAnsi="Noto Sans" w:cs="Noto Sans"/>
                <w:sz w:val="16"/>
                <w:szCs w:val="16"/>
              </w:rPr>
              <w:t>Metodologías y métricas de riesgo de mercado, crédito y liquidez</w:t>
            </w:r>
          </w:p>
          <w:p w14:paraId="2EE0260C" w14:textId="77777777" w:rsidR="00FA0835" w:rsidRPr="00065B7D" w:rsidRDefault="00FA0835" w:rsidP="00272736">
            <w:pPr>
              <w:pStyle w:val="Prrafodelista"/>
              <w:tabs>
                <w:tab w:val="left" w:pos="311"/>
              </w:tabs>
              <w:ind w:left="370"/>
              <w:jc w:val="both"/>
              <w:rPr>
                <w:rFonts w:ascii="Noto Sans" w:hAnsi="Noto Sans" w:cs="Noto Sans"/>
                <w:bCs/>
                <w:sz w:val="16"/>
                <w:szCs w:val="16"/>
                <w:lang w:eastAsia="ar-SA"/>
              </w:rPr>
            </w:pPr>
          </w:p>
          <w:p w14:paraId="68206A88" w14:textId="77777777" w:rsidR="00FA0835" w:rsidRPr="00065B7D" w:rsidRDefault="00FA0835" w:rsidP="00FA0835">
            <w:pPr>
              <w:pStyle w:val="Prrafodelista"/>
              <w:numPr>
                <w:ilvl w:val="0"/>
                <w:numId w:val="32"/>
              </w:numPr>
              <w:ind w:left="375"/>
              <w:jc w:val="both"/>
              <w:rPr>
                <w:rFonts w:ascii="Noto Sans" w:hAnsi="Noto Sans" w:cs="Noto Sans"/>
                <w:sz w:val="16"/>
                <w:szCs w:val="16"/>
              </w:rPr>
            </w:pPr>
            <w:r w:rsidRPr="00065B7D">
              <w:rPr>
                <w:rFonts w:ascii="Noto Sans" w:hAnsi="Noto Sans" w:cs="Noto Sans"/>
                <w:sz w:val="16"/>
                <w:szCs w:val="16"/>
              </w:rPr>
              <w:t>Riesgo de mercado</w:t>
            </w:r>
          </w:p>
          <w:p w14:paraId="3EA3CAE2" w14:textId="77777777" w:rsidR="00FA0835" w:rsidRPr="00065B7D" w:rsidRDefault="00FA0835" w:rsidP="00272736">
            <w:pPr>
              <w:pStyle w:val="Prrafodelista"/>
              <w:ind w:left="284"/>
              <w:jc w:val="both"/>
              <w:rPr>
                <w:rFonts w:ascii="Noto Sans" w:hAnsi="Noto Sans" w:cs="Noto Sans"/>
                <w:b/>
                <w:bCs/>
                <w:sz w:val="16"/>
                <w:szCs w:val="16"/>
              </w:rPr>
            </w:pPr>
          </w:p>
          <w:p w14:paraId="2CAB1406" w14:textId="77777777" w:rsidR="00FA0835" w:rsidRPr="00065B7D" w:rsidRDefault="00FA0835" w:rsidP="00272736">
            <w:pPr>
              <w:contextualSpacing/>
              <w:jc w:val="both"/>
              <w:rPr>
                <w:rFonts w:ascii="Noto Sans" w:eastAsia="Times New Roman" w:hAnsi="Noto Sans" w:cs="Noto Sans"/>
                <w:bCs/>
                <w:sz w:val="16"/>
                <w:szCs w:val="16"/>
                <w:lang w:eastAsia="ar-SA"/>
              </w:rPr>
            </w:pPr>
            <w:r w:rsidRPr="00065B7D">
              <w:rPr>
                <w:rFonts w:ascii="Noto Sans" w:hAnsi="Noto Sans" w:cs="Noto Sans"/>
                <w:sz w:val="16"/>
                <w:szCs w:val="16"/>
              </w:rPr>
              <w:t>El sistema deberá contar con al menos las siguientes metodologías y métricas de riesgo de mercado</w:t>
            </w:r>
            <w:r w:rsidRPr="00065B7D">
              <w:rPr>
                <w:rFonts w:ascii="Noto Sans" w:eastAsia="Times New Roman" w:hAnsi="Noto Sans" w:cs="Noto Sans"/>
                <w:bCs/>
                <w:sz w:val="16"/>
                <w:szCs w:val="16"/>
                <w:lang w:eastAsia="ar-SA"/>
              </w:rPr>
              <w:t>:</w:t>
            </w:r>
          </w:p>
          <w:p w14:paraId="3A2BEE71" w14:textId="77777777" w:rsidR="00FA0835" w:rsidRPr="00065B7D" w:rsidRDefault="00FA0835" w:rsidP="00272736">
            <w:pPr>
              <w:ind w:left="284"/>
              <w:contextualSpacing/>
              <w:jc w:val="both"/>
              <w:rPr>
                <w:rFonts w:ascii="Noto Sans" w:eastAsia="Times New Roman" w:hAnsi="Noto Sans" w:cs="Noto Sans"/>
                <w:bCs/>
                <w:sz w:val="16"/>
                <w:szCs w:val="16"/>
                <w:lang w:eastAsia="ar-SA"/>
              </w:rPr>
            </w:pPr>
          </w:p>
          <w:p w14:paraId="42672ABC" w14:textId="77777777" w:rsidR="00FA0835" w:rsidRPr="00065B7D" w:rsidRDefault="00FA0835" w:rsidP="00FA0835">
            <w:pPr>
              <w:pStyle w:val="Prrafodelista"/>
              <w:numPr>
                <w:ilvl w:val="0"/>
                <w:numId w:val="24"/>
              </w:numPr>
              <w:tabs>
                <w:tab w:val="left" w:pos="284"/>
              </w:tabs>
              <w:ind w:left="567" w:hanging="567"/>
              <w:jc w:val="both"/>
              <w:rPr>
                <w:rFonts w:ascii="Noto Sans" w:hAnsi="Noto Sans" w:cs="Noto Sans"/>
                <w:color w:val="201F1E"/>
                <w:sz w:val="16"/>
                <w:szCs w:val="16"/>
                <w:shd w:val="clear" w:color="auto" w:fill="FFFFFF"/>
              </w:rPr>
            </w:pPr>
            <w:r w:rsidRPr="00065B7D">
              <w:rPr>
                <w:rFonts w:ascii="Noto Sans" w:hAnsi="Noto Sans" w:cs="Noto Sans"/>
                <w:sz w:val="16"/>
                <w:szCs w:val="16"/>
              </w:rPr>
              <w:t xml:space="preserve">Valuación a mercado </w:t>
            </w:r>
          </w:p>
          <w:p w14:paraId="0ADF454B" w14:textId="77777777" w:rsidR="00FA0835" w:rsidRPr="00065B7D" w:rsidRDefault="00FA0835" w:rsidP="00272736">
            <w:pPr>
              <w:contextualSpacing/>
              <w:jc w:val="both"/>
              <w:rPr>
                <w:rFonts w:ascii="Noto Sans" w:hAnsi="Noto Sans" w:cs="Noto Sans"/>
                <w:color w:val="201F1E"/>
                <w:sz w:val="16"/>
                <w:szCs w:val="16"/>
                <w:shd w:val="clear" w:color="auto" w:fill="FFFFFF"/>
              </w:rPr>
            </w:pPr>
            <w:r w:rsidRPr="00065B7D">
              <w:rPr>
                <w:rFonts w:ascii="Noto Sans" w:hAnsi="Noto Sans" w:cs="Noto Sans"/>
                <w:sz w:val="16"/>
                <w:szCs w:val="16"/>
              </w:rPr>
              <w:t xml:space="preserve">La valuación a mercado se deberá ejecutar </w:t>
            </w:r>
            <w:r w:rsidRPr="00065B7D">
              <w:rPr>
                <w:rFonts w:ascii="Noto Sans" w:hAnsi="Noto Sans" w:cs="Noto Sans"/>
                <w:color w:val="201F1E"/>
                <w:sz w:val="16"/>
                <w:szCs w:val="16"/>
                <w:shd w:val="clear" w:color="auto" w:fill="FFFFFF"/>
              </w:rPr>
              <w:t>de forma diaria</w:t>
            </w:r>
            <w:r w:rsidRPr="00065B7D">
              <w:rPr>
                <w:rFonts w:ascii="Noto Sans" w:hAnsi="Noto Sans" w:cs="Noto Sans"/>
                <w:sz w:val="16"/>
                <w:szCs w:val="16"/>
              </w:rPr>
              <w:t xml:space="preserve"> y, de ser necesario, en reprocesos de fechas anteriores, </w:t>
            </w:r>
            <w:r w:rsidRPr="00065B7D">
              <w:rPr>
                <w:rFonts w:ascii="Noto Sans" w:hAnsi="Noto Sans" w:cs="Noto Sans"/>
                <w:color w:val="201F1E"/>
                <w:sz w:val="16"/>
                <w:szCs w:val="16"/>
                <w:shd w:val="clear" w:color="auto" w:fill="FFFFFF"/>
              </w:rPr>
              <w:t>para todos los niveles de agrupación</w:t>
            </w:r>
            <w:r w:rsidRPr="00065B7D">
              <w:rPr>
                <w:rFonts w:ascii="Noto Sans" w:hAnsi="Noto Sans" w:cs="Noto Sans"/>
                <w:color w:val="201F1E"/>
                <w:sz w:val="16"/>
                <w:szCs w:val="16"/>
              </w:rPr>
              <w:t xml:space="preserve"> y jerarquización</w:t>
            </w:r>
            <w:r w:rsidRPr="00065B7D">
              <w:rPr>
                <w:rFonts w:ascii="Noto Sans" w:hAnsi="Noto Sans" w:cs="Noto Sans"/>
                <w:color w:val="201F1E"/>
                <w:sz w:val="16"/>
                <w:szCs w:val="16"/>
                <w:shd w:val="clear" w:color="auto" w:fill="FFFFFF"/>
              </w:rPr>
              <w:t xml:space="preserve"> de la información del Instituto</w:t>
            </w:r>
            <w:r w:rsidRPr="00065B7D">
              <w:rPr>
                <w:rFonts w:ascii="Noto Sans" w:hAnsi="Noto Sans" w:cs="Noto Sans"/>
                <w:sz w:val="16"/>
                <w:szCs w:val="16"/>
              </w:rPr>
              <w:t xml:space="preserve">. La valuación </w:t>
            </w:r>
            <w:r w:rsidRPr="00065B7D">
              <w:rPr>
                <w:rFonts w:ascii="Noto Sans" w:hAnsi="Noto Sans" w:cs="Noto Sans"/>
                <w:color w:val="201F1E"/>
                <w:sz w:val="16"/>
                <w:szCs w:val="16"/>
              </w:rPr>
              <w:t xml:space="preserve">deberá realizarse bajo el enfoque </w:t>
            </w:r>
            <w:r w:rsidRPr="00065B7D">
              <w:rPr>
                <w:rFonts w:ascii="Noto Sans" w:hAnsi="Noto Sans" w:cs="Noto Sans"/>
                <w:color w:val="000000" w:themeColor="text1"/>
                <w:sz w:val="16"/>
                <w:szCs w:val="16"/>
              </w:rPr>
              <w:t xml:space="preserve">de valuación de todos los flujos que componen los instrumentos financieros, metodología conocida en el mercado como </w:t>
            </w:r>
            <w:r w:rsidRPr="00065B7D">
              <w:rPr>
                <w:rFonts w:ascii="Noto Sans" w:hAnsi="Noto Sans" w:cs="Noto Sans"/>
                <w:i/>
                <w:color w:val="000000" w:themeColor="text1"/>
                <w:sz w:val="16"/>
                <w:szCs w:val="16"/>
              </w:rPr>
              <w:t xml:space="preserve">full </w:t>
            </w:r>
            <w:proofErr w:type="spellStart"/>
            <w:r w:rsidRPr="00065B7D">
              <w:rPr>
                <w:rFonts w:ascii="Noto Sans" w:hAnsi="Noto Sans" w:cs="Noto Sans"/>
                <w:i/>
                <w:color w:val="000000" w:themeColor="text1"/>
                <w:sz w:val="16"/>
                <w:szCs w:val="16"/>
              </w:rPr>
              <w:t>valuation</w:t>
            </w:r>
            <w:proofErr w:type="spellEnd"/>
            <w:r w:rsidRPr="00065B7D">
              <w:rPr>
                <w:rFonts w:ascii="Noto Sans" w:hAnsi="Noto Sans" w:cs="Noto Sans"/>
                <w:i/>
                <w:color w:val="000000" w:themeColor="text1"/>
                <w:sz w:val="16"/>
                <w:szCs w:val="16"/>
              </w:rPr>
              <w:t>.</w:t>
            </w:r>
          </w:p>
          <w:p w14:paraId="3271FD4D" w14:textId="77777777" w:rsidR="00FA0835" w:rsidRPr="00065B7D" w:rsidRDefault="00FA0835" w:rsidP="00FA0835">
            <w:pPr>
              <w:pStyle w:val="Prrafodelista"/>
              <w:numPr>
                <w:ilvl w:val="0"/>
                <w:numId w:val="24"/>
              </w:numPr>
              <w:tabs>
                <w:tab w:val="left" w:pos="284"/>
              </w:tabs>
              <w:ind w:left="567" w:hanging="567"/>
              <w:jc w:val="both"/>
              <w:rPr>
                <w:rFonts w:ascii="Noto Sans" w:hAnsi="Noto Sans" w:cs="Noto Sans"/>
                <w:sz w:val="16"/>
                <w:szCs w:val="16"/>
              </w:rPr>
            </w:pPr>
            <w:r w:rsidRPr="00065B7D">
              <w:rPr>
                <w:rFonts w:ascii="Noto Sans" w:hAnsi="Noto Sans" w:cs="Noto Sans"/>
                <w:sz w:val="16"/>
                <w:szCs w:val="16"/>
              </w:rPr>
              <w:t>Metodologías de riesgo de mercado</w:t>
            </w:r>
          </w:p>
          <w:p w14:paraId="5A0F4F82" w14:textId="77777777" w:rsidR="00FA0835" w:rsidRPr="00065B7D" w:rsidRDefault="00FA0835" w:rsidP="00272736">
            <w:pPr>
              <w:pStyle w:val="Textoindependiente"/>
              <w:spacing w:after="0" w:line="240" w:lineRule="auto"/>
              <w:jc w:val="both"/>
              <w:rPr>
                <w:rFonts w:ascii="Noto Sans" w:hAnsi="Noto Sans" w:cs="Noto Sans"/>
                <w:color w:val="201F1E"/>
                <w:sz w:val="16"/>
                <w:szCs w:val="16"/>
              </w:rPr>
            </w:pPr>
            <w:r w:rsidRPr="00065B7D">
              <w:rPr>
                <w:rFonts w:ascii="Noto Sans" w:hAnsi="Noto Sans" w:cs="Noto Sans"/>
                <w:color w:val="201F1E"/>
                <w:sz w:val="16"/>
                <w:szCs w:val="16"/>
              </w:rPr>
              <w:t xml:space="preserve">El sistema deberá permitir el cálculo del VaR, VaR condicional, VaR </w:t>
            </w:r>
            <w:proofErr w:type="spellStart"/>
            <w:r w:rsidRPr="00065B7D">
              <w:rPr>
                <w:rFonts w:ascii="Noto Sans" w:hAnsi="Noto Sans" w:cs="Noto Sans"/>
                <w:color w:val="201F1E"/>
                <w:sz w:val="16"/>
                <w:szCs w:val="16"/>
              </w:rPr>
              <w:t>contribucional</w:t>
            </w:r>
            <w:proofErr w:type="spellEnd"/>
            <w:r w:rsidRPr="00065B7D">
              <w:rPr>
                <w:rFonts w:ascii="Noto Sans" w:hAnsi="Noto Sans" w:cs="Noto Sans"/>
                <w:color w:val="201F1E"/>
                <w:sz w:val="16"/>
                <w:szCs w:val="16"/>
              </w:rPr>
              <w:t xml:space="preserve"> VaR incremental, VaR marginal y por cada una de las agrupaciones y jerarquizaciones del Instituto</w:t>
            </w:r>
            <w:r w:rsidRPr="00065B7D">
              <w:rPr>
                <w:rFonts w:ascii="Noto Sans" w:hAnsi="Noto Sans" w:cs="Noto Sans"/>
                <w:i/>
                <w:iCs/>
                <w:color w:val="000000"/>
                <w:sz w:val="16"/>
                <w:szCs w:val="16"/>
              </w:rPr>
              <w:t>.</w:t>
            </w:r>
            <w:r w:rsidRPr="00065B7D">
              <w:rPr>
                <w:rFonts w:ascii="Noto Sans" w:hAnsi="Noto Sans" w:cs="Noto Sans"/>
                <w:color w:val="000000"/>
                <w:sz w:val="16"/>
                <w:szCs w:val="16"/>
              </w:rPr>
              <w:t xml:space="preserve"> </w:t>
            </w:r>
            <w:r w:rsidRPr="00065B7D">
              <w:rPr>
                <w:rFonts w:ascii="Noto Sans" w:hAnsi="Noto Sans" w:cs="Noto Sans"/>
                <w:color w:val="201F1E"/>
                <w:sz w:val="16"/>
                <w:szCs w:val="16"/>
              </w:rPr>
              <w:t>Los cálculos deberán de realizarse mediante las siguientes metodologías:</w:t>
            </w:r>
          </w:p>
          <w:p w14:paraId="186A1495" w14:textId="77777777" w:rsidR="00FA0835" w:rsidRPr="00065B7D" w:rsidRDefault="00FA0835" w:rsidP="00FA0835">
            <w:pPr>
              <w:pStyle w:val="Prrafodelista"/>
              <w:numPr>
                <w:ilvl w:val="0"/>
                <w:numId w:val="25"/>
              </w:numPr>
              <w:ind w:left="567" w:hanging="283"/>
              <w:jc w:val="both"/>
              <w:rPr>
                <w:rFonts w:ascii="Noto Sans" w:hAnsi="Noto Sans" w:cs="Noto Sans"/>
                <w:color w:val="201F1E"/>
                <w:sz w:val="16"/>
                <w:szCs w:val="16"/>
              </w:rPr>
            </w:pPr>
            <w:r w:rsidRPr="00065B7D">
              <w:rPr>
                <w:rFonts w:ascii="Noto Sans" w:hAnsi="Noto Sans" w:cs="Noto Sans"/>
                <w:color w:val="201F1E"/>
                <w:sz w:val="16"/>
                <w:szCs w:val="16"/>
              </w:rPr>
              <w:t xml:space="preserve">VaR Paramétrico </w:t>
            </w:r>
            <w:bookmarkStart w:id="11" w:name="_Hlk71328786"/>
            <w:r w:rsidRPr="00065B7D">
              <w:rPr>
                <w:rFonts w:ascii="Noto Sans" w:hAnsi="Noto Sans" w:cs="Noto Sans"/>
                <w:color w:val="201F1E"/>
                <w:sz w:val="16"/>
                <w:szCs w:val="16"/>
              </w:rPr>
              <w:t>Delta Gama</w:t>
            </w:r>
            <w:bookmarkEnd w:id="11"/>
          </w:p>
          <w:p w14:paraId="38A45040" w14:textId="77777777" w:rsidR="00FA0835" w:rsidRPr="00065B7D" w:rsidRDefault="00FA0835" w:rsidP="00FA0835">
            <w:pPr>
              <w:pStyle w:val="Prrafodelista"/>
              <w:numPr>
                <w:ilvl w:val="0"/>
                <w:numId w:val="25"/>
              </w:numPr>
              <w:ind w:left="567" w:hanging="283"/>
              <w:jc w:val="both"/>
              <w:rPr>
                <w:rFonts w:ascii="Noto Sans" w:hAnsi="Noto Sans" w:cs="Noto Sans"/>
                <w:color w:val="201F1E"/>
                <w:sz w:val="16"/>
                <w:szCs w:val="16"/>
              </w:rPr>
            </w:pPr>
            <w:r w:rsidRPr="00065B7D">
              <w:rPr>
                <w:rFonts w:ascii="Noto Sans" w:hAnsi="Noto Sans" w:cs="Noto Sans"/>
                <w:color w:val="201F1E"/>
                <w:sz w:val="16"/>
                <w:szCs w:val="16"/>
              </w:rPr>
              <w:t>Simulación Histórica</w:t>
            </w:r>
          </w:p>
          <w:p w14:paraId="12A782F7" w14:textId="77777777" w:rsidR="00FA0835" w:rsidRPr="00065B7D" w:rsidRDefault="00FA0835" w:rsidP="00FA0835">
            <w:pPr>
              <w:pStyle w:val="Prrafodelista"/>
              <w:numPr>
                <w:ilvl w:val="0"/>
                <w:numId w:val="25"/>
              </w:numPr>
              <w:ind w:left="567" w:hanging="283"/>
              <w:jc w:val="both"/>
              <w:rPr>
                <w:rFonts w:ascii="Noto Sans" w:hAnsi="Noto Sans" w:cs="Noto Sans"/>
                <w:color w:val="201F1E"/>
                <w:sz w:val="16"/>
                <w:szCs w:val="16"/>
              </w:rPr>
            </w:pPr>
            <w:r w:rsidRPr="00065B7D">
              <w:rPr>
                <w:rFonts w:ascii="Noto Sans" w:hAnsi="Noto Sans" w:cs="Noto Sans"/>
                <w:color w:val="201F1E"/>
                <w:sz w:val="16"/>
                <w:szCs w:val="16"/>
              </w:rPr>
              <w:t>Simulación de Montecarlo, bajo los siguientes modelos:</w:t>
            </w:r>
          </w:p>
          <w:p w14:paraId="3F57FDCB" w14:textId="77777777" w:rsidR="00FA0835" w:rsidRPr="00065B7D" w:rsidRDefault="00FA0835" w:rsidP="00FA0835">
            <w:pPr>
              <w:pStyle w:val="Prrafodelista"/>
              <w:numPr>
                <w:ilvl w:val="0"/>
                <w:numId w:val="26"/>
              </w:numPr>
              <w:ind w:left="851" w:hanging="284"/>
              <w:jc w:val="both"/>
              <w:rPr>
                <w:rFonts w:ascii="Noto Sans" w:hAnsi="Noto Sans" w:cs="Noto Sans"/>
                <w:color w:val="201F1E"/>
                <w:sz w:val="16"/>
                <w:szCs w:val="16"/>
              </w:rPr>
            </w:pPr>
            <w:r w:rsidRPr="00065B7D">
              <w:rPr>
                <w:rFonts w:ascii="Noto Sans" w:hAnsi="Noto Sans" w:cs="Noto Sans"/>
                <w:color w:val="201F1E"/>
                <w:sz w:val="16"/>
                <w:szCs w:val="16"/>
              </w:rPr>
              <w:t>Movimiento geométrico browniano</w:t>
            </w:r>
          </w:p>
          <w:p w14:paraId="2DB03A33" w14:textId="77777777" w:rsidR="00FA0835" w:rsidRPr="00065B7D" w:rsidRDefault="00FA0835" w:rsidP="00FA0835">
            <w:pPr>
              <w:pStyle w:val="Prrafodelista"/>
              <w:numPr>
                <w:ilvl w:val="0"/>
                <w:numId w:val="26"/>
              </w:numPr>
              <w:ind w:left="851" w:hanging="284"/>
              <w:jc w:val="both"/>
              <w:rPr>
                <w:rFonts w:ascii="Noto Sans" w:hAnsi="Noto Sans" w:cs="Noto Sans"/>
                <w:color w:val="201F1E"/>
                <w:sz w:val="16"/>
                <w:szCs w:val="16"/>
                <w:shd w:val="clear" w:color="auto" w:fill="FFFFFF"/>
              </w:rPr>
            </w:pPr>
            <w:r w:rsidRPr="00065B7D">
              <w:rPr>
                <w:rFonts w:ascii="Noto Sans" w:hAnsi="Noto Sans" w:cs="Noto Sans"/>
                <w:color w:val="201F1E"/>
                <w:sz w:val="16"/>
                <w:szCs w:val="16"/>
                <w:shd w:val="clear" w:color="auto" w:fill="FFFFFF"/>
              </w:rPr>
              <w:t>Modelo B</w:t>
            </w:r>
            <w:r w:rsidRPr="00065B7D">
              <w:rPr>
                <w:rFonts w:ascii="Noto Sans" w:hAnsi="Noto Sans" w:cs="Noto Sans"/>
                <w:i/>
                <w:color w:val="201F1E"/>
                <w:sz w:val="16"/>
                <w:szCs w:val="16"/>
                <w:shd w:val="clear" w:color="auto" w:fill="FFFFFF"/>
              </w:rPr>
              <w:t xml:space="preserve">lack </w:t>
            </w:r>
            <w:proofErr w:type="spellStart"/>
            <w:r w:rsidRPr="00065B7D">
              <w:rPr>
                <w:rFonts w:ascii="Noto Sans" w:hAnsi="Noto Sans" w:cs="Noto Sans"/>
                <w:i/>
                <w:color w:val="201F1E"/>
                <w:sz w:val="16"/>
                <w:szCs w:val="16"/>
                <w:shd w:val="clear" w:color="auto" w:fill="FFFFFF"/>
              </w:rPr>
              <w:t>karasinski</w:t>
            </w:r>
            <w:proofErr w:type="spellEnd"/>
          </w:p>
          <w:p w14:paraId="5CB58E1E" w14:textId="77777777" w:rsidR="00FA0835" w:rsidRPr="00065B7D" w:rsidRDefault="00FA0835" w:rsidP="00FA0835">
            <w:pPr>
              <w:pStyle w:val="Prrafodelista"/>
              <w:numPr>
                <w:ilvl w:val="0"/>
                <w:numId w:val="24"/>
              </w:numPr>
              <w:tabs>
                <w:tab w:val="left" w:pos="284"/>
              </w:tabs>
              <w:ind w:left="567" w:hanging="567"/>
              <w:jc w:val="both"/>
              <w:rPr>
                <w:rFonts w:ascii="Noto Sans" w:hAnsi="Noto Sans" w:cs="Noto Sans"/>
                <w:sz w:val="16"/>
                <w:szCs w:val="16"/>
              </w:rPr>
            </w:pPr>
            <w:r w:rsidRPr="00065B7D">
              <w:rPr>
                <w:rFonts w:ascii="Noto Sans" w:hAnsi="Noto Sans" w:cs="Noto Sans"/>
                <w:sz w:val="16"/>
                <w:szCs w:val="16"/>
              </w:rPr>
              <w:t>Métricas de riesgo de mercado</w:t>
            </w:r>
          </w:p>
          <w:p w14:paraId="3C19FBB3" w14:textId="77777777" w:rsidR="00FA0835" w:rsidRPr="00065B7D" w:rsidRDefault="00FA0835" w:rsidP="00FA0835">
            <w:pPr>
              <w:pStyle w:val="Prrafodelista"/>
              <w:numPr>
                <w:ilvl w:val="0"/>
                <w:numId w:val="25"/>
              </w:numPr>
              <w:ind w:left="567" w:hanging="283"/>
              <w:jc w:val="both"/>
              <w:rPr>
                <w:rFonts w:ascii="Noto Sans" w:hAnsi="Noto Sans" w:cs="Noto Sans"/>
                <w:color w:val="201F1E"/>
                <w:sz w:val="16"/>
                <w:szCs w:val="16"/>
              </w:rPr>
            </w:pPr>
            <w:r w:rsidRPr="00065B7D">
              <w:rPr>
                <w:rFonts w:ascii="Noto Sans" w:hAnsi="Noto Sans" w:cs="Noto Sans"/>
                <w:color w:val="201F1E"/>
                <w:sz w:val="16"/>
                <w:szCs w:val="16"/>
              </w:rPr>
              <w:t xml:space="preserve">Duración </w:t>
            </w:r>
            <w:r w:rsidRPr="00065B7D">
              <w:rPr>
                <w:rFonts w:ascii="Noto Sans" w:hAnsi="Noto Sans" w:cs="Noto Sans"/>
                <w:i/>
                <w:iCs/>
                <w:color w:val="201F1E"/>
                <w:sz w:val="16"/>
                <w:szCs w:val="16"/>
              </w:rPr>
              <w:t>Macaulay</w:t>
            </w:r>
          </w:p>
          <w:p w14:paraId="4BD9E3F5" w14:textId="77777777" w:rsidR="00FA0835" w:rsidRPr="00065B7D" w:rsidRDefault="00FA0835" w:rsidP="00FA0835">
            <w:pPr>
              <w:pStyle w:val="Prrafodelista"/>
              <w:numPr>
                <w:ilvl w:val="0"/>
                <w:numId w:val="25"/>
              </w:numPr>
              <w:ind w:left="567" w:hanging="283"/>
              <w:jc w:val="both"/>
              <w:rPr>
                <w:rFonts w:ascii="Noto Sans" w:hAnsi="Noto Sans" w:cs="Noto Sans"/>
                <w:color w:val="201F1E"/>
                <w:sz w:val="16"/>
                <w:szCs w:val="16"/>
              </w:rPr>
            </w:pPr>
            <w:r w:rsidRPr="00065B7D">
              <w:rPr>
                <w:rFonts w:ascii="Noto Sans" w:hAnsi="Noto Sans" w:cs="Noto Sans"/>
                <w:color w:val="201F1E"/>
                <w:sz w:val="16"/>
                <w:szCs w:val="16"/>
              </w:rPr>
              <w:t>Duración modificada</w:t>
            </w:r>
          </w:p>
          <w:p w14:paraId="010B175B" w14:textId="77777777" w:rsidR="00FA0835" w:rsidRPr="00065B7D" w:rsidRDefault="00FA0835" w:rsidP="00FA0835">
            <w:pPr>
              <w:pStyle w:val="Prrafodelista"/>
              <w:numPr>
                <w:ilvl w:val="0"/>
                <w:numId w:val="25"/>
              </w:numPr>
              <w:ind w:left="567" w:hanging="283"/>
              <w:jc w:val="both"/>
              <w:rPr>
                <w:rFonts w:ascii="Noto Sans" w:hAnsi="Noto Sans" w:cs="Noto Sans"/>
                <w:color w:val="201F1E"/>
                <w:sz w:val="16"/>
                <w:szCs w:val="16"/>
              </w:rPr>
            </w:pPr>
            <w:r w:rsidRPr="00065B7D">
              <w:rPr>
                <w:rFonts w:ascii="Noto Sans" w:hAnsi="Noto Sans" w:cs="Noto Sans"/>
                <w:color w:val="201F1E"/>
                <w:sz w:val="16"/>
                <w:szCs w:val="16"/>
              </w:rPr>
              <w:t>Duración Efectiva</w:t>
            </w:r>
          </w:p>
          <w:p w14:paraId="218BC05F" w14:textId="77777777" w:rsidR="00FA0835" w:rsidRPr="00065B7D" w:rsidRDefault="00FA0835" w:rsidP="00FA0835">
            <w:pPr>
              <w:pStyle w:val="Prrafodelista"/>
              <w:numPr>
                <w:ilvl w:val="0"/>
                <w:numId w:val="25"/>
              </w:numPr>
              <w:ind w:left="567" w:hanging="283"/>
              <w:jc w:val="both"/>
              <w:rPr>
                <w:rFonts w:ascii="Noto Sans" w:hAnsi="Noto Sans" w:cs="Noto Sans"/>
                <w:color w:val="201F1E"/>
                <w:sz w:val="16"/>
                <w:szCs w:val="16"/>
              </w:rPr>
            </w:pPr>
            <w:r w:rsidRPr="00065B7D">
              <w:rPr>
                <w:rFonts w:ascii="Noto Sans" w:hAnsi="Noto Sans" w:cs="Noto Sans"/>
                <w:color w:val="201F1E"/>
                <w:sz w:val="16"/>
                <w:szCs w:val="16"/>
              </w:rPr>
              <w:t>Convexidad</w:t>
            </w:r>
          </w:p>
          <w:p w14:paraId="095FCCD7" w14:textId="77777777" w:rsidR="00FA0835" w:rsidRPr="00065B7D" w:rsidRDefault="00FA0835" w:rsidP="00FA0835">
            <w:pPr>
              <w:pStyle w:val="Prrafodelista"/>
              <w:numPr>
                <w:ilvl w:val="0"/>
                <w:numId w:val="25"/>
              </w:numPr>
              <w:ind w:left="567" w:hanging="283"/>
              <w:jc w:val="both"/>
              <w:rPr>
                <w:rFonts w:ascii="Noto Sans" w:hAnsi="Noto Sans" w:cs="Noto Sans"/>
                <w:color w:val="201F1E"/>
                <w:sz w:val="16"/>
                <w:szCs w:val="16"/>
              </w:rPr>
            </w:pPr>
            <w:r w:rsidRPr="00065B7D">
              <w:rPr>
                <w:rFonts w:ascii="Noto Sans" w:hAnsi="Noto Sans" w:cs="Noto Sans"/>
                <w:color w:val="201F1E"/>
                <w:sz w:val="16"/>
                <w:szCs w:val="16"/>
              </w:rPr>
              <w:t>Griegas de derivados</w:t>
            </w:r>
          </w:p>
          <w:p w14:paraId="3B42084B" w14:textId="77777777" w:rsidR="00FA0835" w:rsidRPr="00065B7D" w:rsidRDefault="00FA0835" w:rsidP="00FA0835">
            <w:pPr>
              <w:pStyle w:val="Prrafodelista"/>
              <w:numPr>
                <w:ilvl w:val="0"/>
                <w:numId w:val="25"/>
              </w:numPr>
              <w:ind w:left="567" w:hanging="283"/>
              <w:jc w:val="both"/>
              <w:rPr>
                <w:rFonts w:ascii="Noto Sans" w:hAnsi="Noto Sans" w:cs="Noto Sans"/>
                <w:color w:val="201F1E"/>
                <w:sz w:val="16"/>
                <w:szCs w:val="16"/>
              </w:rPr>
            </w:pPr>
            <w:r w:rsidRPr="00065B7D">
              <w:rPr>
                <w:rFonts w:ascii="Noto Sans" w:hAnsi="Noto Sans" w:cs="Noto Sans"/>
                <w:color w:val="201F1E"/>
                <w:sz w:val="16"/>
                <w:szCs w:val="16"/>
              </w:rPr>
              <w:t>Beta</w:t>
            </w:r>
          </w:p>
          <w:p w14:paraId="6F44FF92" w14:textId="77777777" w:rsidR="00FA0835" w:rsidRPr="00065B7D" w:rsidRDefault="00FA0835" w:rsidP="00FA0835">
            <w:pPr>
              <w:pStyle w:val="Prrafodelista"/>
              <w:numPr>
                <w:ilvl w:val="0"/>
                <w:numId w:val="24"/>
              </w:numPr>
              <w:tabs>
                <w:tab w:val="left" w:pos="284"/>
              </w:tabs>
              <w:ind w:left="567" w:hanging="567"/>
              <w:jc w:val="both"/>
              <w:rPr>
                <w:rFonts w:ascii="Noto Sans" w:hAnsi="Noto Sans" w:cs="Noto Sans"/>
                <w:sz w:val="16"/>
                <w:szCs w:val="16"/>
              </w:rPr>
            </w:pPr>
            <w:r w:rsidRPr="00065B7D">
              <w:rPr>
                <w:rFonts w:ascii="Noto Sans" w:hAnsi="Noto Sans" w:cs="Noto Sans"/>
                <w:sz w:val="16"/>
                <w:szCs w:val="16"/>
              </w:rPr>
              <w:t>Matrices de volatilidades y correlaciones</w:t>
            </w:r>
          </w:p>
          <w:p w14:paraId="450D6FC9" w14:textId="77777777" w:rsidR="00FA0835" w:rsidRPr="00065B7D" w:rsidRDefault="00FA0835" w:rsidP="00FA0835">
            <w:pPr>
              <w:pStyle w:val="Prrafodelista"/>
              <w:numPr>
                <w:ilvl w:val="0"/>
                <w:numId w:val="24"/>
              </w:numPr>
              <w:tabs>
                <w:tab w:val="left" w:pos="284"/>
              </w:tabs>
              <w:ind w:left="567" w:hanging="567"/>
              <w:jc w:val="both"/>
              <w:rPr>
                <w:rFonts w:ascii="Noto Sans" w:hAnsi="Noto Sans" w:cs="Noto Sans"/>
                <w:sz w:val="16"/>
                <w:szCs w:val="16"/>
              </w:rPr>
            </w:pPr>
            <w:r w:rsidRPr="00065B7D">
              <w:rPr>
                <w:rFonts w:ascii="Noto Sans" w:hAnsi="Noto Sans" w:cs="Noto Sans"/>
                <w:sz w:val="16"/>
                <w:szCs w:val="16"/>
              </w:rPr>
              <w:t>Pruebas de estrés de riesgo de mercado</w:t>
            </w:r>
          </w:p>
          <w:p w14:paraId="2F8653A7" w14:textId="77777777" w:rsidR="00FA0835" w:rsidRPr="00065B7D" w:rsidRDefault="00FA0835" w:rsidP="00FA0835">
            <w:pPr>
              <w:pStyle w:val="Prrafodelista"/>
              <w:numPr>
                <w:ilvl w:val="0"/>
                <w:numId w:val="24"/>
              </w:numPr>
              <w:tabs>
                <w:tab w:val="left" w:pos="284"/>
              </w:tabs>
              <w:ind w:left="567" w:hanging="567"/>
              <w:jc w:val="both"/>
              <w:rPr>
                <w:rFonts w:ascii="Noto Sans" w:hAnsi="Noto Sans" w:cs="Noto Sans"/>
                <w:sz w:val="16"/>
                <w:szCs w:val="16"/>
              </w:rPr>
            </w:pPr>
            <w:r w:rsidRPr="00065B7D">
              <w:rPr>
                <w:rFonts w:ascii="Noto Sans" w:hAnsi="Noto Sans" w:cs="Noto Sans"/>
                <w:sz w:val="16"/>
                <w:szCs w:val="16"/>
              </w:rPr>
              <w:t>Sensibilidades a los diferentes factores de riesgo</w:t>
            </w:r>
          </w:p>
          <w:p w14:paraId="4F43FB25" w14:textId="77777777" w:rsidR="00FA0835" w:rsidRPr="00065B7D" w:rsidRDefault="00FA0835" w:rsidP="00FA0835">
            <w:pPr>
              <w:pStyle w:val="Prrafodelista"/>
              <w:numPr>
                <w:ilvl w:val="0"/>
                <w:numId w:val="24"/>
              </w:numPr>
              <w:tabs>
                <w:tab w:val="left" w:pos="284"/>
              </w:tabs>
              <w:ind w:left="567" w:hanging="567"/>
              <w:jc w:val="both"/>
              <w:rPr>
                <w:rFonts w:ascii="Noto Sans" w:hAnsi="Noto Sans" w:cs="Noto Sans"/>
                <w:sz w:val="16"/>
                <w:szCs w:val="16"/>
              </w:rPr>
            </w:pPr>
            <w:r w:rsidRPr="00065B7D">
              <w:rPr>
                <w:rFonts w:ascii="Noto Sans" w:hAnsi="Noto Sans" w:cs="Noto Sans"/>
                <w:sz w:val="16"/>
                <w:szCs w:val="16"/>
              </w:rPr>
              <w:t>Pruebas retrospectivas (</w:t>
            </w:r>
            <w:proofErr w:type="spellStart"/>
            <w:r w:rsidRPr="00065B7D">
              <w:rPr>
                <w:rFonts w:ascii="Noto Sans" w:hAnsi="Noto Sans" w:cs="Noto Sans"/>
                <w:i/>
                <w:iCs/>
                <w:sz w:val="16"/>
                <w:szCs w:val="16"/>
              </w:rPr>
              <w:t>Backtesting</w:t>
            </w:r>
            <w:proofErr w:type="spellEnd"/>
            <w:r w:rsidRPr="00065B7D">
              <w:rPr>
                <w:rFonts w:ascii="Noto Sans" w:hAnsi="Noto Sans" w:cs="Noto Sans"/>
                <w:sz w:val="16"/>
                <w:szCs w:val="16"/>
              </w:rPr>
              <w:t>) de riesgo de mercado</w:t>
            </w:r>
          </w:p>
          <w:p w14:paraId="7E068D3C" w14:textId="77777777" w:rsidR="00FA0835" w:rsidRPr="00065B7D" w:rsidRDefault="00FA0835" w:rsidP="00272736">
            <w:pPr>
              <w:pStyle w:val="Prrafodelista"/>
              <w:tabs>
                <w:tab w:val="left" w:pos="284"/>
              </w:tabs>
              <w:ind w:left="567"/>
              <w:jc w:val="both"/>
              <w:rPr>
                <w:rFonts w:ascii="Noto Sans" w:hAnsi="Noto Sans" w:cs="Noto Sans"/>
                <w:sz w:val="16"/>
                <w:szCs w:val="16"/>
              </w:rPr>
            </w:pPr>
          </w:p>
          <w:p w14:paraId="5C652BFC" w14:textId="77777777" w:rsidR="00FA0835" w:rsidRPr="00065B7D" w:rsidRDefault="00FA0835" w:rsidP="00FA0835">
            <w:pPr>
              <w:pStyle w:val="Prrafodelista"/>
              <w:numPr>
                <w:ilvl w:val="0"/>
                <w:numId w:val="32"/>
              </w:numPr>
              <w:ind w:left="375"/>
              <w:jc w:val="both"/>
              <w:rPr>
                <w:rFonts w:ascii="Noto Sans" w:hAnsi="Noto Sans" w:cs="Noto Sans"/>
                <w:sz w:val="16"/>
                <w:szCs w:val="16"/>
              </w:rPr>
            </w:pPr>
            <w:r w:rsidRPr="00065B7D">
              <w:rPr>
                <w:rFonts w:ascii="Noto Sans" w:hAnsi="Noto Sans" w:cs="Noto Sans"/>
                <w:sz w:val="16"/>
                <w:szCs w:val="16"/>
              </w:rPr>
              <w:t>Riesgo de crédito</w:t>
            </w:r>
          </w:p>
          <w:p w14:paraId="30553FAF" w14:textId="77777777" w:rsidR="00FA0835" w:rsidRPr="00065B7D" w:rsidRDefault="00FA0835" w:rsidP="00272736">
            <w:pPr>
              <w:pStyle w:val="Prrafodelista"/>
              <w:ind w:left="284"/>
              <w:jc w:val="both"/>
              <w:rPr>
                <w:rFonts w:ascii="Noto Sans" w:hAnsi="Noto Sans" w:cs="Noto Sans"/>
                <w:b/>
                <w:bCs/>
                <w:sz w:val="16"/>
                <w:szCs w:val="16"/>
              </w:rPr>
            </w:pPr>
          </w:p>
          <w:p w14:paraId="5178EDF2" w14:textId="77777777" w:rsidR="00FA0835" w:rsidRPr="00065B7D" w:rsidRDefault="00FA0835" w:rsidP="00272736">
            <w:pPr>
              <w:contextualSpacing/>
              <w:jc w:val="both"/>
              <w:rPr>
                <w:rFonts w:ascii="Noto Sans" w:eastAsia="Times New Roman" w:hAnsi="Noto Sans" w:cs="Noto Sans"/>
                <w:bCs/>
                <w:sz w:val="16"/>
                <w:szCs w:val="16"/>
                <w:lang w:eastAsia="ar-SA"/>
              </w:rPr>
            </w:pPr>
            <w:r w:rsidRPr="00065B7D">
              <w:rPr>
                <w:rFonts w:ascii="Noto Sans" w:hAnsi="Noto Sans" w:cs="Noto Sans"/>
                <w:sz w:val="16"/>
                <w:szCs w:val="16"/>
              </w:rPr>
              <w:t>El sistema deberá contar con al menos las siguientes metodologías y métricas de riesgo de crédito</w:t>
            </w:r>
            <w:r w:rsidRPr="00065B7D">
              <w:rPr>
                <w:rFonts w:ascii="Noto Sans" w:eastAsia="Times New Roman" w:hAnsi="Noto Sans" w:cs="Noto Sans"/>
                <w:bCs/>
                <w:sz w:val="16"/>
                <w:szCs w:val="16"/>
                <w:lang w:eastAsia="ar-SA"/>
              </w:rPr>
              <w:t>:</w:t>
            </w:r>
          </w:p>
          <w:p w14:paraId="274D40CC" w14:textId="77777777" w:rsidR="00FA0835" w:rsidRPr="00065B7D" w:rsidRDefault="00FA0835" w:rsidP="00272736">
            <w:pPr>
              <w:ind w:left="284"/>
              <w:contextualSpacing/>
              <w:jc w:val="both"/>
              <w:rPr>
                <w:rFonts w:ascii="Noto Sans" w:eastAsia="Times New Roman" w:hAnsi="Noto Sans" w:cs="Noto Sans"/>
                <w:bCs/>
                <w:sz w:val="16"/>
                <w:szCs w:val="16"/>
                <w:lang w:eastAsia="ar-SA"/>
              </w:rPr>
            </w:pPr>
          </w:p>
          <w:p w14:paraId="59BB8A74"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Matrices de probabilidad de transición</w:t>
            </w:r>
          </w:p>
          <w:p w14:paraId="0ABB74C3"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Matrices de sobretasas</w:t>
            </w:r>
          </w:p>
          <w:p w14:paraId="547B108A"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Aproximación delta – gamma</w:t>
            </w:r>
          </w:p>
          <w:p w14:paraId="103664B6"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VaR de crédito</w:t>
            </w:r>
          </w:p>
          <w:p w14:paraId="11C26726"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Pérdida esperada</w:t>
            </w:r>
          </w:p>
          <w:p w14:paraId="69FBC5CA"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Pérdida no esperada</w:t>
            </w:r>
          </w:p>
          <w:p w14:paraId="7ADFBDEE"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Probabilidad de incumplimiento</w:t>
            </w:r>
          </w:p>
          <w:p w14:paraId="748654B6"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lastRenderedPageBreak/>
              <w:t>Severidad de la pérdida</w:t>
            </w:r>
          </w:p>
          <w:p w14:paraId="606CB0B1"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Pruebas de estrés de riesgo de crédito</w:t>
            </w:r>
          </w:p>
          <w:p w14:paraId="44C369C4"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proofErr w:type="spellStart"/>
            <w:r w:rsidRPr="00065B7D">
              <w:rPr>
                <w:rFonts w:ascii="Noto Sans" w:hAnsi="Noto Sans" w:cs="Noto Sans"/>
                <w:i/>
                <w:iCs/>
                <w:sz w:val="16"/>
                <w:szCs w:val="16"/>
              </w:rPr>
              <w:t>Backtesting</w:t>
            </w:r>
            <w:proofErr w:type="spellEnd"/>
            <w:r w:rsidRPr="00065B7D">
              <w:rPr>
                <w:rFonts w:ascii="Noto Sans" w:hAnsi="Noto Sans" w:cs="Noto Sans"/>
                <w:sz w:val="16"/>
                <w:szCs w:val="16"/>
              </w:rPr>
              <w:t xml:space="preserve"> de riesgo de crédito</w:t>
            </w:r>
          </w:p>
          <w:p w14:paraId="17BD5A86" w14:textId="77777777" w:rsidR="00FA0835" w:rsidRPr="00065B7D" w:rsidRDefault="00FA0835" w:rsidP="00272736">
            <w:pPr>
              <w:pStyle w:val="Textoindependiente"/>
              <w:spacing w:after="0" w:line="240" w:lineRule="auto"/>
              <w:ind w:left="284"/>
              <w:jc w:val="both"/>
              <w:rPr>
                <w:rFonts w:ascii="Noto Sans" w:hAnsi="Noto Sans" w:cs="Noto Sans"/>
                <w:sz w:val="16"/>
                <w:szCs w:val="16"/>
              </w:rPr>
            </w:pPr>
          </w:p>
          <w:p w14:paraId="564683BF" w14:textId="77777777" w:rsidR="00FA0835" w:rsidRPr="00065B7D" w:rsidRDefault="00FA0835" w:rsidP="00FA0835">
            <w:pPr>
              <w:pStyle w:val="Prrafodelista"/>
              <w:numPr>
                <w:ilvl w:val="0"/>
                <w:numId w:val="32"/>
              </w:numPr>
              <w:ind w:left="375"/>
              <w:jc w:val="both"/>
              <w:rPr>
                <w:rFonts w:ascii="Noto Sans" w:hAnsi="Noto Sans" w:cs="Noto Sans"/>
                <w:sz w:val="16"/>
                <w:szCs w:val="16"/>
              </w:rPr>
            </w:pPr>
            <w:r w:rsidRPr="00065B7D">
              <w:rPr>
                <w:rFonts w:ascii="Noto Sans" w:hAnsi="Noto Sans" w:cs="Noto Sans"/>
                <w:sz w:val="16"/>
                <w:szCs w:val="16"/>
              </w:rPr>
              <w:t>Riesgo de liquidez</w:t>
            </w:r>
          </w:p>
          <w:p w14:paraId="6A3911A6" w14:textId="77777777" w:rsidR="00FA0835" w:rsidRPr="00065B7D" w:rsidRDefault="00FA0835" w:rsidP="00272736">
            <w:pPr>
              <w:pStyle w:val="Prrafodelista"/>
              <w:ind w:left="284"/>
              <w:jc w:val="both"/>
              <w:rPr>
                <w:rFonts w:ascii="Noto Sans" w:hAnsi="Noto Sans" w:cs="Noto Sans"/>
                <w:b/>
                <w:bCs/>
                <w:sz w:val="16"/>
                <w:szCs w:val="16"/>
              </w:rPr>
            </w:pPr>
          </w:p>
          <w:p w14:paraId="2A66F049" w14:textId="77777777" w:rsidR="00FA0835" w:rsidRPr="00065B7D" w:rsidRDefault="00FA0835" w:rsidP="00272736">
            <w:pPr>
              <w:contextualSpacing/>
              <w:jc w:val="both"/>
              <w:rPr>
                <w:rFonts w:ascii="Noto Sans" w:eastAsia="Times New Roman" w:hAnsi="Noto Sans" w:cs="Noto Sans"/>
                <w:bCs/>
                <w:sz w:val="16"/>
                <w:szCs w:val="16"/>
                <w:lang w:eastAsia="ar-SA"/>
              </w:rPr>
            </w:pPr>
            <w:r w:rsidRPr="00065B7D">
              <w:rPr>
                <w:rFonts w:ascii="Noto Sans" w:hAnsi="Noto Sans" w:cs="Noto Sans"/>
                <w:sz w:val="16"/>
                <w:szCs w:val="16"/>
              </w:rPr>
              <w:t>El sistema deberá contar con al menos las siguientes metodologías y métricas de riesgo de liquidez</w:t>
            </w:r>
            <w:r w:rsidRPr="00065B7D">
              <w:rPr>
                <w:rFonts w:ascii="Noto Sans" w:eastAsia="Times New Roman" w:hAnsi="Noto Sans" w:cs="Noto Sans"/>
                <w:bCs/>
                <w:sz w:val="16"/>
                <w:szCs w:val="16"/>
                <w:lang w:eastAsia="ar-SA"/>
              </w:rPr>
              <w:t>:</w:t>
            </w:r>
          </w:p>
          <w:p w14:paraId="4A1CF856" w14:textId="77777777" w:rsidR="00FA0835" w:rsidRPr="00065B7D" w:rsidRDefault="00FA0835" w:rsidP="00272736">
            <w:pPr>
              <w:ind w:left="284"/>
              <w:contextualSpacing/>
              <w:jc w:val="both"/>
              <w:rPr>
                <w:rFonts w:ascii="Noto Sans" w:eastAsia="Times New Roman" w:hAnsi="Noto Sans" w:cs="Noto Sans"/>
                <w:bCs/>
                <w:sz w:val="16"/>
                <w:szCs w:val="16"/>
                <w:lang w:eastAsia="ar-SA"/>
              </w:rPr>
            </w:pPr>
          </w:p>
          <w:p w14:paraId="546FD096"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Riesgo de liquidez del mercado de deuda</w:t>
            </w:r>
          </w:p>
          <w:p w14:paraId="60A1E00F" w14:textId="77777777" w:rsidR="00FA0835" w:rsidRPr="00065B7D" w:rsidRDefault="00FA0835" w:rsidP="00FA0835">
            <w:pPr>
              <w:pStyle w:val="Prrafodelista"/>
              <w:numPr>
                <w:ilvl w:val="0"/>
                <w:numId w:val="24"/>
              </w:numPr>
              <w:ind w:left="284" w:hanging="283"/>
              <w:jc w:val="both"/>
              <w:rPr>
                <w:rFonts w:ascii="Noto Sans" w:hAnsi="Noto Sans" w:cs="Noto Sans"/>
                <w:sz w:val="16"/>
                <w:szCs w:val="16"/>
              </w:rPr>
            </w:pPr>
            <w:r w:rsidRPr="00065B7D">
              <w:rPr>
                <w:rFonts w:ascii="Noto Sans" w:hAnsi="Noto Sans" w:cs="Noto Sans"/>
                <w:sz w:val="16"/>
                <w:szCs w:val="16"/>
              </w:rPr>
              <w:t xml:space="preserve">Riesgo de liquidez del mercado de capitales </w:t>
            </w:r>
          </w:p>
          <w:p w14:paraId="3D1D89EC" w14:textId="77777777" w:rsidR="00FA0835" w:rsidRPr="00065B7D" w:rsidRDefault="00FA0835" w:rsidP="00FA0835">
            <w:pPr>
              <w:pStyle w:val="Prrafodelista"/>
              <w:numPr>
                <w:ilvl w:val="0"/>
                <w:numId w:val="24"/>
              </w:numPr>
              <w:ind w:left="284" w:hanging="283"/>
              <w:jc w:val="both"/>
              <w:rPr>
                <w:rFonts w:ascii="Noto Sans" w:eastAsia="Times New Roman" w:hAnsi="Noto Sans" w:cs="Noto Sans"/>
                <w:color w:val="000000"/>
                <w:sz w:val="16"/>
                <w:szCs w:val="16"/>
                <w:lang w:eastAsia="es-ES"/>
              </w:rPr>
            </w:pPr>
            <w:r w:rsidRPr="00065B7D">
              <w:rPr>
                <w:rFonts w:ascii="Noto Sans" w:hAnsi="Noto Sans" w:cs="Noto Sans"/>
                <w:sz w:val="16"/>
                <w:szCs w:val="16"/>
              </w:rPr>
              <w:t>Pruebas de estrés de riesgo de liquidez</w:t>
            </w:r>
          </w:p>
          <w:p w14:paraId="314100D8" w14:textId="77777777" w:rsidR="00FA0835" w:rsidRPr="00065B7D" w:rsidRDefault="00FA0835" w:rsidP="00272736">
            <w:pPr>
              <w:jc w:val="both"/>
              <w:rPr>
                <w:rFonts w:ascii="Noto Sans" w:eastAsia="Times New Roman" w:hAnsi="Noto Sans" w:cs="Noto Sans"/>
                <w:color w:val="000000"/>
                <w:sz w:val="16"/>
                <w:szCs w:val="16"/>
                <w:lang w:eastAsia="es-ES"/>
              </w:rPr>
            </w:pPr>
          </w:p>
          <w:p w14:paraId="25CA3DB4" w14:textId="77777777" w:rsidR="00FA0835" w:rsidRPr="00065B7D" w:rsidRDefault="00FA0835" w:rsidP="00FA0835">
            <w:pPr>
              <w:pStyle w:val="Prrafodelista"/>
              <w:numPr>
                <w:ilvl w:val="0"/>
                <w:numId w:val="31"/>
              </w:numPr>
              <w:tabs>
                <w:tab w:val="left" w:pos="311"/>
              </w:tabs>
              <w:ind w:left="363" w:hanging="363"/>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Módulos del sistema</w:t>
            </w:r>
          </w:p>
          <w:p w14:paraId="5AADF70F" w14:textId="77777777" w:rsidR="00FA0835" w:rsidRPr="00065B7D" w:rsidRDefault="00FA0835" w:rsidP="00FA0835">
            <w:pPr>
              <w:pStyle w:val="Prrafodelista"/>
              <w:numPr>
                <w:ilvl w:val="0"/>
                <w:numId w:val="27"/>
              </w:numPr>
              <w:ind w:left="284" w:firstLine="75"/>
              <w:jc w:val="both"/>
              <w:rPr>
                <w:rFonts w:ascii="Noto Sans" w:hAnsi="Noto Sans" w:cs="Noto Sans"/>
                <w:color w:val="000000"/>
                <w:sz w:val="16"/>
                <w:szCs w:val="16"/>
              </w:rPr>
            </w:pPr>
            <w:r w:rsidRPr="00065B7D">
              <w:rPr>
                <w:rFonts w:ascii="Noto Sans" w:hAnsi="Noto Sans" w:cs="Noto Sans"/>
                <w:sz w:val="16"/>
                <w:szCs w:val="16"/>
              </w:rPr>
              <w:t>Módulo de carga de datos</w:t>
            </w:r>
          </w:p>
          <w:p w14:paraId="5EEBDE07" w14:textId="77777777" w:rsidR="00FA0835" w:rsidRPr="00065B7D" w:rsidRDefault="00FA0835" w:rsidP="00FA0835">
            <w:pPr>
              <w:pStyle w:val="Prrafodelista"/>
              <w:numPr>
                <w:ilvl w:val="0"/>
                <w:numId w:val="27"/>
              </w:numPr>
              <w:ind w:left="284" w:firstLine="75"/>
              <w:jc w:val="both"/>
              <w:rPr>
                <w:rFonts w:ascii="Noto Sans" w:hAnsi="Noto Sans" w:cs="Noto Sans"/>
                <w:color w:val="201F1E"/>
                <w:sz w:val="16"/>
                <w:szCs w:val="16"/>
                <w:shd w:val="clear" w:color="auto" w:fill="FFFFFF"/>
              </w:rPr>
            </w:pPr>
            <w:r w:rsidRPr="00065B7D">
              <w:rPr>
                <w:rFonts w:ascii="Noto Sans" w:hAnsi="Noto Sans" w:cs="Noto Sans"/>
                <w:sz w:val="16"/>
                <w:szCs w:val="16"/>
              </w:rPr>
              <w:t>Módulo de Procesamiento</w:t>
            </w:r>
            <w:r w:rsidRPr="00065B7D">
              <w:rPr>
                <w:rFonts w:ascii="Noto Sans" w:eastAsiaTheme="minorEastAsia" w:hAnsi="Noto Sans" w:cs="Noto Sans"/>
                <w:color w:val="201F1E"/>
                <w:sz w:val="16"/>
                <w:szCs w:val="16"/>
                <w:shd w:val="clear" w:color="auto" w:fill="FFFFFF"/>
                <w:lang w:val="es-ES_tradnl"/>
              </w:rPr>
              <w:t xml:space="preserve"> </w:t>
            </w:r>
          </w:p>
          <w:p w14:paraId="19B19BBF" w14:textId="77777777" w:rsidR="00FA0835" w:rsidRPr="00065B7D" w:rsidRDefault="00FA0835" w:rsidP="00FA0835">
            <w:pPr>
              <w:pStyle w:val="Prrafodelista"/>
              <w:numPr>
                <w:ilvl w:val="0"/>
                <w:numId w:val="27"/>
              </w:numPr>
              <w:ind w:left="284" w:firstLine="75"/>
              <w:jc w:val="both"/>
              <w:rPr>
                <w:rFonts w:ascii="Noto Sans" w:hAnsi="Noto Sans" w:cs="Noto Sans"/>
                <w:color w:val="000000"/>
                <w:sz w:val="16"/>
                <w:szCs w:val="16"/>
              </w:rPr>
            </w:pPr>
            <w:r w:rsidRPr="00065B7D">
              <w:rPr>
                <w:rFonts w:ascii="Noto Sans" w:hAnsi="Noto Sans" w:cs="Noto Sans"/>
                <w:sz w:val="16"/>
                <w:szCs w:val="16"/>
              </w:rPr>
              <w:t>Módulo de generación de reportes</w:t>
            </w:r>
          </w:p>
          <w:p w14:paraId="0C60EB69" w14:textId="3E31F481" w:rsidR="00FA0835" w:rsidRPr="00065B7D" w:rsidRDefault="00FA0835" w:rsidP="00992E61">
            <w:pPr>
              <w:pStyle w:val="Prrafodelista"/>
              <w:numPr>
                <w:ilvl w:val="0"/>
                <w:numId w:val="27"/>
              </w:numPr>
              <w:ind w:left="284" w:firstLine="75"/>
              <w:jc w:val="both"/>
              <w:rPr>
                <w:rFonts w:ascii="Noto Sans" w:eastAsia="Times New Roman" w:hAnsi="Noto Sans" w:cs="Noto Sans"/>
                <w:color w:val="000000"/>
                <w:sz w:val="16"/>
                <w:szCs w:val="16"/>
                <w:lang w:eastAsia="es-ES"/>
              </w:rPr>
            </w:pPr>
            <w:r w:rsidRPr="00065B7D">
              <w:rPr>
                <w:rFonts w:ascii="Noto Sans" w:hAnsi="Noto Sans" w:cs="Noto Sans"/>
                <w:sz w:val="16"/>
                <w:szCs w:val="16"/>
              </w:rPr>
              <w:t>Módulo de portafolios experimentales</w:t>
            </w:r>
          </w:p>
        </w:tc>
        <w:tc>
          <w:tcPr>
            <w:tcW w:w="668" w:type="pct"/>
            <w:vMerge w:val="restart"/>
            <w:tcBorders>
              <w:top w:val="single" w:sz="8" w:space="0" w:color="auto"/>
              <w:left w:val="single" w:sz="8" w:space="0" w:color="auto"/>
              <w:bottom w:val="nil"/>
              <w:right w:val="single" w:sz="8" w:space="0" w:color="auto"/>
            </w:tcBorders>
            <w:shd w:val="clear" w:color="auto" w:fill="auto"/>
            <w:noWrap/>
            <w:vAlign w:val="center"/>
          </w:tcPr>
          <w:p w14:paraId="7D33C314" w14:textId="77777777" w:rsidR="00FA0835" w:rsidRPr="00065B7D" w:rsidRDefault="00FA0835"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lastRenderedPageBreak/>
              <w:t>9.00</w:t>
            </w:r>
          </w:p>
        </w:tc>
      </w:tr>
      <w:bookmarkEnd w:id="10"/>
      <w:tr w:rsidR="00FA0835" w:rsidRPr="00065B7D" w14:paraId="7FE2CDFC" w14:textId="77777777" w:rsidTr="00272736">
        <w:trPr>
          <w:trHeight w:val="20"/>
        </w:trPr>
        <w:tc>
          <w:tcPr>
            <w:tcW w:w="867" w:type="pct"/>
            <w:vMerge/>
            <w:vAlign w:val="center"/>
            <w:hideMark/>
          </w:tcPr>
          <w:p w14:paraId="5052778D" w14:textId="77777777" w:rsidR="00FA0835" w:rsidRPr="00065B7D" w:rsidRDefault="00FA0835" w:rsidP="00272736">
            <w:pPr>
              <w:jc w:val="both"/>
              <w:rPr>
                <w:rFonts w:ascii="Noto Sans" w:eastAsia="Times New Roman" w:hAnsi="Noto Sans" w:cs="Noto Sans"/>
                <w:b/>
                <w:bCs/>
                <w:color w:val="000000"/>
                <w:sz w:val="16"/>
                <w:szCs w:val="16"/>
                <w:lang w:eastAsia="es-ES"/>
              </w:rPr>
            </w:pPr>
          </w:p>
        </w:tc>
        <w:tc>
          <w:tcPr>
            <w:tcW w:w="3465" w:type="pct"/>
            <w:tcBorders>
              <w:top w:val="nil"/>
              <w:left w:val="single" w:sz="8" w:space="0" w:color="auto"/>
              <w:bottom w:val="nil"/>
              <w:right w:val="single" w:sz="8" w:space="0" w:color="auto"/>
            </w:tcBorders>
            <w:shd w:val="clear" w:color="auto" w:fill="auto"/>
            <w:vAlign w:val="center"/>
          </w:tcPr>
          <w:p w14:paraId="06C13D7C" w14:textId="77777777" w:rsidR="00FA0835" w:rsidRPr="00065B7D" w:rsidRDefault="00FA0835"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Se otorgará el puntaje de acuerdo con lo siguiente: </w:t>
            </w:r>
          </w:p>
          <w:p w14:paraId="3E6068AE" w14:textId="54D921DA" w:rsidR="00FA0835" w:rsidRPr="00065B7D" w:rsidRDefault="00FA0835" w:rsidP="00FA0835">
            <w:pPr>
              <w:pStyle w:val="Prrafodelista"/>
              <w:numPr>
                <w:ilvl w:val="0"/>
                <w:numId w:val="28"/>
              </w:numPr>
              <w:tabs>
                <w:tab w:val="left" w:pos="0"/>
                <w:tab w:val="left" w:pos="79"/>
                <w:tab w:val="left" w:pos="221"/>
                <w:tab w:val="left" w:pos="268"/>
              </w:tabs>
              <w:ind w:left="79" w:hanging="79"/>
              <w:jc w:val="both"/>
              <w:rPr>
                <w:rFonts w:ascii="Noto Sans" w:hAnsi="Noto Sans" w:cs="Noto Sans"/>
                <w:color w:val="000000"/>
                <w:sz w:val="16"/>
                <w:szCs w:val="16"/>
              </w:rPr>
            </w:pPr>
            <w:r w:rsidRPr="00065B7D">
              <w:rPr>
                <w:rFonts w:ascii="Noto Sans" w:hAnsi="Noto Sans" w:cs="Noto Sans"/>
                <w:color w:val="000000"/>
                <w:sz w:val="16"/>
                <w:szCs w:val="16"/>
              </w:rPr>
              <w:lastRenderedPageBreak/>
              <w:t xml:space="preserve">Acreditación de 3 (tres) o más contratos:  </w:t>
            </w:r>
            <w:bookmarkStart w:id="12" w:name="_GoBack"/>
            <w:r w:rsidRPr="00065B7D">
              <w:rPr>
                <w:rFonts w:ascii="Noto Sans" w:hAnsi="Noto Sans" w:cs="Noto Sans"/>
                <w:color w:val="000000"/>
                <w:sz w:val="16"/>
                <w:szCs w:val="16"/>
              </w:rPr>
              <w:t>punto</w:t>
            </w:r>
            <w:bookmarkEnd w:id="12"/>
            <w:r w:rsidRPr="00065B7D">
              <w:rPr>
                <w:rFonts w:ascii="Noto Sans" w:hAnsi="Noto Sans" w:cs="Noto Sans"/>
                <w:color w:val="000000"/>
                <w:sz w:val="16"/>
                <w:szCs w:val="16"/>
              </w:rPr>
              <w:t>s</w:t>
            </w:r>
          </w:p>
        </w:tc>
        <w:tc>
          <w:tcPr>
            <w:tcW w:w="668" w:type="pct"/>
            <w:vMerge/>
            <w:tcBorders>
              <w:right w:val="single" w:sz="8" w:space="0" w:color="auto"/>
            </w:tcBorders>
            <w:vAlign w:val="center"/>
          </w:tcPr>
          <w:p w14:paraId="139CC29D" w14:textId="77777777" w:rsidR="00FA0835" w:rsidRPr="00065B7D" w:rsidRDefault="00FA0835" w:rsidP="00272736">
            <w:pPr>
              <w:jc w:val="both"/>
              <w:rPr>
                <w:rFonts w:ascii="Noto Sans" w:eastAsia="Times New Roman" w:hAnsi="Noto Sans" w:cs="Noto Sans"/>
                <w:b/>
                <w:bCs/>
                <w:color w:val="000000"/>
                <w:sz w:val="16"/>
                <w:szCs w:val="16"/>
                <w:lang w:eastAsia="es-ES"/>
              </w:rPr>
            </w:pPr>
          </w:p>
        </w:tc>
      </w:tr>
      <w:tr w:rsidR="00FA0835" w:rsidRPr="00065B7D" w14:paraId="03153FE4" w14:textId="77777777" w:rsidTr="00272736">
        <w:trPr>
          <w:trHeight w:val="20"/>
        </w:trPr>
        <w:tc>
          <w:tcPr>
            <w:tcW w:w="867" w:type="pct"/>
            <w:vMerge/>
            <w:vAlign w:val="center"/>
            <w:hideMark/>
          </w:tcPr>
          <w:p w14:paraId="3B052B4B" w14:textId="77777777" w:rsidR="00FA0835" w:rsidRPr="00065B7D" w:rsidRDefault="00FA0835" w:rsidP="00272736">
            <w:pPr>
              <w:jc w:val="both"/>
              <w:rPr>
                <w:rFonts w:ascii="Noto Sans" w:eastAsia="Times New Roman" w:hAnsi="Noto Sans" w:cs="Noto Sans"/>
                <w:b/>
                <w:bCs/>
                <w:color w:val="000000"/>
                <w:sz w:val="16"/>
                <w:szCs w:val="16"/>
                <w:lang w:eastAsia="es-ES"/>
              </w:rPr>
            </w:pPr>
          </w:p>
        </w:tc>
        <w:tc>
          <w:tcPr>
            <w:tcW w:w="3465" w:type="pct"/>
            <w:tcBorders>
              <w:top w:val="nil"/>
              <w:left w:val="single" w:sz="8" w:space="0" w:color="auto"/>
              <w:bottom w:val="nil"/>
              <w:right w:val="single" w:sz="8" w:space="0" w:color="auto"/>
            </w:tcBorders>
            <w:shd w:val="clear" w:color="auto" w:fill="auto"/>
            <w:vAlign w:val="center"/>
          </w:tcPr>
          <w:p w14:paraId="505AA1B4" w14:textId="6432FBDC" w:rsidR="00FA0835" w:rsidRPr="00065B7D" w:rsidRDefault="00FA0835" w:rsidP="00FA0835">
            <w:pPr>
              <w:pStyle w:val="Prrafodelista"/>
              <w:numPr>
                <w:ilvl w:val="0"/>
                <w:numId w:val="28"/>
              </w:numPr>
              <w:tabs>
                <w:tab w:val="left" w:pos="79"/>
                <w:tab w:val="left" w:pos="221"/>
              </w:tabs>
              <w:ind w:left="79" w:hanging="79"/>
              <w:jc w:val="both"/>
              <w:rPr>
                <w:rFonts w:ascii="Noto Sans" w:hAnsi="Noto Sans" w:cs="Noto Sans"/>
                <w:color w:val="000000"/>
                <w:sz w:val="16"/>
                <w:szCs w:val="16"/>
              </w:rPr>
            </w:pPr>
            <w:r w:rsidRPr="00065B7D">
              <w:rPr>
                <w:rFonts w:ascii="Noto Sans" w:hAnsi="Noto Sans" w:cs="Noto Sans"/>
                <w:color w:val="000000"/>
                <w:sz w:val="16"/>
                <w:szCs w:val="16"/>
              </w:rPr>
              <w:t>Acreditación de 2 (dos) contratos: puntos</w:t>
            </w:r>
          </w:p>
        </w:tc>
        <w:tc>
          <w:tcPr>
            <w:tcW w:w="668" w:type="pct"/>
            <w:vMerge/>
            <w:tcBorders>
              <w:right w:val="single" w:sz="8" w:space="0" w:color="auto"/>
            </w:tcBorders>
            <w:vAlign w:val="center"/>
          </w:tcPr>
          <w:p w14:paraId="3FFA5ED7" w14:textId="77777777" w:rsidR="00FA0835" w:rsidRPr="00065B7D" w:rsidRDefault="00FA0835" w:rsidP="00272736">
            <w:pPr>
              <w:jc w:val="both"/>
              <w:rPr>
                <w:rFonts w:ascii="Noto Sans" w:eastAsia="Times New Roman" w:hAnsi="Noto Sans" w:cs="Noto Sans"/>
                <w:b/>
                <w:bCs/>
                <w:color w:val="000000"/>
                <w:sz w:val="16"/>
                <w:szCs w:val="16"/>
                <w:lang w:eastAsia="es-ES"/>
              </w:rPr>
            </w:pPr>
          </w:p>
        </w:tc>
      </w:tr>
      <w:tr w:rsidR="00FA0835" w:rsidRPr="00065B7D" w14:paraId="7E5B288E" w14:textId="77777777" w:rsidTr="00272736">
        <w:trPr>
          <w:trHeight w:val="20"/>
        </w:trPr>
        <w:tc>
          <w:tcPr>
            <w:tcW w:w="867" w:type="pct"/>
            <w:vMerge/>
            <w:vAlign w:val="center"/>
            <w:hideMark/>
          </w:tcPr>
          <w:p w14:paraId="6140C2E0" w14:textId="77777777" w:rsidR="00FA0835" w:rsidRPr="00065B7D" w:rsidRDefault="00FA0835" w:rsidP="00272736">
            <w:pPr>
              <w:jc w:val="both"/>
              <w:rPr>
                <w:rFonts w:ascii="Noto Sans" w:eastAsia="Times New Roman" w:hAnsi="Noto Sans" w:cs="Noto Sans"/>
                <w:b/>
                <w:bCs/>
                <w:color w:val="000000"/>
                <w:sz w:val="16"/>
                <w:szCs w:val="16"/>
                <w:lang w:eastAsia="es-ES"/>
              </w:rPr>
            </w:pPr>
          </w:p>
        </w:tc>
        <w:tc>
          <w:tcPr>
            <w:tcW w:w="3465" w:type="pct"/>
            <w:tcBorders>
              <w:top w:val="nil"/>
              <w:left w:val="single" w:sz="8" w:space="0" w:color="auto"/>
              <w:bottom w:val="nil"/>
              <w:right w:val="single" w:sz="8" w:space="0" w:color="auto"/>
            </w:tcBorders>
            <w:shd w:val="clear" w:color="auto" w:fill="auto"/>
            <w:vAlign w:val="center"/>
          </w:tcPr>
          <w:p w14:paraId="0C80FC4C" w14:textId="6E822EFC" w:rsidR="00FA0835" w:rsidRPr="00065B7D" w:rsidRDefault="00FA0835" w:rsidP="00FA0835">
            <w:pPr>
              <w:pStyle w:val="Prrafodelista"/>
              <w:numPr>
                <w:ilvl w:val="0"/>
                <w:numId w:val="28"/>
              </w:numPr>
              <w:tabs>
                <w:tab w:val="left" w:pos="79"/>
                <w:tab w:val="left" w:pos="221"/>
              </w:tabs>
              <w:ind w:left="79" w:hanging="79"/>
              <w:jc w:val="both"/>
              <w:rPr>
                <w:rFonts w:ascii="Noto Sans" w:hAnsi="Noto Sans" w:cs="Noto Sans"/>
                <w:color w:val="000000"/>
                <w:sz w:val="16"/>
                <w:szCs w:val="16"/>
              </w:rPr>
            </w:pPr>
            <w:r w:rsidRPr="00065B7D">
              <w:rPr>
                <w:rFonts w:ascii="Noto Sans" w:hAnsi="Noto Sans" w:cs="Noto Sans"/>
                <w:color w:val="000000"/>
                <w:sz w:val="16"/>
                <w:szCs w:val="16"/>
              </w:rPr>
              <w:t>Acreditación de 1 (uno) contrato:  punto</w:t>
            </w:r>
          </w:p>
          <w:p w14:paraId="4B5BAFD3" w14:textId="77777777" w:rsidR="00FA0835" w:rsidRPr="00065B7D" w:rsidRDefault="00FA0835" w:rsidP="00272736">
            <w:pPr>
              <w:tabs>
                <w:tab w:val="left" w:pos="79"/>
                <w:tab w:val="left" w:pos="221"/>
              </w:tabs>
              <w:jc w:val="both"/>
              <w:rPr>
                <w:rFonts w:ascii="Noto Sans" w:hAnsi="Noto Sans" w:cs="Noto Sans"/>
                <w:color w:val="000000"/>
                <w:sz w:val="16"/>
                <w:szCs w:val="16"/>
              </w:rPr>
            </w:pPr>
          </w:p>
        </w:tc>
        <w:tc>
          <w:tcPr>
            <w:tcW w:w="668" w:type="pct"/>
            <w:vMerge/>
            <w:tcBorders>
              <w:right w:val="single" w:sz="8" w:space="0" w:color="auto"/>
            </w:tcBorders>
            <w:vAlign w:val="center"/>
          </w:tcPr>
          <w:p w14:paraId="1774FEAE" w14:textId="77777777" w:rsidR="00FA0835" w:rsidRPr="00065B7D" w:rsidRDefault="00FA0835" w:rsidP="00272736">
            <w:pPr>
              <w:jc w:val="both"/>
              <w:rPr>
                <w:rFonts w:ascii="Noto Sans" w:eastAsia="Times New Roman" w:hAnsi="Noto Sans" w:cs="Noto Sans"/>
                <w:b/>
                <w:bCs/>
                <w:color w:val="000000"/>
                <w:sz w:val="16"/>
                <w:szCs w:val="16"/>
                <w:lang w:eastAsia="es-ES"/>
              </w:rPr>
            </w:pPr>
          </w:p>
        </w:tc>
      </w:tr>
      <w:tr w:rsidR="00FA0835" w:rsidRPr="00065B7D" w14:paraId="6A2CBEF0" w14:textId="77777777" w:rsidTr="00272736">
        <w:trPr>
          <w:trHeight w:val="20"/>
        </w:trPr>
        <w:tc>
          <w:tcPr>
            <w:tcW w:w="867" w:type="pct"/>
            <w:vMerge/>
            <w:vAlign w:val="center"/>
            <w:hideMark/>
          </w:tcPr>
          <w:p w14:paraId="0A2FDD81" w14:textId="77777777" w:rsidR="00FA0835" w:rsidRPr="00065B7D" w:rsidRDefault="00FA0835" w:rsidP="00272736">
            <w:pPr>
              <w:jc w:val="both"/>
              <w:rPr>
                <w:rFonts w:ascii="Noto Sans" w:eastAsia="Times New Roman" w:hAnsi="Noto Sans" w:cs="Noto Sans"/>
                <w:b/>
                <w:bCs/>
                <w:color w:val="000000"/>
                <w:sz w:val="16"/>
                <w:szCs w:val="16"/>
                <w:lang w:eastAsia="es-ES"/>
              </w:rPr>
            </w:pPr>
          </w:p>
        </w:tc>
        <w:tc>
          <w:tcPr>
            <w:tcW w:w="3465" w:type="pct"/>
            <w:tcBorders>
              <w:top w:val="nil"/>
              <w:left w:val="single" w:sz="8" w:space="0" w:color="auto"/>
              <w:bottom w:val="nil"/>
              <w:right w:val="single" w:sz="8" w:space="0" w:color="auto"/>
            </w:tcBorders>
            <w:shd w:val="clear" w:color="auto" w:fill="auto"/>
            <w:vAlign w:val="center"/>
          </w:tcPr>
          <w:p w14:paraId="69515289" w14:textId="77777777" w:rsidR="00FA0835" w:rsidRPr="00065B7D" w:rsidRDefault="00FA0835" w:rsidP="00272736">
            <w:pPr>
              <w:tabs>
                <w:tab w:val="left" w:pos="244"/>
              </w:tabs>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No se otorgará puntaje:</w:t>
            </w:r>
          </w:p>
          <w:p w14:paraId="6FD84635" w14:textId="77777777" w:rsidR="00FA0835" w:rsidRPr="00065B7D" w:rsidRDefault="00FA0835" w:rsidP="00FA0835">
            <w:pPr>
              <w:pStyle w:val="Prrafodelista"/>
              <w:numPr>
                <w:ilvl w:val="0"/>
                <w:numId w:val="35"/>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el licitante no entregue contratos o cualquier instrumento legal requeridos</w:t>
            </w:r>
          </w:p>
          <w:p w14:paraId="570A436F" w14:textId="77777777" w:rsidR="00FA0835" w:rsidRPr="00065B7D" w:rsidRDefault="00FA0835" w:rsidP="00FA0835">
            <w:pPr>
              <w:pStyle w:val="Prrafodelista"/>
              <w:numPr>
                <w:ilvl w:val="0"/>
                <w:numId w:val="35"/>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sea entregada de forma parcial o sea ilegible</w:t>
            </w:r>
          </w:p>
          <w:p w14:paraId="3FC9CD9E" w14:textId="77777777" w:rsidR="00FA0835" w:rsidRPr="00065B7D" w:rsidRDefault="00FA0835" w:rsidP="00FA0835">
            <w:pPr>
              <w:pStyle w:val="Prrafodelista"/>
              <w:numPr>
                <w:ilvl w:val="0"/>
                <w:numId w:val="35"/>
              </w:numPr>
              <w:tabs>
                <w:tab w:val="left" w:pos="244"/>
              </w:tabs>
              <w:ind w:left="244" w:hanging="218"/>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Cuando la documentación no cumpla con lo solicitado en este apartado</w:t>
            </w:r>
          </w:p>
        </w:tc>
        <w:tc>
          <w:tcPr>
            <w:tcW w:w="668" w:type="pct"/>
            <w:vMerge/>
            <w:tcBorders>
              <w:right w:val="single" w:sz="8" w:space="0" w:color="auto"/>
            </w:tcBorders>
            <w:vAlign w:val="center"/>
          </w:tcPr>
          <w:p w14:paraId="3BE20D80" w14:textId="77777777" w:rsidR="00FA0835" w:rsidRPr="00065B7D" w:rsidRDefault="00FA0835" w:rsidP="00272736">
            <w:pPr>
              <w:jc w:val="both"/>
              <w:rPr>
                <w:rFonts w:ascii="Noto Sans" w:eastAsia="Times New Roman" w:hAnsi="Noto Sans" w:cs="Noto Sans"/>
                <w:b/>
                <w:bCs/>
                <w:color w:val="000000"/>
                <w:sz w:val="16"/>
                <w:szCs w:val="16"/>
                <w:lang w:eastAsia="es-ES"/>
              </w:rPr>
            </w:pPr>
          </w:p>
        </w:tc>
      </w:tr>
      <w:tr w:rsidR="00FA0835" w:rsidRPr="00065B7D" w14:paraId="6543F3CF" w14:textId="77777777" w:rsidTr="00272736">
        <w:trPr>
          <w:trHeight w:val="20"/>
        </w:trPr>
        <w:tc>
          <w:tcPr>
            <w:tcW w:w="4332" w:type="pct"/>
            <w:gridSpan w:val="2"/>
            <w:tcBorders>
              <w:left w:val="single" w:sz="8" w:space="0" w:color="auto"/>
              <w:bottom w:val="single" w:sz="8" w:space="0" w:color="auto"/>
              <w:right w:val="single" w:sz="8" w:space="0" w:color="000000" w:themeColor="text1"/>
            </w:tcBorders>
            <w:shd w:val="clear" w:color="auto" w:fill="A6A6A6" w:themeFill="background1" w:themeFillShade="A6"/>
            <w:vAlign w:val="center"/>
            <w:hideMark/>
          </w:tcPr>
          <w:p w14:paraId="51A5FC6A" w14:textId="77777777" w:rsidR="00FA0835" w:rsidRPr="00065B7D" w:rsidRDefault="00FA0835" w:rsidP="00272736">
            <w:pPr>
              <w:jc w:val="both"/>
              <w:rPr>
                <w:rFonts w:ascii="Noto Sans" w:eastAsia="Times New Roman" w:hAnsi="Noto Sans" w:cs="Noto Sans"/>
                <w:b/>
                <w:bCs/>
                <w:color w:val="000000"/>
                <w:sz w:val="16"/>
                <w:szCs w:val="16"/>
                <w:lang w:eastAsia="es-ES"/>
              </w:rPr>
            </w:pPr>
            <w:proofErr w:type="gramStart"/>
            <w:r w:rsidRPr="00065B7D">
              <w:rPr>
                <w:rFonts w:ascii="Noto Sans" w:eastAsia="Times New Roman" w:hAnsi="Noto Sans" w:cs="Noto Sans"/>
                <w:b/>
                <w:bCs/>
                <w:color w:val="000000" w:themeColor="text1"/>
                <w:sz w:val="16"/>
                <w:szCs w:val="16"/>
                <w:lang w:eastAsia="es-ES"/>
              </w:rPr>
              <w:t>TOTAL</w:t>
            </w:r>
            <w:proofErr w:type="gramEnd"/>
            <w:r w:rsidRPr="00065B7D">
              <w:rPr>
                <w:rFonts w:ascii="Noto Sans" w:eastAsia="Times New Roman" w:hAnsi="Noto Sans" w:cs="Noto Sans"/>
                <w:b/>
                <w:bCs/>
                <w:color w:val="000000" w:themeColor="text1"/>
                <w:sz w:val="16"/>
                <w:szCs w:val="16"/>
                <w:lang w:eastAsia="es-ES"/>
              </w:rPr>
              <w:t xml:space="preserve"> DE PUNTOS POSIBLES DE OBTENER EN EL RUBRO RELATIVO A LA EXPERIENCIA Y ESPECIALIDAD DEL LICITANTE</w:t>
            </w:r>
          </w:p>
        </w:tc>
        <w:tc>
          <w:tcPr>
            <w:tcW w:w="668" w:type="pct"/>
            <w:tcBorders>
              <w:left w:val="nil"/>
              <w:bottom w:val="single" w:sz="8" w:space="0" w:color="auto"/>
              <w:right w:val="single" w:sz="8" w:space="0" w:color="auto"/>
            </w:tcBorders>
            <w:shd w:val="clear" w:color="auto" w:fill="A6A6A6" w:themeFill="background1" w:themeFillShade="A6"/>
            <w:noWrap/>
            <w:vAlign w:val="center"/>
            <w:hideMark/>
          </w:tcPr>
          <w:p w14:paraId="67D158AE" w14:textId="0BA8A5B3" w:rsidR="00FA0835" w:rsidRPr="00065B7D" w:rsidRDefault="00FA0835" w:rsidP="00272736">
            <w:pPr>
              <w:jc w:val="center"/>
              <w:rPr>
                <w:rFonts w:ascii="Noto Sans" w:eastAsia="Times New Roman" w:hAnsi="Noto Sans" w:cs="Noto Sans"/>
                <w:b/>
                <w:bCs/>
                <w:color w:val="000000"/>
                <w:sz w:val="16"/>
                <w:szCs w:val="16"/>
                <w:lang w:eastAsia="es-ES"/>
              </w:rPr>
            </w:pPr>
          </w:p>
        </w:tc>
      </w:tr>
    </w:tbl>
    <w:p w14:paraId="7E4C90B6" w14:textId="77777777" w:rsidR="00FA0835" w:rsidRDefault="00FA0835" w:rsidP="007C177A">
      <w:pPr>
        <w:spacing w:line="276" w:lineRule="auto"/>
        <w:ind w:left="-567" w:right="-709"/>
        <w:rPr>
          <w:rFonts w:ascii="Noto Sans" w:eastAsia="Times New Roman" w:hAnsi="Noto Sans" w:cs="Noto Sans"/>
          <w:b/>
          <w:bCs/>
          <w:sz w:val="22"/>
          <w:szCs w:val="22"/>
        </w:rPr>
      </w:pPr>
    </w:p>
    <w:p w14:paraId="5E977549" w14:textId="77777777" w:rsidR="00186BEA" w:rsidRPr="00065B7D" w:rsidRDefault="00186BEA" w:rsidP="00186BEA">
      <w:pPr>
        <w:numPr>
          <w:ilvl w:val="1"/>
          <w:numId w:val="3"/>
        </w:numPr>
        <w:ind w:left="426" w:hanging="426"/>
        <w:jc w:val="both"/>
        <w:rPr>
          <w:rFonts w:ascii="Noto Sans" w:eastAsia="Times New Roman" w:hAnsi="Noto Sans" w:cs="Noto Sans"/>
          <w:b/>
          <w:sz w:val="22"/>
          <w:szCs w:val="22"/>
          <w:lang w:eastAsia="ar-SA"/>
        </w:rPr>
      </w:pPr>
      <w:bookmarkStart w:id="13" w:name="_Toc432434214"/>
      <w:r w:rsidRPr="00065B7D">
        <w:rPr>
          <w:rFonts w:ascii="Noto Sans" w:eastAsia="Times New Roman" w:hAnsi="Noto Sans" w:cs="Noto Sans"/>
          <w:b/>
          <w:sz w:val="22"/>
          <w:szCs w:val="22"/>
          <w:lang w:eastAsia="ar-SA"/>
        </w:rPr>
        <w:t>Propuesta de trabajo.</w:t>
      </w:r>
      <w:bookmarkEnd w:id="13"/>
    </w:p>
    <w:p w14:paraId="737B698D" w14:textId="77777777" w:rsidR="00186BEA" w:rsidRPr="00065B7D" w:rsidRDefault="00186BEA" w:rsidP="00186BEA">
      <w:pPr>
        <w:jc w:val="both"/>
        <w:rPr>
          <w:rFonts w:ascii="Noto Sans" w:eastAsia="Times New Roman" w:hAnsi="Noto Sans" w:cs="Noto Sans"/>
          <w:color w:val="000000"/>
          <w:sz w:val="22"/>
          <w:szCs w:val="22"/>
          <w:lang w:eastAsia="es-ES"/>
        </w:rPr>
      </w:pPr>
    </w:p>
    <w:p w14:paraId="608D45F9" w14:textId="77777777" w:rsidR="00186BEA" w:rsidRDefault="00186BEA" w:rsidP="00186BEA">
      <w:pPr>
        <w:jc w:val="both"/>
        <w:rPr>
          <w:rFonts w:ascii="Noto Sans" w:eastAsia="Times New Roman" w:hAnsi="Noto Sans" w:cs="Noto Sans"/>
          <w:color w:val="000000" w:themeColor="text1"/>
          <w:sz w:val="22"/>
          <w:szCs w:val="22"/>
          <w:lang w:eastAsia="es-ES"/>
        </w:rPr>
      </w:pPr>
      <w:r w:rsidRPr="00065B7D">
        <w:rPr>
          <w:rFonts w:ascii="Noto Sans" w:eastAsia="Times New Roman" w:hAnsi="Noto Sans" w:cs="Noto Sans"/>
          <w:color w:val="000000" w:themeColor="text1"/>
          <w:sz w:val="22"/>
          <w:szCs w:val="22"/>
          <w:lang w:eastAsia="es-ES"/>
        </w:rPr>
        <w:t xml:space="preserve">Como parte de su proposición el </w:t>
      </w:r>
      <w:r w:rsidRPr="00065B7D">
        <w:rPr>
          <w:rFonts w:ascii="Noto Sans" w:eastAsia="Times New Roman" w:hAnsi="Noto Sans" w:cs="Noto Sans"/>
          <w:sz w:val="22"/>
          <w:szCs w:val="22"/>
          <w:lang w:eastAsia="es-ES"/>
        </w:rPr>
        <w:t>licitante</w:t>
      </w:r>
      <w:r w:rsidRPr="00065B7D">
        <w:rPr>
          <w:rFonts w:ascii="Noto Sans" w:eastAsia="Times New Roman" w:hAnsi="Noto Sans" w:cs="Noto Sans"/>
          <w:color w:val="000000" w:themeColor="text1"/>
          <w:sz w:val="22"/>
          <w:szCs w:val="22"/>
          <w:lang w:eastAsia="es-ES"/>
        </w:rPr>
        <w:t xml:space="preserve"> deberá incluir el plan de trabajo, metodología y esquema estructural de la organización de los recursos humanos, que pretenda aplicar para la prestación del servicio de acuerdo con las especificaciones técnicas en el anexo técnico. </w:t>
      </w:r>
    </w:p>
    <w:p w14:paraId="62096A7F" w14:textId="77777777" w:rsidR="00065B7D" w:rsidRPr="00065B7D" w:rsidRDefault="00065B7D" w:rsidP="00186BEA">
      <w:pPr>
        <w:jc w:val="both"/>
        <w:rPr>
          <w:rFonts w:ascii="Noto Sans" w:eastAsia="Times New Roman" w:hAnsi="Noto Sans" w:cs="Noto Sans"/>
          <w:color w:val="000000"/>
          <w:sz w:val="22"/>
          <w:szCs w:val="22"/>
          <w:lang w:eastAsia="es-ES"/>
        </w:rPr>
      </w:pPr>
    </w:p>
    <w:tbl>
      <w:tblPr>
        <w:tblW w:w="10632" w:type="dxa"/>
        <w:tblInd w:w="-436" w:type="dxa"/>
        <w:tblLayout w:type="fixed"/>
        <w:tblCellMar>
          <w:left w:w="70" w:type="dxa"/>
          <w:right w:w="70" w:type="dxa"/>
        </w:tblCellMar>
        <w:tblLook w:val="04A0" w:firstRow="1" w:lastRow="0" w:firstColumn="1" w:lastColumn="0" w:noHBand="0" w:noVBand="1"/>
      </w:tblPr>
      <w:tblGrid>
        <w:gridCol w:w="1986"/>
        <w:gridCol w:w="7229"/>
        <w:gridCol w:w="1417"/>
      </w:tblGrid>
      <w:tr w:rsidR="002B4613" w:rsidRPr="00065B7D" w14:paraId="321A2147" w14:textId="77777777" w:rsidTr="00272736">
        <w:trPr>
          <w:trHeight w:val="20"/>
          <w:tblHeader/>
        </w:trPr>
        <w:tc>
          <w:tcPr>
            <w:tcW w:w="9215" w:type="dxa"/>
            <w:gridSpan w:val="2"/>
            <w:tcBorders>
              <w:top w:val="single" w:sz="8" w:space="0" w:color="auto"/>
              <w:left w:val="single" w:sz="8" w:space="0" w:color="auto"/>
              <w:bottom w:val="single" w:sz="8" w:space="0" w:color="auto"/>
              <w:right w:val="single" w:sz="8" w:space="0" w:color="000000" w:themeColor="text1"/>
            </w:tcBorders>
            <w:shd w:val="clear" w:color="auto" w:fill="A6A6A6" w:themeFill="background1" w:themeFillShade="A6"/>
            <w:noWrap/>
            <w:vAlign w:val="center"/>
            <w:hideMark/>
          </w:tcPr>
          <w:p w14:paraId="53A7CD68" w14:textId="77777777" w:rsidR="002B4613" w:rsidRPr="00065B7D" w:rsidRDefault="002B4613" w:rsidP="00272736">
            <w:pPr>
              <w:jc w:val="both"/>
              <w:rPr>
                <w:rFonts w:ascii="Noto Sans" w:eastAsia="Times New Roman" w:hAnsi="Noto Sans" w:cs="Noto Sans"/>
                <w:b/>
                <w:bCs/>
                <w:sz w:val="16"/>
                <w:szCs w:val="16"/>
                <w:lang w:eastAsia="es-ES"/>
              </w:rPr>
            </w:pPr>
            <w:r w:rsidRPr="00065B7D">
              <w:rPr>
                <w:rFonts w:ascii="Noto Sans" w:eastAsia="Times New Roman" w:hAnsi="Noto Sans" w:cs="Noto Sans"/>
                <w:b/>
                <w:bCs/>
                <w:sz w:val="16"/>
                <w:szCs w:val="16"/>
                <w:lang w:eastAsia="es-ES"/>
              </w:rPr>
              <w:t>3. PROPUESTA DE TRABAJO (12.00 PUNTOS)</w:t>
            </w:r>
          </w:p>
        </w:tc>
        <w:tc>
          <w:tcPr>
            <w:tcW w:w="1417"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677FEFA9" w14:textId="77777777" w:rsidR="002B4613" w:rsidRPr="00065B7D" w:rsidRDefault="002B4613" w:rsidP="00272736">
            <w:pPr>
              <w:jc w:val="both"/>
              <w:rPr>
                <w:rFonts w:ascii="Noto Sans" w:eastAsia="Times New Roman" w:hAnsi="Noto Sans" w:cs="Noto Sans"/>
                <w:b/>
                <w:bCs/>
                <w:sz w:val="16"/>
                <w:szCs w:val="16"/>
                <w:lang w:eastAsia="es-ES"/>
              </w:rPr>
            </w:pPr>
            <w:proofErr w:type="gramStart"/>
            <w:r w:rsidRPr="00065B7D">
              <w:rPr>
                <w:rFonts w:ascii="Noto Sans" w:eastAsia="Times New Roman" w:hAnsi="Noto Sans" w:cs="Noto Sans"/>
                <w:b/>
                <w:bCs/>
                <w:sz w:val="16"/>
                <w:szCs w:val="16"/>
                <w:lang w:eastAsia="es-ES"/>
              </w:rPr>
              <w:t>PUNTOS A DISTRIBUIR</w:t>
            </w:r>
            <w:proofErr w:type="gramEnd"/>
          </w:p>
        </w:tc>
      </w:tr>
      <w:tr w:rsidR="002B4613" w:rsidRPr="00065B7D" w14:paraId="748B7E4A" w14:textId="77777777" w:rsidTr="00272736">
        <w:trPr>
          <w:trHeight w:val="20"/>
        </w:trPr>
        <w:tc>
          <w:tcPr>
            <w:tcW w:w="1986" w:type="dxa"/>
            <w:vMerge w:val="restart"/>
            <w:tcBorders>
              <w:top w:val="single" w:sz="8" w:space="0" w:color="auto"/>
              <w:left w:val="single" w:sz="8" w:space="0" w:color="000000"/>
              <w:right w:val="single" w:sz="8" w:space="0" w:color="000000"/>
            </w:tcBorders>
            <w:shd w:val="clear" w:color="auto" w:fill="auto"/>
            <w:vAlign w:val="center"/>
          </w:tcPr>
          <w:p w14:paraId="2F7B7670" w14:textId="77777777" w:rsidR="002B4613" w:rsidRPr="00065B7D" w:rsidRDefault="002B4613" w:rsidP="00272736">
            <w:pPr>
              <w:jc w:val="both"/>
              <w:rPr>
                <w:rFonts w:ascii="Noto Sans" w:eastAsia="Times New Roman" w:hAnsi="Noto Sans" w:cs="Noto Sans"/>
                <w:b/>
                <w:bCs/>
                <w:sz w:val="16"/>
                <w:szCs w:val="16"/>
                <w:lang w:eastAsia="es-ES"/>
              </w:rPr>
            </w:pPr>
            <w:r w:rsidRPr="00065B7D">
              <w:rPr>
                <w:rFonts w:ascii="Noto Sans" w:eastAsia="Times New Roman" w:hAnsi="Noto Sans" w:cs="Noto Sans"/>
                <w:b/>
                <w:bCs/>
                <w:sz w:val="16"/>
                <w:szCs w:val="16"/>
                <w:lang w:eastAsia="es-ES"/>
              </w:rPr>
              <w:t>3.1 METODOLOGÍA PARA LA PRESTACIÓN DEL SERVICIO.</w:t>
            </w:r>
          </w:p>
        </w:tc>
        <w:tc>
          <w:tcPr>
            <w:tcW w:w="7229" w:type="dxa"/>
            <w:tcBorders>
              <w:top w:val="nil"/>
              <w:left w:val="single" w:sz="8" w:space="0" w:color="000000"/>
              <w:bottom w:val="nil"/>
              <w:right w:val="single" w:sz="8" w:space="0" w:color="auto"/>
            </w:tcBorders>
            <w:shd w:val="clear" w:color="auto" w:fill="auto"/>
            <w:vAlign w:val="center"/>
          </w:tcPr>
          <w:p w14:paraId="2E7B71C4" w14:textId="77777777" w:rsidR="002B4613" w:rsidRPr="00065B7D" w:rsidRDefault="002B4613" w:rsidP="002B4613">
            <w:pPr>
              <w:pStyle w:val="Prrafodelista"/>
              <w:numPr>
                <w:ilvl w:val="0"/>
                <w:numId w:val="42"/>
              </w:numPr>
              <w:tabs>
                <w:tab w:val="left" w:pos="355"/>
                <w:tab w:val="left" w:pos="496"/>
              </w:tabs>
              <w:ind w:left="344" w:hanging="344"/>
              <w:jc w:val="both"/>
              <w:rPr>
                <w:rFonts w:ascii="Noto Sans" w:hAnsi="Noto Sans" w:cs="Noto Sans"/>
                <w:b/>
                <w:bCs/>
                <w:strike/>
                <w:sz w:val="16"/>
                <w:szCs w:val="16"/>
              </w:rPr>
            </w:pPr>
            <w:r w:rsidRPr="00065B7D">
              <w:rPr>
                <w:rFonts w:ascii="Noto Sans" w:eastAsia="Times New Roman" w:hAnsi="Noto Sans" w:cs="Noto Sans"/>
                <w:b/>
                <w:bCs/>
                <w:sz w:val="16"/>
                <w:szCs w:val="16"/>
                <w:lang w:eastAsia="es-ES"/>
              </w:rPr>
              <w:t>Se otorgará puntaje al licitante que incluya en su proposición u</w:t>
            </w:r>
            <w:r w:rsidRPr="00065B7D">
              <w:rPr>
                <w:rFonts w:ascii="Noto Sans" w:hAnsi="Noto Sans" w:cs="Noto Sans"/>
                <w:b/>
                <w:bCs/>
                <w:sz w:val="16"/>
                <w:szCs w:val="16"/>
              </w:rPr>
              <w:t>na matriz de escalamiento para la atención de soporte técnico, mantenimiento y actualización del sistema, de las bases de datos, del centro de datos, de las metodologías, de las rutinas de cálculo, de los módulos y los reportes, ya sea por mejoras o por corrección de errores de funcionamiento (</w:t>
            </w:r>
            <w:r w:rsidRPr="00065B7D">
              <w:rPr>
                <w:rFonts w:ascii="Noto Sans" w:hAnsi="Noto Sans" w:cs="Noto Sans"/>
                <w:b/>
                <w:bCs/>
                <w:i/>
                <w:sz w:val="16"/>
                <w:szCs w:val="16"/>
              </w:rPr>
              <w:t>bugs</w:t>
            </w:r>
            <w:r w:rsidRPr="00065B7D">
              <w:rPr>
                <w:rFonts w:ascii="Noto Sans" w:hAnsi="Noto Sans" w:cs="Noto Sans"/>
                <w:b/>
                <w:bCs/>
                <w:sz w:val="16"/>
                <w:szCs w:val="16"/>
              </w:rPr>
              <w:t>), en la que se especifique al menos el nombre, puesto, correo electrónico, número telefónico fijo y/o celular</w:t>
            </w:r>
          </w:p>
          <w:p w14:paraId="50C84631" w14:textId="77777777" w:rsidR="002B4613" w:rsidRPr="00065B7D" w:rsidRDefault="002B4613" w:rsidP="00272736">
            <w:pPr>
              <w:jc w:val="both"/>
              <w:rPr>
                <w:rFonts w:ascii="Noto Sans" w:eastAsia="Times New Roman" w:hAnsi="Noto Sans" w:cs="Noto Sans"/>
                <w:sz w:val="16"/>
                <w:szCs w:val="16"/>
                <w:lang w:eastAsia="es-ES"/>
              </w:rPr>
            </w:pPr>
          </w:p>
        </w:tc>
        <w:tc>
          <w:tcPr>
            <w:tcW w:w="1417" w:type="dxa"/>
            <w:vMerge w:val="restart"/>
            <w:tcBorders>
              <w:top w:val="single" w:sz="8" w:space="0" w:color="auto"/>
              <w:left w:val="single" w:sz="8" w:space="0" w:color="auto"/>
              <w:right w:val="single" w:sz="8" w:space="0" w:color="000000"/>
            </w:tcBorders>
            <w:shd w:val="clear" w:color="auto" w:fill="auto"/>
            <w:noWrap/>
            <w:vAlign w:val="center"/>
          </w:tcPr>
          <w:p w14:paraId="2E39A569" w14:textId="4F6BC408"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42B82369" w14:textId="77777777" w:rsidTr="00272736">
        <w:trPr>
          <w:trHeight w:val="20"/>
        </w:trPr>
        <w:tc>
          <w:tcPr>
            <w:tcW w:w="1986" w:type="dxa"/>
            <w:vMerge/>
            <w:tcBorders>
              <w:left w:val="single" w:sz="8" w:space="0" w:color="000000"/>
              <w:right w:val="single" w:sz="8" w:space="0" w:color="000000"/>
            </w:tcBorders>
            <w:vAlign w:val="center"/>
            <w:hideMark/>
          </w:tcPr>
          <w:p w14:paraId="2678D239"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000000"/>
              <w:bottom w:val="nil"/>
              <w:right w:val="single" w:sz="8" w:space="0" w:color="auto"/>
            </w:tcBorders>
            <w:shd w:val="clear" w:color="auto" w:fill="auto"/>
            <w:vAlign w:val="center"/>
            <w:hideMark/>
          </w:tcPr>
          <w:p w14:paraId="04259992" w14:textId="77777777" w:rsidR="002B4613" w:rsidRPr="00065B7D" w:rsidRDefault="002B4613" w:rsidP="00272736">
            <w:p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No se otorgará puntaje:</w:t>
            </w:r>
          </w:p>
        </w:tc>
        <w:tc>
          <w:tcPr>
            <w:tcW w:w="1417" w:type="dxa"/>
            <w:vMerge/>
            <w:tcBorders>
              <w:right w:val="single" w:sz="8" w:space="0" w:color="000000"/>
            </w:tcBorders>
            <w:vAlign w:val="center"/>
            <w:hideMark/>
          </w:tcPr>
          <w:p w14:paraId="318126BE"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515CA8AB" w14:textId="77777777" w:rsidTr="00272736">
        <w:trPr>
          <w:trHeight w:val="20"/>
        </w:trPr>
        <w:tc>
          <w:tcPr>
            <w:tcW w:w="1986" w:type="dxa"/>
            <w:vMerge/>
            <w:tcBorders>
              <w:left w:val="single" w:sz="8" w:space="0" w:color="000000"/>
              <w:right w:val="single" w:sz="8" w:space="0" w:color="000000"/>
            </w:tcBorders>
            <w:vAlign w:val="center"/>
            <w:hideMark/>
          </w:tcPr>
          <w:p w14:paraId="2D334B90"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000000"/>
              <w:bottom w:val="nil"/>
              <w:right w:val="single" w:sz="8" w:space="0" w:color="auto"/>
            </w:tcBorders>
            <w:shd w:val="clear" w:color="auto" w:fill="auto"/>
            <w:vAlign w:val="center"/>
            <w:hideMark/>
          </w:tcPr>
          <w:p w14:paraId="23E693AE" w14:textId="77777777" w:rsidR="002B4613" w:rsidRPr="00065B7D" w:rsidRDefault="002B4613" w:rsidP="002B4613">
            <w:pPr>
              <w:pStyle w:val="Prrafodelista"/>
              <w:numPr>
                <w:ilvl w:val="0"/>
                <w:numId w:val="39"/>
              </w:numPr>
              <w:tabs>
                <w:tab w:val="left" w:pos="200"/>
                <w:tab w:val="left" w:pos="342"/>
              </w:tabs>
              <w:ind w:left="200" w:hanging="200"/>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Cuando el licitante omita presentar la documentación con las especificaciones solicitadas en este apartado.</w:t>
            </w:r>
          </w:p>
        </w:tc>
        <w:tc>
          <w:tcPr>
            <w:tcW w:w="1417" w:type="dxa"/>
            <w:vMerge/>
            <w:tcBorders>
              <w:right w:val="single" w:sz="8" w:space="0" w:color="000000"/>
            </w:tcBorders>
            <w:vAlign w:val="center"/>
            <w:hideMark/>
          </w:tcPr>
          <w:p w14:paraId="5FBC2ECF"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1CF9C0D4" w14:textId="77777777" w:rsidTr="00272736">
        <w:trPr>
          <w:trHeight w:val="20"/>
        </w:trPr>
        <w:tc>
          <w:tcPr>
            <w:tcW w:w="1986" w:type="dxa"/>
            <w:vMerge/>
            <w:tcBorders>
              <w:left w:val="single" w:sz="8" w:space="0" w:color="000000"/>
              <w:right w:val="single" w:sz="8" w:space="0" w:color="000000"/>
            </w:tcBorders>
            <w:vAlign w:val="center"/>
            <w:hideMark/>
          </w:tcPr>
          <w:p w14:paraId="6ABF906B"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000000"/>
              <w:bottom w:val="nil"/>
              <w:right w:val="single" w:sz="8" w:space="0" w:color="auto"/>
            </w:tcBorders>
            <w:shd w:val="clear" w:color="auto" w:fill="auto"/>
            <w:vAlign w:val="center"/>
            <w:hideMark/>
          </w:tcPr>
          <w:p w14:paraId="52145314" w14:textId="77777777" w:rsidR="002B4613" w:rsidRPr="00065B7D" w:rsidRDefault="002B4613" w:rsidP="002B4613">
            <w:pPr>
              <w:pStyle w:val="Prrafodelista"/>
              <w:numPr>
                <w:ilvl w:val="0"/>
                <w:numId w:val="39"/>
              </w:numPr>
              <w:tabs>
                <w:tab w:val="left" w:pos="58"/>
                <w:tab w:val="left" w:pos="200"/>
              </w:tabs>
              <w:ind w:left="0" w:firstLine="0"/>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 xml:space="preserve">Cuando la documentación sea entregada de forma parcial o sea ilegible. </w:t>
            </w:r>
          </w:p>
          <w:p w14:paraId="70C409EB" w14:textId="77777777" w:rsidR="002B4613" w:rsidRPr="00065B7D" w:rsidRDefault="002B4613" w:rsidP="002B4613">
            <w:pPr>
              <w:pStyle w:val="Prrafodelista"/>
              <w:numPr>
                <w:ilvl w:val="0"/>
                <w:numId w:val="39"/>
              </w:numPr>
              <w:tabs>
                <w:tab w:val="left" w:pos="213"/>
              </w:tabs>
              <w:ind w:left="71" w:hanging="71"/>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Cuando la documentación no cumpla con lo solicitado en este apartado.</w:t>
            </w:r>
          </w:p>
        </w:tc>
        <w:tc>
          <w:tcPr>
            <w:tcW w:w="1417" w:type="dxa"/>
            <w:vMerge/>
            <w:tcBorders>
              <w:bottom w:val="single" w:sz="8" w:space="0" w:color="auto"/>
              <w:right w:val="single" w:sz="8" w:space="0" w:color="000000"/>
            </w:tcBorders>
            <w:vAlign w:val="center"/>
            <w:hideMark/>
          </w:tcPr>
          <w:p w14:paraId="2BBD6C8A"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27FE0432" w14:textId="77777777" w:rsidTr="00272736">
        <w:trPr>
          <w:trHeight w:val="20"/>
        </w:trPr>
        <w:tc>
          <w:tcPr>
            <w:tcW w:w="1986" w:type="dxa"/>
            <w:vMerge w:val="restart"/>
            <w:tcBorders>
              <w:top w:val="single" w:sz="8" w:space="0" w:color="auto"/>
              <w:left w:val="single" w:sz="8" w:space="0" w:color="000000"/>
              <w:bottom w:val="nil"/>
              <w:right w:val="single" w:sz="8" w:space="0" w:color="auto"/>
            </w:tcBorders>
            <w:shd w:val="clear" w:color="auto" w:fill="auto"/>
            <w:vAlign w:val="center"/>
            <w:hideMark/>
          </w:tcPr>
          <w:p w14:paraId="34673E90" w14:textId="77777777" w:rsidR="002B4613" w:rsidRPr="00065B7D" w:rsidRDefault="002B4613" w:rsidP="00272736">
            <w:pPr>
              <w:jc w:val="both"/>
              <w:rPr>
                <w:rFonts w:ascii="Noto Sans" w:eastAsia="Times New Roman" w:hAnsi="Noto Sans" w:cs="Noto Sans"/>
                <w:b/>
                <w:bCs/>
                <w:sz w:val="16"/>
                <w:szCs w:val="16"/>
                <w:lang w:eastAsia="es-ES"/>
              </w:rPr>
            </w:pPr>
            <w:r w:rsidRPr="00065B7D">
              <w:rPr>
                <w:rFonts w:ascii="Noto Sans" w:eastAsia="Times New Roman" w:hAnsi="Noto Sans" w:cs="Noto Sans"/>
                <w:b/>
                <w:bCs/>
                <w:sz w:val="16"/>
                <w:szCs w:val="16"/>
                <w:lang w:eastAsia="es-ES"/>
              </w:rPr>
              <w:t>3.2 PLAN DE TRABAJO PROPUESTO POR EL LICITANTE.</w:t>
            </w:r>
          </w:p>
        </w:tc>
        <w:tc>
          <w:tcPr>
            <w:tcW w:w="7229" w:type="dxa"/>
            <w:tcBorders>
              <w:top w:val="single" w:sz="8" w:space="0" w:color="auto"/>
              <w:left w:val="nil"/>
              <w:bottom w:val="nil"/>
              <w:right w:val="single" w:sz="8" w:space="0" w:color="auto"/>
            </w:tcBorders>
            <w:shd w:val="clear" w:color="auto" w:fill="auto"/>
            <w:vAlign w:val="center"/>
            <w:hideMark/>
          </w:tcPr>
          <w:p w14:paraId="77D7E0F8" w14:textId="77777777" w:rsidR="002B4613" w:rsidRPr="00065B7D" w:rsidRDefault="002B4613" w:rsidP="002B4613">
            <w:pPr>
              <w:pStyle w:val="Prrafodelista"/>
              <w:numPr>
                <w:ilvl w:val="0"/>
                <w:numId w:val="44"/>
              </w:numPr>
              <w:tabs>
                <w:tab w:val="left" w:pos="355"/>
                <w:tab w:val="left" w:pos="496"/>
              </w:tabs>
              <w:ind w:left="219" w:hanging="219"/>
              <w:jc w:val="both"/>
              <w:rPr>
                <w:rFonts w:ascii="Noto Sans" w:eastAsia="Times New Roman" w:hAnsi="Noto Sans" w:cs="Noto Sans"/>
                <w:b/>
                <w:bCs/>
                <w:sz w:val="16"/>
                <w:szCs w:val="16"/>
                <w:lang w:eastAsia="es-ES"/>
              </w:rPr>
            </w:pPr>
            <w:r w:rsidRPr="00065B7D">
              <w:rPr>
                <w:rFonts w:ascii="Noto Sans" w:eastAsia="Times New Roman" w:hAnsi="Noto Sans" w:cs="Noto Sans"/>
                <w:b/>
                <w:bCs/>
                <w:sz w:val="16"/>
                <w:szCs w:val="16"/>
                <w:lang w:eastAsia="es-ES"/>
              </w:rPr>
              <w:t xml:space="preserve">Se otorgará puntaje al licitante que incluya en su proposición un Plan de trabajo para la implementación, validación y/o actualización </w:t>
            </w:r>
            <w:r w:rsidRPr="00065B7D">
              <w:rPr>
                <w:rFonts w:ascii="Noto Sans" w:hAnsi="Noto Sans" w:cs="Noto Sans"/>
                <w:b/>
                <w:bCs/>
                <w:color w:val="000000"/>
                <w:sz w:val="16"/>
                <w:szCs w:val="16"/>
              </w:rPr>
              <w:t xml:space="preserve">del sistema considerando: </w:t>
            </w:r>
            <w:proofErr w:type="spellStart"/>
            <w:r w:rsidRPr="00065B7D">
              <w:rPr>
                <w:rFonts w:ascii="Noto Sans" w:hAnsi="Noto Sans" w:cs="Noto Sans"/>
                <w:b/>
                <w:bCs/>
                <w:i/>
                <w:color w:val="000000" w:themeColor="text1"/>
                <w:sz w:val="16"/>
                <w:szCs w:val="16"/>
              </w:rPr>
              <w:t>Layouts</w:t>
            </w:r>
            <w:proofErr w:type="spellEnd"/>
            <w:r w:rsidRPr="00065B7D">
              <w:rPr>
                <w:rFonts w:ascii="Noto Sans" w:hAnsi="Noto Sans" w:cs="Noto Sans"/>
                <w:b/>
                <w:bCs/>
                <w:i/>
                <w:color w:val="000000" w:themeColor="text1"/>
                <w:sz w:val="16"/>
                <w:szCs w:val="16"/>
              </w:rPr>
              <w:t xml:space="preserve"> </w:t>
            </w:r>
            <w:r w:rsidRPr="00065B7D">
              <w:rPr>
                <w:rFonts w:ascii="Noto Sans" w:hAnsi="Noto Sans" w:cs="Noto Sans"/>
                <w:b/>
                <w:bCs/>
                <w:color w:val="000000" w:themeColor="text1"/>
                <w:sz w:val="16"/>
                <w:szCs w:val="16"/>
              </w:rPr>
              <w:t>de información para el sistema, Catálogos, Parametrización y valuación de instrumentos financieros, Metodologías y métricas de riesgo de mercado, crédito y liquidez, Módulos del sistema y Reportes de riesgo de mercado, crédito y liquidez</w:t>
            </w:r>
            <w:r w:rsidRPr="00065B7D">
              <w:rPr>
                <w:rFonts w:ascii="Noto Sans" w:hAnsi="Noto Sans" w:cs="Noto Sans"/>
                <w:b/>
                <w:bCs/>
                <w:color w:val="000000"/>
                <w:sz w:val="16"/>
                <w:szCs w:val="16"/>
              </w:rPr>
              <w:t xml:space="preserve">; </w:t>
            </w:r>
            <w:r w:rsidRPr="00065B7D">
              <w:rPr>
                <w:rFonts w:ascii="Noto Sans" w:eastAsia="Times New Roman" w:hAnsi="Noto Sans" w:cs="Noto Sans"/>
                <w:b/>
                <w:bCs/>
                <w:sz w:val="16"/>
                <w:szCs w:val="16"/>
                <w:lang w:eastAsia="es-ES"/>
              </w:rPr>
              <w:lastRenderedPageBreak/>
              <w:t xml:space="preserve">dicho plan deberá contener al menos las siguientes características: </w:t>
            </w:r>
          </w:p>
          <w:p w14:paraId="2FDE6EF3" w14:textId="77777777" w:rsidR="002B4613" w:rsidRPr="00065B7D" w:rsidRDefault="002B4613" w:rsidP="00272736">
            <w:pPr>
              <w:jc w:val="both"/>
              <w:rPr>
                <w:rFonts w:ascii="Noto Sans" w:eastAsia="Times New Roman" w:hAnsi="Noto Sans" w:cs="Noto Sans"/>
                <w:sz w:val="16"/>
                <w:szCs w:val="16"/>
                <w:lang w:eastAsia="es-ES"/>
              </w:rPr>
            </w:pPr>
          </w:p>
        </w:tc>
        <w:tc>
          <w:tcPr>
            <w:tcW w:w="1417"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035326A4" w14:textId="2F1F49BA"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650FD389" w14:textId="77777777" w:rsidTr="00272736">
        <w:trPr>
          <w:trHeight w:val="272"/>
        </w:trPr>
        <w:tc>
          <w:tcPr>
            <w:tcW w:w="1986" w:type="dxa"/>
            <w:vMerge/>
            <w:tcBorders>
              <w:left w:val="single" w:sz="8" w:space="0" w:color="000000"/>
              <w:right w:val="single" w:sz="8" w:space="0" w:color="auto"/>
            </w:tcBorders>
            <w:vAlign w:val="center"/>
            <w:hideMark/>
          </w:tcPr>
          <w:p w14:paraId="56F3C8DB"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nil"/>
              <w:right w:val="single" w:sz="8" w:space="0" w:color="auto"/>
            </w:tcBorders>
            <w:shd w:val="clear" w:color="auto" w:fill="auto"/>
            <w:noWrap/>
            <w:vAlign w:val="center"/>
            <w:hideMark/>
          </w:tcPr>
          <w:p w14:paraId="616D7078" w14:textId="77777777" w:rsidR="002B4613" w:rsidRPr="00065B7D" w:rsidRDefault="002B4613" w:rsidP="002B4613">
            <w:pPr>
              <w:pStyle w:val="Prrafodelista"/>
              <w:numPr>
                <w:ilvl w:val="0"/>
                <w:numId w:val="41"/>
              </w:numPr>
              <w:ind w:left="638"/>
              <w:jc w:val="both"/>
              <w:rPr>
                <w:rFonts w:ascii="Noto Sans" w:eastAsia="Times New Roman" w:hAnsi="Noto Sans" w:cs="Noto Sans"/>
                <w:sz w:val="16"/>
                <w:szCs w:val="16"/>
                <w:lang w:eastAsia="es-ES"/>
              </w:rPr>
            </w:pPr>
            <w:proofErr w:type="gramStart"/>
            <w:r w:rsidRPr="00065B7D">
              <w:rPr>
                <w:rFonts w:ascii="Noto Sans" w:eastAsia="Times New Roman" w:hAnsi="Noto Sans" w:cs="Noto Sans"/>
                <w:sz w:val="16"/>
                <w:szCs w:val="16"/>
                <w:lang w:eastAsia="es-ES"/>
              </w:rPr>
              <w:t>Las actividades a realizar</w:t>
            </w:r>
            <w:proofErr w:type="gramEnd"/>
          </w:p>
        </w:tc>
        <w:tc>
          <w:tcPr>
            <w:tcW w:w="1417" w:type="dxa"/>
            <w:vMerge/>
            <w:tcBorders>
              <w:left w:val="single" w:sz="8" w:space="0" w:color="auto"/>
              <w:right w:val="single" w:sz="8" w:space="0" w:color="000000"/>
            </w:tcBorders>
            <w:vAlign w:val="center"/>
            <w:hideMark/>
          </w:tcPr>
          <w:p w14:paraId="3E808F8C"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2AB44923" w14:textId="77777777" w:rsidTr="00272736">
        <w:trPr>
          <w:trHeight w:val="20"/>
        </w:trPr>
        <w:tc>
          <w:tcPr>
            <w:tcW w:w="1986" w:type="dxa"/>
            <w:vMerge/>
            <w:tcBorders>
              <w:left w:val="single" w:sz="8" w:space="0" w:color="000000"/>
              <w:right w:val="single" w:sz="8" w:space="0" w:color="auto"/>
            </w:tcBorders>
            <w:vAlign w:val="center"/>
            <w:hideMark/>
          </w:tcPr>
          <w:p w14:paraId="2B331B44"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nil"/>
              <w:right w:val="single" w:sz="8" w:space="0" w:color="auto"/>
            </w:tcBorders>
            <w:shd w:val="clear" w:color="auto" w:fill="auto"/>
            <w:vAlign w:val="center"/>
            <w:hideMark/>
          </w:tcPr>
          <w:p w14:paraId="62A9DA24" w14:textId="77777777" w:rsidR="002B4613" w:rsidRPr="00065B7D" w:rsidRDefault="002B4613" w:rsidP="002B4613">
            <w:pPr>
              <w:pStyle w:val="Prrafodelista"/>
              <w:numPr>
                <w:ilvl w:val="0"/>
                <w:numId w:val="41"/>
              </w:numPr>
              <w:ind w:left="638"/>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Descripción detallada de las actividades que se realizarán</w:t>
            </w:r>
          </w:p>
        </w:tc>
        <w:tc>
          <w:tcPr>
            <w:tcW w:w="1417" w:type="dxa"/>
            <w:vMerge/>
            <w:tcBorders>
              <w:right w:val="single" w:sz="8" w:space="0" w:color="000000"/>
            </w:tcBorders>
            <w:vAlign w:val="center"/>
            <w:hideMark/>
          </w:tcPr>
          <w:p w14:paraId="29227A23"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7107380E" w14:textId="77777777" w:rsidTr="00272736">
        <w:trPr>
          <w:trHeight w:val="20"/>
        </w:trPr>
        <w:tc>
          <w:tcPr>
            <w:tcW w:w="1986" w:type="dxa"/>
            <w:vMerge/>
            <w:tcBorders>
              <w:left w:val="single" w:sz="8" w:space="0" w:color="000000"/>
              <w:right w:val="single" w:sz="8" w:space="0" w:color="auto"/>
            </w:tcBorders>
            <w:vAlign w:val="center"/>
            <w:hideMark/>
          </w:tcPr>
          <w:p w14:paraId="616694EF"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nil"/>
              <w:right w:val="single" w:sz="8" w:space="0" w:color="auto"/>
            </w:tcBorders>
            <w:shd w:val="clear" w:color="auto" w:fill="auto"/>
            <w:vAlign w:val="center"/>
            <w:hideMark/>
          </w:tcPr>
          <w:p w14:paraId="376C9122" w14:textId="77777777" w:rsidR="002B4613" w:rsidRPr="00065B7D" w:rsidRDefault="002B4613" w:rsidP="002B4613">
            <w:pPr>
              <w:pStyle w:val="Prrafodelista"/>
              <w:numPr>
                <w:ilvl w:val="0"/>
                <w:numId w:val="41"/>
              </w:numPr>
              <w:ind w:left="638"/>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Los recursos humanos asignados</w:t>
            </w:r>
          </w:p>
        </w:tc>
        <w:tc>
          <w:tcPr>
            <w:tcW w:w="1417" w:type="dxa"/>
            <w:vMerge/>
            <w:tcBorders>
              <w:right w:val="single" w:sz="8" w:space="0" w:color="000000"/>
            </w:tcBorders>
            <w:vAlign w:val="center"/>
            <w:hideMark/>
          </w:tcPr>
          <w:p w14:paraId="5B0885F0"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4EEF3DE6" w14:textId="77777777" w:rsidTr="00272736">
        <w:trPr>
          <w:trHeight w:val="20"/>
        </w:trPr>
        <w:tc>
          <w:tcPr>
            <w:tcW w:w="1986" w:type="dxa"/>
            <w:vMerge/>
            <w:tcBorders>
              <w:left w:val="single" w:sz="8" w:space="0" w:color="000000"/>
              <w:right w:val="single" w:sz="8" w:space="0" w:color="auto"/>
            </w:tcBorders>
            <w:vAlign w:val="center"/>
            <w:hideMark/>
          </w:tcPr>
          <w:p w14:paraId="3CFE5232"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nil"/>
              <w:right w:val="single" w:sz="8" w:space="0" w:color="auto"/>
            </w:tcBorders>
            <w:shd w:val="clear" w:color="auto" w:fill="auto"/>
            <w:vAlign w:val="center"/>
            <w:hideMark/>
          </w:tcPr>
          <w:p w14:paraId="03A40B3B" w14:textId="77777777" w:rsidR="002B4613" w:rsidRPr="00065B7D" w:rsidRDefault="002B4613" w:rsidP="002B4613">
            <w:pPr>
              <w:pStyle w:val="Prrafodelista"/>
              <w:numPr>
                <w:ilvl w:val="0"/>
                <w:numId w:val="41"/>
              </w:numPr>
              <w:ind w:left="638"/>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Responsables de dichas actividades</w:t>
            </w:r>
          </w:p>
        </w:tc>
        <w:tc>
          <w:tcPr>
            <w:tcW w:w="1417" w:type="dxa"/>
            <w:vMerge/>
            <w:tcBorders>
              <w:right w:val="single" w:sz="8" w:space="0" w:color="000000"/>
            </w:tcBorders>
            <w:vAlign w:val="center"/>
            <w:hideMark/>
          </w:tcPr>
          <w:p w14:paraId="474F795A"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305BFB64" w14:textId="77777777" w:rsidTr="00272736">
        <w:trPr>
          <w:trHeight w:val="20"/>
        </w:trPr>
        <w:tc>
          <w:tcPr>
            <w:tcW w:w="1986" w:type="dxa"/>
            <w:vMerge/>
            <w:tcBorders>
              <w:left w:val="single" w:sz="8" w:space="0" w:color="000000"/>
              <w:right w:val="single" w:sz="8" w:space="0" w:color="auto"/>
            </w:tcBorders>
            <w:vAlign w:val="center"/>
            <w:hideMark/>
          </w:tcPr>
          <w:p w14:paraId="4B266FFA"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nil"/>
              <w:right w:val="single" w:sz="8" w:space="0" w:color="auto"/>
            </w:tcBorders>
            <w:shd w:val="clear" w:color="auto" w:fill="auto"/>
            <w:vAlign w:val="center"/>
            <w:hideMark/>
          </w:tcPr>
          <w:p w14:paraId="1CA2B858" w14:textId="77777777" w:rsidR="002B4613" w:rsidRPr="00065B7D" w:rsidRDefault="002B4613" w:rsidP="002B4613">
            <w:pPr>
              <w:pStyle w:val="Prrafodelista"/>
              <w:numPr>
                <w:ilvl w:val="0"/>
                <w:numId w:val="41"/>
              </w:numPr>
              <w:ind w:left="638"/>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Fecha de inicio</w:t>
            </w:r>
          </w:p>
        </w:tc>
        <w:tc>
          <w:tcPr>
            <w:tcW w:w="1417" w:type="dxa"/>
            <w:vMerge/>
            <w:tcBorders>
              <w:right w:val="single" w:sz="8" w:space="0" w:color="000000"/>
            </w:tcBorders>
            <w:vAlign w:val="center"/>
            <w:hideMark/>
          </w:tcPr>
          <w:p w14:paraId="2986B860"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362F300C" w14:textId="77777777" w:rsidTr="00272736">
        <w:trPr>
          <w:trHeight w:val="20"/>
        </w:trPr>
        <w:tc>
          <w:tcPr>
            <w:tcW w:w="1986" w:type="dxa"/>
            <w:vMerge/>
            <w:tcBorders>
              <w:left w:val="single" w:sz="8" w:space="0" w:color="000000"/>
              <w:right w:val="single" w:sz="8" w:space="0" w:color="auto"/>
            </w:tcBorders>
            <w:vAlign w:val="center"/>
            <w:hideMark/>
          </w:tcPr>
          <w:p w14:paraId="53C7EDDD"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nil"/>
              <w:right w:val="single" w:sz="8" w:space="0" w:color="auto"/>
            </w:tcBorders>
            <w:shd w:val="clear" w:color="auto" w:fill="auto"/>
            <w:vAlign w:val="center"/>
            <w:hideMark/>
          </w:tcPr>
          <w:p w14:paraId="37FD1C84" w14:textId="77777777" w:rsidR="002B4613" w:rsidRPr="00065B7D" w:rsidRDefault="002B4613" w:rsidP="002B4613">
            <w:pPr>
              <w:pStyle w:val="Prrafodelista"/>
              <w:numPr>
                <w:ilvl w:val="0"/>
                <w:numId w:val="41"/>
              </w:numPr>
              <w:ind w:left="638"/>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Fecha de conclusión</w:t>
            </w:r>
          </w:p>
          <w:p w14:paraId="043BB6A5" w14:textId="77777777" w:rsidR="002B4613" w:rsidRPr="00065B7D" w:rsidRDefault="002B4613" w:rsidP="00272736">
            <w:pPr>
              <w:ind w:left="638"/>
              <w:jc w:val="both"/>
              <w:rPr>
                <w:rFonts w:ascii="Noto Sans" w:eastAsia="Times New Roman" w:hAnsi="Noto Sans" w:cs="Noto Sans"/>
                <w:sz w:val="16"/>
                <w:szCs w:val="16"/>
                <w:lang w:eastAsia="es-ES"/>
              </w:rPr>
            </w:pPr>
          </w:p>
        </w:tc>
        <w:tc>
          <w:tcPr>
            <w:tcW w:w="1417" w:type="dxa"/>
            <w:vMerge/>
            <w:tcBorders>
              <w:right w:val="single" w:sz="8" w:space="0" w:color="000000"/>
            </w:tcBorders>
            <w:vAlign w:val="center"/>
            <w:hideMark/>
          </w:tcPr>
          <w:p w14:paraId="01DA7E62"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09BB1DC8" w14:textId="77777777" w:rsidTr="00272736">
        <w:trPr>
          <w:trHeight w:val="20"/>
        </w:trPr>
        <w:tc>
          <w:tcPr>
            <w:tcW w:w="1986" w:type="dxa"/>
            <w:vMerge/>
            <w:tcBorders>
              <w:left w:val="single" w:sz="8" w:space="0" w:color="000000"/>
              <w:right w:val="single" w:sz="8" w:space="0" w:color="auto"/>
            </w:tcBorders>
            <w:vAlign w:val="center"/>
            <w:hideMark/>
          </w:tcPr>
          <w:p w14:paraId="4B5309EA"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nil"/>
              <w:right w:val="single" w:sz="8" w:space="0" w:color="auto"/>
            </w:tcBorders>
            <w:shd w:val="clear" w:color="auto" w:fill="auto"/>
            <w:vAlign w:val="center"/>
            <w:hideMark/>
          </w:tcPr>
          <w:p w14:paraId="4BB02069" w14:textId="77777777" w:rsidR="002B4613" w:rsidRPr="00065B7D" w:rsidRDefault="002B4613" w:rsidP="00272736">
            <w:p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No se otorgará puntaje:</w:t>
            </w:r>
          </w:p>
        </w:tc>
        <w:tc>
          <w:tcPr>
            <w:tcW w:w="1417" w:type="dxa"/>
            <w:vMerge/>
            <w:tcBorders>
              <w:right w:val="single" w:sz="8" w:space="0" w:color="000000"/>
            </w:tcBorders>
            <w:vAlign w:val="center"/>
            <w:hideMark/>
          </w:tcPr>
          <w:p w14:paraId="3ED84425"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73F2649E" w14:textId="77777777" w:rsidTr="00272736">
        <w:trPr>
          <w:trHeight w:val="20"/>
        </w:trPr>
        <w:tc>
          <w:tcPr>
            <w:tcW w:w="1986" w:type="dxa"/>
            <w:vMerge/>
            <w:tcBorders>
              <w:left w:val="single" w:sz="8" w:space="0" w:color="000000"/>
              <w:right w:val="single" w:sz="8" w:space="0" w:color="auto"/>
            </w:tcBorders>
            <w:vAlign w:val="center"/>
            <w:hideMark/>
          </w:tcPr>
          <w:p w14:paraId="6A722911"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nil"/>
              <w:right w:val="single" w:sz="8" w:space="0" w:color="auto"/>
            </w:tcBorders>
            <w:shd w:val="clear" w:color="auto" w:fill="auto"/>
            <w:vAlign w:val="center"/>
            <w:hideMark/>
          </w:tcPr>
          <w:p w14:paraId="389E5FD8" w14:textId="77777777" w:rsidR="002B4613" w:rsidRPr="00065B7D" w:rsidRDefault="002B4613" w:rsidP="002B4613">
            <w:pPr>
              <w:pStyle w:val="Prrafodelista"/>
              <w:numPr>
                <w:ilvl w:val="0"/>
                <w:numId w:val="38"/>
              </w:numPr>
              <w:ind w:left="204" w:hanging="204"/>
              <w:jc w:val="both"/>
              <w:rPr>
                <w:rFonts w:ascii="Noto Sans" w:hAnsi="Noto Sans" w:cs="Noto Sans"/>
                <w:sz w:val="16"/>
                <w:szCs w:val="16"/>
              </w:rPr>
            </w:pPr>
            <w:r w:rsidRPr="00065B7D">
              <w:rPr>
                <w:rFonts w:ascii="Noto Sans" w:hAnsi="Noto Sans" w:cs="Noto Sans"/>
                <w:sz w:val="16"/>
                <w:szCs w:val="16"/>
              </w:rPr>
              <w:t>Cuando el licitante omita presentar la documentación solicitada en este apartado.</w:t>
            </w:r>
          </w:p>
        </w:tc>
        <w:tc>
          <w:tcPr>
            <w:tcW w:w="1417" w:type="dxa"/>
            <w:vMerge/>
            <w:tcBorders>
              <w:right w:val="single" w:sz="8" w:space="0" w:color="000000"/>
            </w:tcBorders>
            <w:vAlign w:val="center"/>
            <w:hideMark/>
          </w:tcPr>
          <w:p w14:paraId="2ECFC62C"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7E651A81" w14:textId="77777777" w:rsidTr="00272736">
        <w:trPr>
          <w:trHeight w:val="20"/>
        </w:trPr>
        <w:tc>
          <w:tcPr>
            <w:tcW w:w="1986" w:type="dxa"/>
            <w:vMerge/>
            <w:tcBorders>
              <w:left w:val="single" w:sz="8" w:space="0" w:color="000000"/>
              <w:right w:val="single" w:sz="8" w:space="0" w:color="auto"/>
            </w:tcBorders>
            <w:vAlign w:val="center"/>
            <w:hideMark/>
          </w:tcPr>
          <w:p w14:paraId="350AEB0C"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nil"/>
              <w:right w:val="single" w:sz="8" w:space="0" w:color="auto"/>
            </w:tcBorders>
            <w:shd w:val="clear" w:color="auto" w:fill="auto"/>
            <w:vAlign w:val="center"/>
            <w:hideMark/>
          </w:tcPr>
          <w:p w14:paraId="7EE809B1" w14:textId="77777777" w:rsidR="002B4613" w:rsidRPr="00065B7D" w:rsidRDefault="002B4613" w:rsidP="002B4613">
            <w:pPr>
              <w:pStyle w:val="Prrafodelista"/>
              <w:numPr>
                <w:ilvl w:val="0"/>
                <w:numId w:val="38"/>
              </w:numPr>
              <w:ind w:left="204" w:hanging="204"/>
              <w:jc w:val="both"/>
              <w:rPr>
                <w:rFonts w:ascii="Noto Sans" w:hAnsi="Noto Sans" w:cs="Noto Sans"/>
                <w:sz w:val="16"/>
                <w:szCs w:val="16"/>
              </w:rPr>
            </w:pPr>
            <w:r w:rsidRPr="00065B7D">
              <w:rPr>
                <w:rFonts w:ascii="Noto Sans" w:hAnsi="Noto Sans" w:cs="Noto Sans"/>
                <w:sz w:val="16"/>
                <w:szCs w:val="16"/>
              </w:rPr>
              <w:t xml:space="preserve">Cuando la documentación sea entregada de forma parcial o sea ilegible. </w:t>
            </w:r>
          </w:p>
        </w:tc>
        <w:tc>
          <w:tcPr>
            <w:tcW w:w="1417" w:type="dxa"/>
            <w:vMerge/>
            <w:tcBorders>
              <w:right w:val="single" w:sz="8" w:space="0" w:color="000000"/>
            </w:tcBorders>
            <w:vAlign w:val="center"/>
            <w:hideMark/>
          </w:tcPr>
          <w:p w14:paraId="26C8BF71"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2EDF8604" w14:textId="77777777" w:rsidTr="00272736">
        <w:trPr>
          <w:trHeight w:val="20"/>
        </w:trPr>
        <w:tc>
          <w:tcPr>
            <w:tcW w:w="1986" w:type="dxa"/>
            <w:vMerge/>
            <w:tcBorders>
              <w:left w:val="single" w:sz="8" w:space="0" w:color="000000"/>
              <w:right w:val="single" w:sz="8" w:space="0" w:color="auto"/>
            </w:tcBorders>
            <w:vAlign w:val="center"/>
            <w:hideMark/>
          </w:tcPr>
          <w:p w14:paraId="07B6B982"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auto"/>
              <w:bottom w:val="single" w:sz="8" w:space="0" w:color="auto"/>
              <w:right w:val="single" w:sz="8" w:space="0" w:color="auto"/>
            </w:tcBorders>
            <w:shd w:val="clear" w:color="auto" w:fill="auto"/>
            <w:vAlign w:val="center"/>
            <w:hideMark/>
          </w:tcPr>
          <w:p w14:paraId="07F76069" w14:textId="77777777" w:rsidR="002B4613" w:rsidRPr="00065B7D" w:rsidRDefault="002B4613" w:rsidP="002B4613">
            <w:pPr>
              <w:pStyle w:val="Prrafodelista"/>
              <w:numPr>
                <w:ilvl w:val="0"/>
                <w:numId w:val="38"/>
              </w:numPr>
              <w:ind w:left="204" w:hanging="204"/>
              <w:jc w:val="both"/>
              <w:rPr>
                <w:rFonts w:ascii="Noto Sans" w:hAnsi="Noto Sans" w:cs="Noto Sans"/>
                <w:sz w:val="16"/>
                <w:szCs w:val="16"/>
              </w:rPr>
            </w:pPr>
            <w:r w:rsidRPr="00065B7D">
              <w:rPr>
                <w:rFonts w:ascii="Noto Sans" w:hAnsi="Noto Sans" w:cs="Noto Sans"/>
                <w:sz w:val="16"/>
                <w:szCs w:val="16"/>
              </w:rPr>
              <w:t xml:space="preserve">Cuando la documentación no cumpla con lo solicitado en este apartado. </w:t>
            </w:r>
          </w:p>
        </w:tc>
        <w:tc>
          <w:tcPr>
            <w:tcW w:w="1417" w:type="dxa"/>
            <w:vMerge/>
            <w:tcBorders>
              <w:right w:val="single" w:sz="8" w:space="0" w:color="000000"/>
            </w:tcBorders>
            <w:vAlign w:val="center"/>
            <w:hideMark/>
          </w:tcPr>
          <w:p w14:paraId="383A47C1"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7D3D22AA" w14:textId="77777777" w:rsidTr="00272736">
        <w:trPr>
          <w:trHeight w:val="20"/>
        </w:trPr>
        <w:tc>
          <w:tcPr>
            <w:tcW w:w="1986" w:type="dxa"/>
            <w:vMerge w:val="restart"/>
            <w:tcBorders>
              <w:top w:val="single" w:sz="8" w:space="0" w:color="auto"/>
              <w:left w:val="single" w:sz="8" w:space="0" w:color="000000"/>
              <w:bottom w:val="nil"/>
              <w:right w:val="single" w:sz="8" w:space="0" w:color="000000"/>
            </w:tcBorders>
            <w:shd w:val="clear" w:color="auto" w:fill="auto"/>
            <w:vAlign w:val="center"/>
            <w:hideMark/>
          </w:tcPr>
          <w:p w14:paraId="50250532" w14:textId="77777777" w:rsidR="002B4613" w:rsidRPr="00065B7D" w:rsidRDefault="002B4613" w:rsidP="00272736">
            <w:pPr>
              <w:jc w:val="both"/>
              <w:rPr>
                <w:rFonts w:ascii="Noto Sans" w:eastAsia="Times New Roman" w:hAnsi="Noto Sans" w:cs="Noto Sans"/>
                <w:b/>
                <w:bCs/>
                <w:sz w:val="16"/>
                <w:szCs w:val="16"/>
                <w:lang w:eastAsia="es-ES"/>
              </w:rPr>
            </w:pPr>
          </w:p>
          <w:p w14:paraId="37451C6A" w14:textId="77777777" w:rsidR="002B4613" w:rsidRPr="00065B7D" w:rsidRDefault="002B4613" w:rsidP="00272736">
            <w:pPr>
              <w:jc w:val="both"/>
              <w:rPr>
                <w:rFonts w:ascii="Noto Sans" w:eastAsia="Times New Roman" w:hAnsi="Noto Sans" w:cs="Noto Sans"/>
                <w:b/>
                <w:bCs/>
                <w:sz w:val="16"/>
                <w:szCs w:val="16"/>
                <w:lang w:eastAsia="es-ES"/>
              </w:rPr>
            </w:pPr>
          </w:p>
          <w:p w14:paraId="715FF2C2" w14:textId="77777777" w:rsidR="002B4613" w:rsidRPr="00065B7D" w:rsidRDefault="002B4613" w:rsidP="00272736">
            <w:pPr>
              <w:jc w:val="both"/>
              <w:rPr>
                <w:rFonts w:ascii="Noto Sans" w:eastAsia="Times New Roman" w:hAnsi="Noto Sans" w:cs="Noto Sans"/>
                <w:b/>
                <w:bCs/>
                <w:sz w:val="16"/>
                <w:szCs w:val="16"/>
                <w:lang w:eastAsia="es-ES"/>
              </w:rPr>
            </w:pPr>
          </w:p>
          <w:p w14:paraId="08F0FE08" w14:textId="77777777" w:rsidR="002B4613" w:rsidRPr="00065B7D" w:rsidRDefault="002B4613" w:rsidP="00272736">
            <w:pPr>
              <w:jc w:val="both"/>
              <w:rPr>
                <w:rFonts w:ascii="Noto Sans" w:eastAsia="Times New Roman" w:hAnsi="Noto Sans" w:cs="Noto Sans"/>
                <w:b/>
                <w:bCs/>
                <w:sz w:val="16"/>
                <w:szCs w:val="16"/>
                <w:lang w:eastAsia="es-ES"/>
              </w:rPr>
            </w:pPr>
          </w:p>
          <w:p w14:paraId="204E2EA2" w14:textId="77777777" w:rsidR="002B4613" w:rsidRPr="00065B7D" w:rsidRDefault="002B4613" w:rsidP="00272736">
            <w:pPr>
              <w:jc w:val="both"/>
              <w:rPr>
                <w:rFonts w:ascii="Noto Sans" w:eastAsia="Times New Roman" w:hAnsi="Noto Sans" w:cs="Noto Sans"/>
                <w:b/>
                <w:bCs/>
                <w:sz w:val="16"/>
                <w:szCs w:val="16"/>
                <w:lang w:eastAsia="es-ES"/>
              </w:rPr>
            </w:pPr>
          </w:p>
          <w:p w14:paraId="725FB964" w14:textId="77777777" w:rsidR="002B4613" w:rsidRPr="00065B7D" w:rsidRDefault="002B4613" w:rsidP="00272736">
            <w:pPr>
              <w:jc w:val="both"/>
              <w:rPr>
                <w:rFonts w:ascii="Noto Sans" w:eastAsia="Times New Roman" w:hAnsi="Noto Sans" w:cs="Noto Sans"/>
                <w:b/>
                <w:bCs/>
                <w:sz w:val="16"/>
                <w:szCs w:val="16"/>
                <w:lang w:eastAsia="es-ES"/>
              </w:rPr>
            </w:pPr>
          </w:p>
          <w:p w14:paraId="5D58288A" w14:textId="77777777" w:rsidR="002B4613" w:rsidRPr="00065B7D" w:rsidRDefault="002B4613" w:rsidP="00272736">
            <w:pPr>
              <w:jc w:val="both"/>
              <w:rPr>
                <w:rFonts w:ascii="Noto Sans" w:eastAsia="Times New Roman" w:hAnsi="Noto Sans" w:cs="Noto Sans"/>
                <w:b/>
                <w:bCs/>
                <w:sz w:val="16"/>
                <w:szCs w:val="16"/>
                <w:lang w:eastAsia="es-ES"/>
              </w:rPr>
            </w:pPr>
          </w:p>
          <w:p w14:paraId="1A180FAD" w14:textId="77777777" w:rsidR="002B4613" w:rsidRPr="00065B7D" w:rsidRDefault="002B4613" w:rsidP="00272736">
            <w:pPr>
              <w:jc w:val="both"/>
              <w:rPr>
                <w:rFonts w:ascii="Noto Sans" w:eastAsia="Times New Roman" w:hAnsi="Noto Sans" w:cs="Noto Sans"/>
                <w:b/>
                <w:bCs/>
                <w:sz w:val="16"/>
                <w:szCs w:val="16"/>
                <w:lang w:eastAsia="es-ES"/>
              </w:rPr>
            </w:pPr>
          </w:p>
          <w:p w14:paraId="281E15A6" w14:textId="77777777" w:rsidR="002B4613" w:rsidRPr="00065B7D" w:rsidRDefault="002B4613" w:rsidP="00272736">
            <w:pPr>
              <w:jc w:val="both"/>
              <w:rPr>
                <w:rFonts w:ascii="Noto Sans" w:eastAsia="Times New Roman" w:hAnsi="Noto Sans" w:cs="Noto Sans"/>
                <w:b/>
                <w:bCs/>
                <w:sz w:val="16"/>
                <w:szCs w:val="16"/>
                <w:lang w:eastAsia="es-ES"/>
              </w:rPr>
            </w:pPr>
          </w:p>
          <w:p w14:paraId="253144D1" w14:textId="77777777" w:rsidR="002B4613" w:rsidRPr="00065B7D" w:rsidRDefault="002B4613" w:rsidP="00272736">
            <w:pPr>
              <w:jc w:val="both"/>
              <w:rPr>
                <w:rFonts w:ascii="Noto Sans" w:eastAsia="Times New Roman" w:hAnsi="Noto Sans" w:cs="Noto Sans"/>
                <w:b/>
                <w:bCs/>
                <w:sz w:val="16"/>
                <w:szCs w:val="16"/>
                <w:lang w:eastAsia="es-ES"/>
              </w:rPr>
            </w:pPr>
          </w:p>
          <w:p w14:paraId="6E29D2A6" w14:textId="77777777" w:rsidR="002B4613" w:rsidRPr="00065B7D" w:rsidRDefault="002B4613" w:rsidP="00272736">
            <w:pPr>
              <w:jc w:val="both"/>
              <w:rPr>
                <w:rFonts w:ascii="Noto Sans" w:eastAsia="Times New Roman" w:hAnsi="Noto Sans" w:cs="Noto Sans"/>
                <w:b/>
                <w:bCs/>
                <w:sz w:val="16"/>
                <w:szCs w:val="16"/>
                <w:lang w:eastAsia="es-ES"/>
              </w:rPr>
            </w:pPr>
            <w:r w:rsidRPr="00065B7D">
              <w:rPr>
                <w:rFonts w:ascii="Noto Sans" w:eastAsia="Times New Roman" w:hAnsi="Noto Sans" w:cs="Noto Sans"/>
                <w:b/>
                <w:bCs/>
                <w:sz w:val="16"/>
                <w:szCs w:val="16"/>
                <w:lang w:eastAsia="es-ES"/>
              </w:rPr>
              <w:t>3.3 ESQUEMA ESTRUCTURAL DE LA ORGANIZACIÓN DE LOS RECURSOS HUMANOS.</w:t>
            </w:r>
          </w:p>
        </w:tc>
        <w:tc>
          <w:tcPr>
            <w:tcW w:w="7229" w:type="dxa"/>
            <w:tcBorders>
              <w:top w:val="nil"/>
              <w:left w:val="single" w:sz="8" w:space="0" w:color="000000"/>
              <w:bottom w:val="nil"/>
              <w:right w:val="single" w:sz="8" w:space="0" w:color="auto"/>
            </w:tcBorders>
            <w:shd w:val="clear" w:color="auto" w:fill="auto"/>
            <w:vAlign w:val="center"/>
            <w:hideMark/>
          </w:tcPr>
          <w:p w14:paraId="55832A82" w14:textId="77777777" w:rsidR="002B4613" w:rsidRPr="00065B7D" w:rsidRDefault="002B4613" w:rsidP="002B4613">
            <w:pPr>
              <w:pStyle w:val="Prrafodelista"/>
              <w:numPr>
                <w:ilvl w:val="0"/>
                <w:numId w:val="43"/>
              </w:numPr>
              <w:tabs>
                <w:tab w:val="left" w:pos="355"/>
                <w:tab w:val="left" w:pos="496"/>
              </w:tabs>
              <w:ind w:left="355"/>
              <w:jc w:val="both"/>
              <w:rPr>
                <w:rFonts w:ascii="Noto Sans" w:eastAsia="Times New Roman" w:hAnsi="Noto Sans" w:cs="Noto Sans"/>
                <w:b/>
                <w:bCs/>
                <w:sz w:val="16"/>
                <w:szCs w:val="16"/>
                <w:lang w:eastAsia="es-ES"/>
              </w:rPr>
            </w:pPr>
            <w:r w:rsidRPr="00065B7D">
              <w:rPr>
                <w:rFonts w:ascii="Noto Sans" w:eastAsia="Times New Roman" w:hAnsi="Noto Sans" w:cs="Noto Sans"/>
                <w:b/>
                <w:bCs/>
                <w:sz w:val="16"/>
                <w:szCs w:val="16"/>
                <w:lang w:eastAsia="es-ES"/>
              </w:rPr>
              <w:t xml:space="preserve">Se otorgará puntaje al licitante que entregue, manifestación por escrito firmada por el representante legal de la empresa, en la que se incluya el organigrama del personal que atenderá cada uno de los siguientes requerimientos para llevar a cabo la implementación, validación y/o actualización del sistema, así como el, el soporte técnico y mantenimiento del sistema, del centro de datos y de la base de datos: </w:t>
            </w:r>
          </w:p>
          <w:p w14:paraId="24028EFA" w14:textId="77777777" w:rsidR="002B4613" w:rsidRPr="00065B7D" w:rsidRDefault="002B4613" w:rsidP="00272736">
            <w:pPr>
              <w:pStyle w:val="Prrafodelista"/>
              <w:tabs>
                <w:tab w:val="left" w:pos="355"/>
                <w:tab w:val="left" w:pos="496"/>
              </w:tabs>
              <w:ind w:left="355"/>
              <w:jc w:val="both"/>
              <w:rPr>
                <w:rFonts w:ascii="Noto Sans" w:eastAsia="Times New Roman" w:hAnsi="Noto Sans" w:cs="Noto Sans"/>
                <w:b/>
                <w:bCs/>
                <w:sz w:val="16"/>
                <w:szCs w:val="16"/>
                <w:lang w:eastAsia="es-ES"/>
              </w:rPr>
            </w:pPr>
          </w:p>
          <w:p w14:paraId="1133C6D1"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proofErr w:type="spellStart"/>
            <w:r w:rsidRPr="00065B7D">
              <w:rPr>
                <w:rFonts w:ascii="Noto Sans" w:hAnsi="Noto Sans" w:cs="Noto Sans"/>
                <w:i/>
                <w:color w:val="000000" w:themeColor="text1"/>
                <w:sz w:val="16"/>
                <w:szCs w:val="16"/>
              </w:rPr>
              <w:t>Layouts</w:t>
            </w:r>
            <w:proofErr w:type="spellEnd"/>
            <w:r w:rsidRPr="00065B7D">
              <w:rPr>
                <w:rFonts w:ascii="Noto Sans" w:hAnsi="Noto Sans" w:cs="Noto Sans"/>
                <w:i/>
                <w:color w:val="000000" w:themeColor="text1"/>
                <w:sz w:val="16"/>
                <w:szCs w:val="16"/>
              </w:rPr>
              <w:t xml:space="preserve"> </w:t>
            </w:r>
            <w:r w:rsidRPr="00065B7D">
              <w:rPr>
                <w:rFonts w:ascii="Noto Sans" w:hAnsi="Noto Sans" w:cs="Noto Sans"/>
                <w:color w:val="000000" w:themeColor="text1"/>
                <w:sz w:val="16"/>
                <w:szCs w:val="16"/>
              </w:rPr>
              <w:t>de información para el sistema</w:t>
            </w:r>
          </w:p>
          <w:p w14:paraId="0A5F0A09"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Catálogos</w:t>
            </w:r>
          </w:p>
          <w:p w14:paraId="7B10A108"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Parametrización y valuación de instrumentos financieros</w:t>
            </w:r>
          </w:p>
          <w:p w14:paraId="47FE9EBA"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Metodologías y métricas de riesgo de mercado, crédito y liquidez</w:t>
            </w:r>
          </w:p>
          <w:p w14:paraId="0E1C11ED"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Módulos del sistema</w:t>
            </w:r>
          </w:p>
          <w:p w14:paraId="65E86818"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Reportes de riesgo de mercado, crédito y liquidez</w:t>
            </w:r>
          </w:p>
          <w:p w14:paraId="1FEE4700"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Soporte técnico, mantenimiento y actualizaciones</w:t>
            </w:r>
          </w:p>
          <w:p w14:paraId="13267C28"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Centro de datos</w:t>
            </w:r>
          </w:p>
          <w:p w14:paraId="4675C400"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Continuidad de la operación</w:t>
            </w:r>
          </w:p>
          <w:p w14:paraId="2EED1A0E" w14:textId="77777777" w:rsidR="002B4613" w:rsidRPr="00065B7D" w:rsidRDefault="002B4613" w:rsidP="002B4613">
            <w:pPr>
              <w:pStyle w:val="Prrafodelista"/>
              <w:numPr>
                <w:ilvl w:val="0"/>
                <w:numId w:val="45"/>
              </w:num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Transferencia de conocimientos</w:t>
            </w:r>
          </w:p>
          <w:p w14:paraId="590D4DB2" w14:textId="77777777" w:rsidR="002B4613" w:rsidRPr="00065B7D" w:rsidRDefault="002B4613" w:rsidP="00272736">
            <w:pPr>
              <w:pStyle w:val="Prrafodelista"/>
              <w:tabs>
                <w:tab w:val="left" w:pos="355"/>
                <w:tab w:val="left" w:pos="496"/>
              </w:tabs>
              <w:ind w:left="355"/>
              <w:jc w:val="both"/>
              <w:rPr>
                <w:rFonts w:ascii="Noto Sans" w:eastAsia="Times New Roman" w:hAnsi="Noto Sans" w:cs="Noto Sans"/>
                <w:sz w:val="16"/>
                <w:szCs w:val="16"/>
                <w:lang w:eastAsia="es-ES"/>
              </w:rPr>
            </w:pPr>
          </w:p>
          <w:p w14:paraId="6E6A91DC" w14:textId="77777777" w:rsidR="002B4613" w:rsidRPr="00065B7D" w:rsidRDefault="002B4613" w:rsidP="00272736">
            <w:pPr>
              <w:pStyle w:val="Prrafodelista"/>
              <w:tabs>
                <w:tab w:val="left" w:pos="355"/>
                <w:tab w:val="left" w:pos="496"/>
              </w:tabs>
              <w:ind w:left="355"/>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También deberá incluir el nombre, puesto, teléfono fijo y/o celular del personal.</w:t>
            </w:r>
          </w:p>
        </w:tc>
        <w:tc>
          <w:tcPr>
            <w:tcW w:w="1417"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096A89DB" w14:textId="6D1B18CF" w:rsidR="002B4613" w:rsidRPr="00065B7D" w:rsidRDefault="002B4613" w:rsidP="00272736">
            <w:pPr>
              <w:jc w:val="both"/>
              <w:rPr>
                <w:rFonts w:ascii="Noto Sans" w:eastAsia="Times New Roman" w:hAnsi="Noto Sans" w:cs="Noto Sans"/>
                <w:b/>
                <w:bCs/>
                <w:sz w:val="16"/>
                <w:szCs w:val="16"/>
                <w:lang w:eastAsia="es-ES"/>
              </w:rPr>
            </w:pPr>
          </w:p>
          <w:p w14:paraId="57373D72"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3C329CF2" w14:textId="77777777" w:rsidTr="00272736">
        <w:trPr>
          <w:trHeight w:val="20"/>
        </w:trPr>
        <w:tc>
          <w:tcPr>
            <w:tcW w:w="1986" w:type="dxa"/>
            <w:vMerge/>
            <w:tcBorders>
              <w:left w:val="single" w:sz="8" w:space="0" w:color="000000"/>
              <w:right w:val="single" w:sz="8" w:space="0" w:color="000000"/>
            </w:tcBorders>
            <w:vAlign w:val="center"/>
            <w:hideMark/>
          </w:tcPr>
          <w:p w14:paraId="2D67D54F"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000000"/>
              <w:bottom w:val="nil"/>
              <w:right w:val="single" w:sz="8" w:space="0" w:color="auto"/>
            </w:tcBorders>
            <w:shd w:val="clear" w:color="auto" w:fill="auto"/>
            <w:vAlign w:val="center"/>
          </w:tcPr>
          <w:p w14:paraId="036F13CA" w14:textId="77777777" w:rsidR="002B4613" w:rsidRPr="00065B7D" w:rsidRDefault="002B4613" w:rsidP="00272736">
            <w:pPr>
              <w:tabs>
                <w:tab w:val="left" w:pos="177"/>
              </w:tabs>
              <w:jc w:val="both"/>
              <w:rPr>
                <w:rFonts w:ascii="Noto Sans" w:eastAsia="Times New Roman" w:hAnsi="Noto Sans" w:cs="Noto Sans"/>
                <w:sz w:val="16"/>
                <w:szCs w:val="16"/>
                <w:lang w:eastAsia="es-ES"/>
              </w:rPr>
            </w:pPr>
          </w:p>
        </w:tc>
        <w:tc>
          <w:tcPr>
            <w:tcW w:w="1417" w:type="dxa"/>
            <w:vMerge/>
            <w:tcBorders>
              <w:right w:val="single" w:sz="8" w:space="0" w:color="auto"/>
            </w:tcBorders>
            <w:vAlign w:val="center"/>
            <w:hideMark/>
          </w:tcPr>
          <w:p w14:paraId="5756E8EC"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410F433A" w14:textId="77777777" w:rsidTr="00272736">
        <w:trPr>
          <w:trHeight w:val="20"/>
        </w:trPr>
        <w:tc>
          <w:tcPr>
            <w:tcW w:w="1986" w:type="dxa"/>
            <w:vMerge/>
            <w:tcBorders>
              <w:left w:val="single" w:sz="8" w:space="0" w:color="000000"/>
              <w:right w:val="single" w:sz="8" w:space="0" w:color="000000"/>
            </w:tcBorders>
            <w:vAlign w:val="center"/>
            <w:hideMark/>
          </w:tcPr>
          <w:p w14:paraId="7CBBC960"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000000"/>
              <w:bottom w:val="nil"/>
              <w:right w:val="single" w:sz="8" w:space="0" w:color="auto"/>
            </w:tcBorders>
            <w:shd w:val="clear" w:color="auto" w:fill="auto"/>
            <w:vAlign w:val="center"/>
          </w:tcPr>
          <w:p w14:paraId="4B29636E" w14:textId="77777777" w:rsidR="002B4613" w:rsidRPr="00065B7D" w:rsidRDefault="002B4613" w:rsidP="00272736">
            <w:pPr>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No se otorgará puntaje:</w:t>
            </w:r>
          </w:p>
        </w:tc>
        <w:tc>
          <w:tcPr>
            <w:tcW w:w="1417" w:type="dxa"/>
            <w:vMerge/>
            <w:tcBorders>
              <w:right w:val="single" w:sz="8" w:space="0" w:color="auto"/>
            </w:tcBorders>
            <w:vAlign w:val="center"/>
            <w:hideMark/>
          </w:tcPr>
          <w:p w14:paraId="0DD86109"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23323725" w14:textId="77777777" w:rsidTr="00272736">
        <w:trPr>
          <w:trHeight w:val="20"/>
        </w:trPr>
        <w:tc>
          <w:tcPr>
            <w:tcW w:w="1986" w:type="dxa"/>
            <w:vMerge/>
            <w:tcBorders>
              <w:left w:val="single" w:sz="8" w:space="0" w:color="000000"/>
              <w:right w:val="single" w:sz="8" w:space="0" w:color="000000"/>
            </w:tcBorders>
            <w:vAlign w:val="center"/>
            <w:hideMark/>
          </w:tcPr>
          <w:p w14:paraId="0192E150"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000000"/>
              <w:bottom w:val="nil"/>
              <w:right w:val="single" w:sz="8" w:space="0" w:color="auto"/>
            </w:tcBorders>
            <w:shd w:val="clear" w:color="auto" w:fill="auto"/>
            <w:vAlign w:val="center"/>
          </w:tcPr>
          <w:p w14:paraId="7ADA7A59" w14:textId="77777777" w:rsidR="002B4613" w:rsidRPr="00065B7D" w:rsidRDefault="002B4613" w:rsidP="002B4613">
            <w:pPr>
              <w:pStyle w:val="Prrafodelista"/>
              <w:numPr>
                <w:ilvl w:val="0"/>
                <w:numId w:val="40"/>
              </w:numPr>
              <w:ind w:left="355" w:hanging="355"/>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Cuando el licitante omita presentar la documentación solicitada en este apartado.</w:t>
            </w:r>
          </w:p>
        </w:tc>
        <w:tc>
          <w:tcPr>
            <w:tcW w:w="1417" w:type="dxa"/>
            <w:vMerge/>
            <w:tcBorders>
              <w:right w:val="single" w:sz="8" w:space="0" w:color="auto"/>
            </w:tcBorders>
            <w:vAlign w:val="center"/>
            <w:hideMark/>
          </w:tcPr>
          <w:p w14:paraId="2A94A2B1"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3F189B54" w14:textId="77777777" w:rsidTr="00272736">
        <w:trPr>
          <w:trHeight w:val="20"/>
        </w:trPr>
        <w:tc>
          <w:tcPr>
            <w:tcW w:w="1986" w:type="dxa"/>
            <w:vMerge/>
            <w:tcBorders>
              <w:left w:val="single" w:sz="8" w:space="0" w:color="000000"/>
              <w:right w:val="single" w:sz="8" w:space="0" w:color="000000"/>
            </w:tcBorders>
            <w:vAlign w:val="center"/>
            <w:hideMark/>
          </w:tcPr>
          <w:p w14:paraId="587A4DEC"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000000"/>
              <w:bottom w:val="nil"/>
              <w:right w:val="single" w:sz="8" w:space="0" w:color="auto"/>
            </w:tcBorders>
            <w:shd w:val="clear" w:color="auto" w:fill="auto"/>
            <w:vAlign w:val="center"/>
          </w:tcPr>
          <w:p w14:paraId="670C3B83" w14:textId="77777777" w:rsidR="002B4613" w:rsidRPr="00065B7D" w:rsidRDefault="002B4613" w:rsidP="002B4613">
            <w:pPr>
              <w:pStyle w:val="Prrafodelista"/>
              <w:numPr>
                <w:ilvl w:val="0"/>
                <w:numId w:val="40"/>
              </w:numPr>
              <w:ind w:left="355" w:hanging="355"/>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 xml:space="preserve">Cuando la documentación sea entregada de forma parcial o sea ilegible. </w:t>
            </w:r>
          </w:p>
        </w:tc>
        <w:tc>
          <w:tcPr>
            <w:tcW w:w="1417" w:type="dxa"/>
            <w:vMerge/>
            <w:tcBorders>
              <w:right w:val="single" w:sz="8" w:space="0" w:color="auto"/>
            </w:tcBorders>
            <w:vAlign w:val="center"/>
            <w:hideMark/>
          </w:tcPr>
          <w:p w14:paraId="5B53F631"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35AFCD27" w14:textId="77777777" w:rsidTr="00272736">
        <w:trPr>
          <w:trHeight w:val="20"/>
        </w:trPr>
        <w:tc>
          <w:tcPr>
            <w:tcW w:w="1986" w:type="dxa"/>
            <w:vMerge/>
            <w:tcBorders>
              <w:left w:val="single" w:sz="8" w:space="0" w:color="000000"/>
              <w:right w:val="single" w:sz="8" w:space="0" w:color="000000"/>
            </w:tcBorders>
            <w:vAlign w:val="center"/>
            <w:hideMark/>
          </w:tcPr>
          <w:p w14:paraId="2E0BC414" w14:textId="77777777" w:rsidR="002B4613" w:rsidRPr="00065B7D" w:rsidRDefault="002B4613" w:rsidP="00272736">
            <w:pPr>
              <w:jc w:val="both"/>
              <w:rPr>
                <w:rFonts w:ascii="Noto Sans" w:eastAsia="Times New Roman" w:hAnsi="Noto Sans" w:cs="Noto Sans"/>
                <w:b/>
                <w:bCs/>
                <w:sz w:val="16"/>
                <w:szCs w:val="16"/>
                <w:lang w:eastAsia="es-ES"/>
              </w:rPr>
            </w:pPr>
          </w:p>
        </w:tc>
        <w:tc>
          <w:tcPr>
            <w:tcW w:w="7229" w:type="dxa"/>
            <w:tcBorders>
              <w:top w:val="nil"/>
              <w:left w:val="single" w:sz="8" w:space="0" w:color="000000"/>
              <w:bottom w:val="nil"/>
              <w:right w:val="single" w:sz="8" w:space="0" w:color="auto"/>
            </w:tcBorders>
            <w:shd w:val="clear" w:color="auto" w:fill="auto"/>
            <w:vAlign w:val="center"/>
          </w:tcPr>
          <w:p w14:paraId="146DEF96" w14:textId="77777777" w:rsidR="002B4613" w:rsidRPr="00065B7D" w:rsidRDefault="002B4613" w:rsidP="002B4613">
            <w:pPr>
              <w:pStyle w:val="Prrafodelista"/>
              <w:numPr>
                <w:ilvl w:val="0"/>
                <w:numId w:val="40"/>
              </w:numPr>
              <w:ind w:left="355" w:hanging="355"/>
              <w:jc w:val="both"/>
              <w:rPr>
                <w:rFonts w:ascii="Noto Sans" w:eastAsia="Times New Roman" w:hAnsi="Noto Sans" w:cs="Noto Sans"/>
                <w:sz w:val="16"/>
                <w:szCs w:val="16"/>
                <w:lang w:eastAsia="es-ES"/>
              </w:rPr>
            </w:pPr>
            <w:r w:rsidRPr="00065B7D">
              <w:rPr>
                <w:rFonts w:ascii="Noto Sans" w:eastAsia="Times New Roman" w:hAnsi="Noto Sans" w:cs="Noto Sans"/>
                <w:sz w:val="16"/>
                <w:szCs w:val="16"/>
                <w:lang w:eastAsia="es-ES"/>
              </w:rPr>
              <w:t>Cuando la documentación no cumpla con lo solicitado en este apartado.</w:t>
            </w:r>
          </w:p>
        </w:tc>
        <w:tc>
          <w:tcPr>
            <w:tcW w:w="1417" w:type="dxa"/>
            <w:vMerge/>
            <w:tcBorders>
              <w:right w:val="single" w:sz="8" w:space="0" w:color="auto"/>
            </w:tcBorders>
            <w:vAlign w:val="center"/>
            <w:hideMark/>
          </w:tcPr>
          <w:p w14:paraId="588D096F" w14:textId="77777777" w:rsidR="002B4613" w:rsidRPr="00065B7D" w:rsidRDefault="002B4613" w:rsidP="00272736">
            <w:pPr>
              <w:jc w:val="both"/>
              <w:rPr>
                <w:rFonts w:ascii="Noto Sans" w:eastAsia="Times New Roman" w:hAnsi="Noto Sans" w:cs="Noto Sans"/>
                <w:b/>
                <w:bCs/>
                <w:sz w:val="16"/>
                <w:szCs w:val="16"/>
                <w:lang w:eastAsia="es-ES"/>
              </w:rPr>
            </w:pPr>
          </w:p>
        </w:tc>
      </w:tr>
      <w:tr w:rsidR="002B4613" w:rsidRPr="00065B7D" w14:paraId="6ED4F1DC" w14:textId="77777777" w:rsidTr="00272736">
        <w:trPr>
          <w:trHeight w:val="20"/>
        </w:trPr>
        <w:tc>
          <w:tcPr>
            <w:tcW w:w="9215" w:type="dxa"/>
            <w:gridSpan w:val="2"/>
            <w:tcBorders>
              <w:top w:val="single" w:sz="8" w:space="0" w:color="auto"/>
              <w:left w:val="single" w:sz="8" w:space="0" w:color="auto"/>
              <w:bottom w:val="single" w:sz="8" w:space="0" w:color="auto"/>
              <w:right w:val="single" w:sz="8" w:space="0" w:color="000000" w:themeColor="text1"/>
            </w:tcBorders>
            <w:shd w:val="clear" w:color="auto" w:fill="A6A6A6" w:themeFill="background1" w:themeFillShade="A6"/>
            <w:vAlign w:val="center"/>
            <w:hideMark/>
          </w:tcPr>
          <w:p w14:paraId="345E253D" w14:textId="77777777" w:rsidR="002B4613" w:rsidRPr="00065B7D" w:rsidRDefault="002B4613" w:rsidP="00272736">
            <w:pPr>
              <w:jc w:val="both"/>
              <w:rPr>
                <w:rFonts w:ascii="Noto Sans" w:eastAsia="Times New Roman" w:hAnsi="Noto Sans" w:cs="Noto Sans"/>
                <w:b/>
                <w:bCs/>
                <w:sz w:val="16"/>
                <w:szCs w:val="16"/>
                <w:lang w:eastAsia="es-ES"/>
              </w:rPr>
            </w:pPr>
            <w:proofErr w:type="gramStart"/>
            <w:r w:rsidRPr="00065B7D">
              <w:rPr>
                <w:rFonts w:ascii="Noto Sans" w:eastAsia="Times New Roman" w:hAnsi="Noto Sans" w:cs="Noto Sans"/>
                <w:b/>
                <w:bCs/>
                <w:sz w:val="16"/>
                <w:szCs w:val="16"/>
                <w:lang w:eastAsia="es-ES"/>
              </w:rPr>
              <w:t>TOTAL</w:t>
            </w:r>
            <w:proofErr w:type="gramEnd"/>
            <w:r w:rsidRPr="00065B7D">
              <w:rPr>
                <w:rFonts w:ascii="Noto Sans" w:eastAsia="Times New Roman" w:hAnsi="Noto Sans" w:cs="Noto Sans"/>
                <w:b/>
                <w:bCs/>
                <w:sz w:val="16"/>
                <w:szCs w:val="16"/>
                <w:lang w:eastAsia="es-ES"/>
              </w:rPr>
              <w:t xml:space="preserve"> DE PUNTOS POSIBLES DE OBTENER EN EL RUBRO RELATIVO A LA PROPUESTA DE TRABAJO</w:t>
            </w:r>
          </w:p>
        </w:tc>
        <w:tc>
          <w:tcPr>
            <w:tcW w:w="1417"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1AC7675C" w14:textId="326F5B7E" w:rsidR="002B4613" w:rsidRPr="00065B7D" w:rsidRDefault="002B4613" w:rsidP="00272736">
            <w:pPr>
              <w:jc w:val="both"/>
              <w:rPr>
                <w:rFonts w:ascii="Noto Sans" w:eastAsia="Times New Roman" w:hAnsi="Noto Sans" w:cs="Noto Sans"/>
                <w:b/>
                <w:bCs/>
                <w:sz w:val="16"/>
                <w:szCs w:val="16"/>
                <w:lang w:eastAsia="es-ES"/>
              </w:rPr>
            </w:pPr>
          </w:p>
        </w:tc>
      </w:tr>
    </w:tbl>
    <w:p w14:paraId="34EC0C0F" w14:textId="77777777" w:rsidR="00186BEA" w:rsidRDefault="00186BEA" w:rsidP="007C177A">
      <w:pPr>
        <w:spacing w:line="276" w:lineRule="auto"/>
        <w:ind w:left="-567" w:right="-709"/>
        <w:rPr>
          <w:rFonts w:ascii="Noto Sans" w:eastAsia="Times New Roman" w:hAnsi="Noto Sans" w:cs="Noto Sans"/>
          <w:b/>
          <w:bCs/>
          <w:sz w:val="22"/>
          <w:szCs w:val="22"/>
        </w:rPr>
      </w:pPr>
    </w:p>
    <w:p w14:paraId="37C14CE4" w14:textId="77777777" w:rsidR="00BC44CE" w:rsidRPr="00720BC7" w:rsidRDefault="00BC44CE" w:rsidP="00BC44CE">
      <w:pPr>
        <w:numPr>
          <w:ilvl w:val="1"/>
          <w:numId w:val="3"/>
        </w:numPr>
        <w:ind w:left="426" w:hanging="426"/>
        <w:jc w:val="both"/>
        <w:rPr>
          <w:rFonts w:ascii="Noto Sans" w:eastAsia="Times New Roman" w:hAnsi="Noto Sans" w:cs="Noto Sans"/>
          <w:b/>
          <w:sz w:val="22"/>
          <w:szCs w:val="22"/>
          <w:lang w:eastAsia="ar-SA"/>
        </w:rPr>
      </w:pPr>
      <w:r w:rsidRPr="00720BC7">
        <w:rPr>
          <w:rFonts w:ascii="Noto Sans" w:eastAsia="Times New Roman" w:hAnsi="Noto Sans" w:cs="Noto Sans"/>
          <w:b/>
          <w:sz w:val="22"/>
          <w:szCs w:val="22"/>
          <w:lang w:eastAsia="ar-SA"/>
        </w:rPr>
        <w:t xml:space="preserve">Cumplimiento de contratos. </w:t>
      </w:r>
    </w:p>
    <w:p w14:paraId="0DAF9B20" w14:textId="77777777" w:rsidR="00BC44CE" w:rsidRPr="00720BC7" w:rsidRDefault="00BC44CE" w:rsidP="00BC44CE">
      <w:pPr>
        <w:jc w:val="both"/>
        <w:rPr>
          <w:rFonts w:ascii="Noto Sans" w:eastAsia="Times New Roman" w:hAnsi="Noto Sans" w:cs="Noto Sans"/>
          <w:color w:val="000000"/>
          <w:sz w:val="22"/>
          <w:szCs w:val="22"/>
          <w:lang w:eastAsia="es-ES"/>
        </w:rPr>
      </w:pPr>
    </w:p>
    <w:p w14:paraId="24DEDB5D" w14:textId="77777777" w:rsidR="00BC44CE" w:rsidRPr="00720BC7" w:rsidRDefault="00BC44CE" w:rsidP="00BC44CE">
      <w:pPr>
        <w:jc w:val="both"/>
        <w:rPr>
          <w:rFonts w:ascii="Noto Sans" w:eastAsia="Times New Roman" w:hAnsi="Noto Sans" w:cs="Noto Sans"/>
          <w:color w:val="000000"/>
          <w:sz w:val="22"/>
          <w:szCs w:val="22"/>
          <w:lang w:eastAsia="es-ES"/>
        </w:rPr>
      </w:pPr>
      <w:r w:rsidRPr="00720BC7">
        <w:rPr>
          <w:rFonts w:ascii="Noto Sans" w:eastAsia="Times New Roman" w:hAnsi="Noto Sans" w:cs="Noto Sans"/>
          <w:color w:val="000000"/>
          <w:sz w:val="22"/>
          <w:szCs w:val="22"/>
          <w:lang w:eastAsia="es-ES"/>
        </w:rPr>
        <w:lastRenderedPageBreak/>
        <w:t xml:space="preserve">Mide el desempeño o cumplimiento que ha tenido el </w:t>
      </w:r>
      <w:r w:rsidRPr="00720BC7">
        <w:rPr>
          <w:rFonts w:ascii="Noto Sans" w:eastAsia="Times New Roman" w:hAnsi="Noto Sans" w:cs="Noto Sans"/>
          <w:sz w:val="22"/>
          <w:szCs w:val="22"/>
          <w:lang w:eastAsia="es-ES"/>
        </w:rPr>
        <w:t>licitante</w:t>
      </w:r>
      <w:r w:rsidRPr="00720BC7">
        <w:rPr>
          <w:rFonts w:ascii="Noto Sans" w:eastAsia="Times New Roman" w:hAnsi="Noto Sans" w:cs="Noto Sans"/>
          <w:color w:val="000000"/>
          <w:sz w:val="22"/>
          <w:szCs w:val="22"/>
          <w:lang w:eastAsia="es-ES"/>
        </w:rPr>
        <w:t xml:space="preserve"> en la prestación oportuna y adecuada de los servicios de la misma naturaleza objeto del presente procedimiento de contratación.</w:t>
      </w:r>
    </w:p>
    <w:tbl>
      <w:tblPr>
        <w:tblW w:w="5499" w:type="pct"/>
        <w:tblInd w:w="-436" w:type="dxa"/>
        <w:tblLayout w:type="fixed"/>
        <w:tblCellMar>
          <w:left w:w="70" w:type="dxa"/>
          <w:right w:w="70" w:type="dxa"/>
        </w:tblCellMar>
        <w:tblLook w:val="04A0" w:firstRow="1" w:lastRow="0" w:firstColumn="1" w:lastColumn="0" w:noHBand="0" w:noVBand="1"/>
      </w:tblPr>
      <w:tblGrid>
        <w:gridCol w:w="1892"/>
        <w:gridCol w:w="6841"/>
        <w:gridCol w:w="1396"/>
      </w:tblGrid>
      <w:tr w:rsidR="00CE1678" w:rsidRPr="00065B7D" w14:paraId="2C5345E7" w14:textId="77777777" w:rsidTr="00272736">
        <w:trPr>
          <w:trHeight w:val="20"/>
          <w:tblHeader/>
        </w:trPr>
        <w:tc>
          <w:tcPr>
            <w:tcW w:w="4311" w:type="pct"/>
            <w:gridSpan w:val="2"/>
            <w:tcBorders>
              <w:top w:val="single" w:sz="8" w:space="0" w:color="auto"/>
              <w:left w:val="single" w:sz="8" w:space="0" w:color="auto"/>
              <w:bottom w:val="single" w:sz="8" w:space="0" w:color="auto"/>
              <w:right w:val="single" w:sz="8" w:space="0" w:color="000000" w:themeColor="text1"/>
            </w:tcBorders>
            <w:shd w:val="clear" w:color="auto" w:fill="A6A6A6" w:themeFill="background1" w:themeFillShade="A6"/>
            <w:noWrap/>
            <w:vAlign w:val="center"/>
            <w:hideMark/>
          </w:tcPr>
          <w:p w14:paraId="73847EEC" w14:textId="3364C39E" w:rsidR="00CE1678" w:rsidRPr="00065B7D" w:rsidRDefault="00CE1678" w:rsidP="00272736">
            <w:pPr>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 xml:space="preserve">4. CUMPLIMIENTO DE CONTRATOS </w:t>
            </w:r>
            <w:proofErr w:type="gramStart"/>
            <w:r w:rsidRPr="00065B7D">
              <w:rPr>
                <w:rFonts w:ascii="Noto Sans" w:eastAsia="Times New Roman" w:hAnsi="Noto Sans" w:cs="Noto Sans"/>
                <w:b/>
                <w:bCs/>
                <w:color w:val="000000"/>
                <w:sz w:val="16"/>
                <w:szCs w:val="16"/>
                <w:lang w:eastAsia="es-ES"/>
              </w:rPr>
              <w:t>( PUNTOS</w:t>
            </w:r>
            <w:proofErr w:type="gramEnd"/>
            <w:r w:rsidRPr="00065B7D">
              <w:rPr>
                <w:rFonts w:ascii="Noto Sans" w:eastAsia="Times New Roman" w:hAnsi="Noto Sans" w:cs="Noto Sans"/>
                <w:b/>
                <w:bCs/>
                <w:color w:val="000000"/>
                <w:sz w:val="16"/>
                <w:szCs w:val="16"/>
                <w:lang w:eastAsia="es-ES"/>
              </w:rPr>
              <w:t>)</w:t>
            </w:r>
          </w:p>
        </w:tc>
        <w:tc>
          <w:tcPr>
            <w:tcW w:w="689" w:type="pct"/>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3D060DFC" w14:textId="77777777" w:rsidR="00CE1678" w:rsidRPr="00065B7D" w:rsidRDefault="00CE1678" w:rsidP="00272736">
            <w:pPr>
              <w:jc w:val="both"/>
              <w:rPr>
                <w:rFonts w:ascii="Noto Sans" w:eastAsia="Times New Roman" w:hAnsi="Noto Sans" w:cs="Noto Sans"/>
                <w:b/>
                <w:bCs/>
                <w:color w:val="000000"/>
                <w:sz w:val="16"/>
                <w:szCs w:val="16"/>
                <w:lang w:eastAsia="es-ES"/>
              </w:rPr>
            </w:pPr>
            <w:proofErr w:type="gramStart"/>
            <w:r w:rsidRPr="00065B7D">
              <w:rPr>
                <w:rFonts w:ascii="Noto Sans" w:eastAsia="Times New Roman" w:hAnsi="Noto Sans" w:cs="Noto Sans"/>
                <w:b/>
                <w:bCs/>
                <w:color w:val="000000" w:themeColor="text1"/>
                <w:sz w:val="16"/>
                <w:szCs w:val="16"/>
                <w:lang w:eastAsia="es-ES"/>
              </w:rPr>
              <w:t>PUNTOS A DISTRIBUIR</w:t>
            </w:r>
            <w:proofErr w:type="gramEnd"/>
          </w:p>
        </w:tc>
      </w:tr>
      <w:tr w:rsidR="00CE1678" w:rsidRPr="00065B7D" w14:paraId="35C0C615" w14:textId="77777777" w:rsidTr="00272736">
        <w:trPr>
          <w:trHeight w:val="20"/>
        </w:trPr>
        <w:tc>
          <w:tcPr>
            <w:tcW w:w="934" w:type="pct"/>
            <w:vMerge w:val="restart"/>
            <w:tcBorders>
              <w:top w:val="nil"/>
              <w:left w:val="single" w:sz="8" w:space="0" w:color="auto"/>
              <w:bottom w:val="nil"/>
              <w:right w:val="single" w:sz="8" w:space="0" w:color="auto"/>
            </w:tcBorders>
            <w:shd w:val="clear" w:color="auto" w:fill="auto"/>
            <w:vAlign w:val="center"/>
            <w:hideMark/>
          </w:tcPr>
          <w:p w14:paraId="11AD8217" w14:textId="77777777" w:rsidR="00CE1678" w:rsidRPr="00065B7D" w:rsidRDefault="00CE1678" w:rsidP="00272736">
            <w:pPr>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4.1 CUMPLIMIENTO DE LOS CONTRATOS</w:t>
            </w:r>
          </w:p>
        </w:tc>
        <w:tc>
          <w:tcPr>
            <w:tcW w:w="3377" w:type="pct"/>
            <w:tcBorders>
              <w:top w:val="nil"/>
              <w:left w:val="nil"/>
              <w:bottom w:val="nil"/>
              <w:right w:val="nil"/>
            </w:tcBorders>
            <w:shd w:val="clear" w:color="auto" w:fill="auto"/>
            <w:vAlign w:val="center"/>
            <w:hideMark/>
          </w:tcPr>
          <w:p w14:paraId="486477A9" w14:textId="77777777" w:rsidR="00CE1678" w:rsidRPr="00065B7D" w:rsidRDefault="00CE1678" w:rsidP="00CE1678">
            <w:pPr>
              <w:pStyle w:val="Prrafodelista"/>
              <w:numPr>
                <w:ilvl w:val="0"/>
                <w:numId w:val="47"/>
              </w:numPr>
              <w:ind w:left="308" w:hanging="284"/>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Se evaluará el desempeño o cumplimiento que ha tenido el licitante en la prestación oportuna y adecuada de servicios iguales o similares al servicio objeto del presente procedimiento, mediante la presentación de mínimo 1 (uno) y máximo 3 (tres) contratos que avalen la contratación y prestación del servicio acompañados del documento en el que se haga constar la cancelación de la garantía de cumplimiento respectiva o manifestación expresa de la contratante sobre el cumplimiento total de las obligaciones a cargo del licitante o carta de satisfacción de servicios o acta de entrega recepción o cualquier otro documento con el que se corrobore dicho cumplimiento, los contratos deberán estar debidamente concluidos, no se aceptarán contratos vigentes. L</w:t>
            </w:r>
            <w:r w:rsidRPr="00065B7D">
              <w:rPr>
                <w:rFonts w:ascii="Noto Sans" w:eastAsia="Times New Roman" w:hAnsi="Noto Sans" w:cs="Noto Sans"/>
                <w:color w:val="000000"/>
                <w:sz w:val="16"/>
                <w:szCs w:val="16"/>
                <w:lang w:eastAsia="es-ES"/>
              </w:rPr>
              <w:t xml:space="preserve">a acreditación deberá ser con los contratos presentados en los rubros </w:t>
            </w:r>
            <w:r w:rsidRPr="00065B7D">
              <w:rPr>
                <w:rFonts w:ascii="Noto Sans" w:eastAsia="Times New Roman" w:hAnsi="Noto Sans" w:cs="Noto Sans"/>
                <w:b/>
                <w:bCs/>
                <w:color w:val="000000"/>
                <w:sz w:val="16"/>
                <w:szCs w:val="16"/>
                <w:lang w:eastAsia="es-ES"/>
              </w:rPr>
              <w:t>2.1 Experiencia y 2.2 Especialidad. En caso de presentar manifestación o cualquier otro documento con el que se corrobore el cumplimiento, deberá incluir el nombre, cargo, teléfono, correo electrónico, correo y rol del respectivo contrato.</w:t>
            </w:r>
          </w:p>
          <w:p w14:paraId="514F56ED" w14:textId="77777777" w:rsidR="00CE1678" w:rsidRPr="00065B7D" w:rsidRDefault="00CE1678" w:rsidP="00272736">
            <w:pPr>
              <w:pStyle w:val="Prrafodelista"/>
              <w:ind w:left="308"/>
              <w:jc w:val="both"/>
              <w:rPr>
                <w:rFonts w:ascii="Noto Sans" w:eastAsia="Times New Roman" w:hAnsi="Noto Sans" w:cs="Noto Sans"/>
                <w:b/>
                <w:bCs/>
                <w:color w:val="000000"/>
                <w:sz w:val="16"/>
                <w:szCs w:val="16"/>
                <w:lang w:eastAsia="es-ES"/>
              </w:rPr>
            </w:pPr>
            <w:r w:rsidRPr="00065B7D">
              <w:rPr>
                <w:rFonts w:ascii="Noto Sans" w:eastAsia="Times New Roman" w:hAnsi="Noto Sans" w:cs="Noto Sans"/>
                <w:b/>
                <w:bCs/>
                <w:color w:val="000000"/>
                <w:sz w:val="16"/>
                <w:szCs w:val="16"/>
                <w:lang w:eastAsia="es-ES"/>
              </w:rPr>
              <w:t>En caso de contar con contratos confidenciales o reservados, deberá presentar versión pública, además de una referencia técnica del contrato con una breve descripción del servicio objeto del contrato</w:t>
            </w:r>
          </w:p>
          <w:p w14:paraId="6BC69557" w14:textId="77777777" w:rsidR="00CE1678" w:rsidRPr="00065B7D" w:rsidRDefault="00CE1678" w:rsidP="00272736">
            <w:pPr>
              <w:pStyle w:val="Prrafodelista"/>
              <w:ind w:left="308"/>
              <w:jc w:val="both"/>
              <w:rPr>
                <w:rFonts w:ascii="Noto Sans" w:eastAsia="Times New Roman" w:hAnsi="Noto Sans" w:cs="Noto Sans"/>
                <w:b/>
                <w:bCs/>
                <w:color w:val="000000"/>
                <w:sz w:val="16"/>
                <w:szCs w:val="16"/>
                <w:lang w:eastAsia="es-ES"/>
              </w:rPr>
            </w:pPr>
          </w:p>
        </w:tc>
        <w:tc>
          <w:tcPr>
            <w:tcW w:w="689" w:type="pct"/>
            <w:vMerge w:val="restart"/>
            <w:tcBorders>
              <w:top w:val="nil"/>
              <w:left w:val="single" w:sz="8" w:space="0" w:color="auto"/>
              <w:bottom w:val="single" w:sz="8" w:space="0" w:color="000000" w:themeColor="text1"/>
              <w:right w:val="single" w:sz="8" w:space="0" w:color="auto"/>
            </w:tcBorders>
            <w:shd w:val="clear" w:color="auto" w:fill="auto"/>
            <w:noWrap/>
            <w:vAlign w:val="center"/>
            <w:hideMark/>
          </w:tcPr>
          <w:p w14:paraId="3C5C233E" w14:textId="770EB921" w:rsidR="00CE1678" w:rsidRPr="00065B7D" w:rsidRDefault="00CE1678" w:rsidP="00272736">
            <w:pPr>
              <w:jc w:val="both"/>
              <w:rPr>
                <w:rFonts w:ascii="Noto Sans" w:eastAsia="Times New Roman" w:hAnsi="Noto Sans" w:cs="Noto Sans"/>
                <w:b/>
                <w:bCs/>
                <w:color w:val="000000"/>
                <w:sz w:val="16"/>
                <w:szCs w:val="16"/>
                <w:lang w:eastAsia="es-ES"/>
              </w:rPr>
            </w:pPr>
          </w:p>
        </w:tc>
      </w:tr>
      <w:tr w:rsidR="00CE1678" w:rsidRPr="00065B7D" w14:paraId="12BAE3D5" w14:textId="77777777" w:rsidTr="00272736">
        <w:trPr>
          <w:trHeight w:val="20"/>
        </w:trPr>
        <w:tc>
          <w:tcPr>
            <w:tcW w:w="934" w:type="pct"/>
            <w:vMerge/>
            <w:tcBorders>
              <w:left w:val="single" w:sz="8" w:space="0" w:color="auto"/>
              <w:right w:val="single" w:sz="8" w:space="0" w:color="auto"/>
            </w:tcBorders>
            <w:vAlign w:val="center"/>
            <w:hideMark/>
          </w:tcPr>
          <w:p w14:paraId="3F7BF530" w14:textId="77777777" w:rsidR="00CE1678" w:rsidRPr="00065B7D" w:rsidRDefault="00CE1678" w:rsidP="00272736">
            <w:pPr>
              <w:jc w:val="both"/>
              <w:rPr>
                <w:rFonts w:ascii="Noto Sans" w:eastAsia="Times New Roman" w:hAnsi="Noto Sans" w:cs="Noto Sans"/>
                <w:b/>
                <w:bCs/>
                <w:color w:val="000000"/>
                <w:sz w:val="16"/>
                <w:szCs w:val="16"/>
                <w:lang w:eastAsia="es-ES"/>
              </w:rPr>
            </w:pPr>
          </w:p>
        </w:tc>
        <w:tc>
          <w:tcPr>
            <w:tcW w:w="3377" w:type="pct"/>
            <w:tcBorders>
              <w:top w:val="nil"/>
              <w:left w:val="single" w:sz="8" w:space="0" w:color="auto"/>
              <w:bottom w:val="nil"/>
              <w:right w:val="single" w:sz="8" w:space="0" w:color="auto"/>
            </w:tcBorders>
            <w:shd w:val="clear" w:color="auto" w:fill="auto"/>
            <w:vAlign w:val="center"/>
            <w:hideMark/>
          </w:tcPr>
          <w:p w14:paraId="1179F8F3" w14:textId="77777777" w:rsidR="00CE1678" w:rsidRPr="00065B7D" w:rsidRDefault="00CE167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 xml:space="preserve">Se otorgará el puntaje de acuerdo con lo siguiente: </w:t>
            </w:r>
          </w:p>
        </w:tc>
        <w:tc>
          <w:tcPr>
            <w:tcW w:w="689" w:type="pct"/>
            <w:vMerge/>
            <w:tcBorders>
              <w:right w:val="single" w:sz="8" w:space="0" w:color="auto"/>
            </w:tcBorders>
            <w:vAlign w:val="center"/>
            <w:hideMark/>
          </w:tcPr>
          <w:p w14:paraId="0F5032D6" w14:textId="77777777" w:rsidR="00CE1678" w:rsidRPr="00065B7D" w:rsidRDefault="00CE1678" w:rsidP="00272736">
            <w:pPr>
              <w:jc w:val="both"/>
              <w:rPr>
                <w:rFonts w:ascii="Noto Sans" w:eastAsia="Times New Roman" w:hAnsi="Noto Sans" w:cs="Noto Sans"/>
                <w:b/>
                <w:bCs/>
                <w:color w:val="000000"/>
                <w:sz w:val="16"/>
                <w:szCs w:val="16"/>
                <w:lang w:eastAsia="es-ES"/>
              </w:rPr>
            </w:pPr>
          </w:p>
        </w:tc>
      </w:tr>
      <w:tr w:rsidR="00CE1678" w:rsidRPr="00065B7D" w14:paraId="15CF286F" w14:textId="77777777" w:rsidTr="00272736">
        <w:trPr>
          <w:trHeight w:val="20"/>
        </w:trPr>
        <w:tc>
          <w:tcPr>
            <w:tcW w:w="934" w:type="pct"/>
            <w:vMerge/>
            <w:tcBorders>
              <w:left w:val="single" w:sz="8" w:space="0" w:color="auto"/>
              <w:right w:val="single" w:sz="8" w:space="0" w:color="auto"/>
            </w:tcBorders>
            <w:vAlign w:val="center"/>
            <w:hideMark/>
          </w:tcPr>
          <w:p w14:paraId="26C31CAD" w14:textId="77777777" w:rsidR="00CE1678" w:rsidRPr="00065B7D" w:rsidRDefault="00CE1678" w:rsidP="00272736">
            <w:pPr>
              <w:jc w:val="both"/>
              <w:rPr>
                <w:rFonts w:ascii="Noto Sans" w:eastAsia="Times New Roman" w:hAnsi="Noto Sans" w:cs="Noto Sans"/>
                <w:b/>
                <w:bCs/>
                <w:color w:val="000000"/>
                <w:sz w:val="16"/>
                <w:szCs w:val="16"/>
                <w:lang w:eastAsia="es-ES"/>
              </w:rPr>
            </w:pPr>
          </w:p>
        </w:tc>
        <w:tc>
          <w:tcPr>
            <w:tcW w:w="3377" w:type="pct"/>
            <w:tcBorders>
              <w:top w:val="nil"/>
              <w:left w:val="single" w:sz="8" w:space="0" w:color="auto"/>
              <w:bottom w:val="nil"/>
              <w:right w:val="single" w:sz="8" w:space="0" w:color="auto"/>
            </w:tcBorders>
            <w:shd w:val="clear" w:color="auto" w:fill="auto"/>
            <w:vAlign w:val="center"/>
            <w:hideMark/>
          </w:tcPr>
          <w:p w14:paraId="262FD877" w14:textId="3F219A66" w:rsidR="00CE1678" w:rsidRPr="00065B7D" w:rsidRDefault="00CE1678" w:rsidP="00CE1678">
            <w:pPr>
              <w:pStyle w:val="Prrafodelista"/>
              <w:numPr>
                <w:ilvl w:val="0"/>
                <w:numId w:val="46"/>
              </w:numPr>
              <w:tabs>
                <w:tab w:val="left" w:pos="79"/>
                <w:tab w:val="left" w:pos="221"/>
              </w:tabs>
              <w:ind w:left="445" w:hanging="445"/>
              <w:jc w:val="both"/>
              <w:rPr>
                <w:rFonts w:ascii="Noto Sans" w:eastAsia="Times New Roman" w:hAnsi="Noto Sans" w:cs="Noto Sans"/>
                <w:color w:val="000000"/>
                <w:sz w:val="16"/>
                <w:szCs w:val="16"/>
                <w:lang w:eastAsia="es-ES"/>
              </w:rPr>
            </w:pPr>
            <w:r w:rsidRPr="00065B7D">
              <w:rPr>
                <w:rFonts w:ascii="Noto Sans" w:hAnsi="Noto Sans" w:cs="Noto Sans"/>
                <w:color w:val="000000"/>
                <w:sz w:val="16"/>
                <w:szCs w:val="16"/>
              </w:rPr>
              <w:t>Acreditación de 3 (tres) o más contratos cumplidos: puntos.</w:t>
            </w:r>
          </w:p>
          <w:p w14:paraId="149008E0" w14:textId="58BFA0E3" w:rsidR="00CE1678" w:rsidRPr="00065B7D" w:rsidRDefault="00CE1678" w:rsidP="00CE1678">
            <w:pPr>
              <w:pStyle w:val="Prrafodelista"/>
              <w:numPr>
                <w:ilvl w:val="0"/>
                <w:numId w:val="46"/>
              </w:numPr>
              <w:tabs>
                <w:tab w:val="left" w:pos="79"/>
                <w:tab w:val="left" w:pos="221"/>
              </w:tabs>
              <w:ind w:left="445" w:hanging="445"/>
              <w:jc w:val="both"/>
              <w:rPr>
                <w:rFonts w:ascii="Noto Sans" w:hAnsi="Noto Sans" w:cs="Noto Sans"/>
                <w:color w:val="000000"/>
                <w:sz w:val="16"/>
                <w:szCs w:val="16"/>
              </w:rPr>
            </w:pPr>
            <w:r w:rsidRPr="00065B7D">
              <w:rPr>
                <w:rFonts w:ascii="Noto Sans" w:hAnsi="Noto Sans" w:cs="Noto Sans"/>
                <w:color w:val="000000"/>
                <w:sz w:val="16"/>
                <w:szCs w:val="16"/>
              </w:rPr>
              <w:t>Acreditación de 2 (dos) contratos cumplidos: puntos.</w:t>
            </w:r>
          </w:p>
          <w:p w14:paraId="74B14354" w14:textId="700D5D26" w:rsidR="00CE1678" w:rsidRPr="00065B7D" w:rsidRDefault="00CE1678" w:rsidP="00CE1678">
            <w:pPr>
              <w:pStyle w:val="Prrafodelista"/>
              <w:numPr>
                <w:ilvl w:val="0"/>
                <w:numId w:val="46"/>
              </w:numPr>
              <w:tabs>
                <w:tab w:val="left" w:pos="79"/>
                <w:tab w:val="left" w:pos="221"/>
              </w:tabs>
              <w:ind w:left="445" w:hanging="445"/>
              <w:jc w:val="both"/>
              <w:rPr>
                <w:rFonts w:ascii="Noto Sans" w:eastAsia="Times New Roman" w:hAnsi="Noto Sans" w:cs="Noto Sans"/>
                <w:color w:val="000000"/>
                <w:sz w:val="16"/>
                <w:szCs w:val="16"/>
                <w:lang w:eastAsia="es-ES"/>
              </w:rPr>
            </w:pPr>
            <w:r w:rsidRPr="00065B7D">
              <w:rPr>
                <w:rFonts w:ascii="Noto Sans" w:hAnsi="Noto Sans" w:cs="Noto Sans"/>
                <w:color w:val="000000"/>
                <w:sz w:val="16"/>
                <w:szCs w:val="16"/>
              </w:rPr>
              <w:t>Acreditación de 1 (uno) contrato cumplido:  puntos</w:t>
            </w:r>
          </w:p>
          <w:p w14:paraId="4F70D212" w14:textId="77777777" w:rsidR="00CE1678" w:rsidRPr="00065B7D" w:rsidRDefault="00CE1678" w:rsidP="00272736">
            <w:pPr>
              <w:pStyle w:val="Prrafodelista"/>
              <w:tabs>
                <w:tab w:val="left" w:pos="79"/>
                <w:tab w:val="left" w:pos="221"/>
              </w:tabs>
              <w:jc w:val="both"/>
              <w:rPr>
                <w:rFonts w:ascii="Noto Sans" w:eastAsia="Times New Roman" w:hAnsi="Noto Sans" w:cs="Noto Sans"/>
                <w:color w:val="000000"/>
                <w:sz w:val="16"/>
                <w:szCs w:val="16"/>
                <w:lang w:eastAsia="es-ES"/>
              </w:rPr>
            </w:pPr>
          </w:p>
        </w:tc>
        <w:tc>
          <w:tcPr>
            <w:tcW w:w="689" w:type="pct"/>
            <w:vMerge/>
            <w:tcBorders>
              <w:right w:val="single" w:sz="8" w:space="0" w:color="auto"/>
            </w:tcBorders>
            <w:vAlign w:val="center"/>
            <w:hideMark/>
          </w:tcPr>
          <w:p w14:paraId="3637CD63" w14:textId="77777777" w:rsidR="00CE1678" w:rsidRPr="00065B7D" w:rsidRDefault="00CE1678" w:rsidP="00272736">
            <w:pPr>
              <w:jc w:val="both"/>
              <w:rPr>
                <w:rFonts w:ascii="Noto Sans" w:eastAsia="Times New Roman" w:hAnsi="Noto Sans" w:cs="Noto Sans"/>
                <w:b/>
                <w:bCs/>
                <w:color w:val="000000"/>
                <w:sz w:val="16"/>
                <w:szCs w:val="16"/>
                <w:lang w:eastAsia="es-ES"/>
              </w:rPr>
            </w:pPr>
          </w:p>
        </w:tc>
      </w:tr>
      <w:tr w:rsidR="00CE1678" w:rsidRPr="00065B7D" w14:paraId="7F3A978E" w14:textId="77777777" w:rsidTr="00272736">
        <w:trPr>
          <w:trHeight w:val="20"/>
        </w:trPr>
        <w:tc>
          <w:tcPr>
            <w:tcW w:w="934" w:type="pct"/>
            <w:vMerge/>
            <w:tcBorders>
              <w:left w:val="single" w:sz="8" w:space="0" w:color="auto"/>
              <w:right w:val="single" w:sz="8" w:space="0" w:color="auto"/>
            </w:tcBorders>
            <w:vAlign w:val="center"/>
            <w:hideMark/>
          </w:tcPr>
          <w:p w14:paraId="474ED927" w14:textId="77777777" w:rsidR="00CE1678" w:rsidRPr="00065B7D" w:rsidRDefault="00CE1678" w:rsidP="00272736">
            <w:pPr>
              <w:jc w:val="both"/>
              <w:rPr>
                <w:rFonts w:ascii="Noto Sans" w:eastAsia="Times New Roman" w:hAnsi="Noto Sans" w:cs="Noto Sans"/>
                <w:b/>
                <w:bCs/>
                <w:color w:val="000000"/>
                <w:sz w:val="16"/>
                <w:szCs w:val="16"/>
                <w:lang w:eastAsia="es-ES"/>
              </w:rPr>
            </w:pPr>
          </w:p>
        </w:tc>
        <w:tc>
          <w:tcPr>
            <w:tcW w:w="3377" w:type="pct"/>
            <w:tcBorders>
              <w:top w:val="nil"/>
              <w:left w:val="single" w:sz="8" w:space="0" w:color="auto"/>
              <w:bottom w:val="nil"/>
              <w:right w:val="single" w:sz="8" w:space="0" w:color="auto"/>
            </w:tcBorders>
            <w:shd w:val="clear" w:color="auto" w:fill="auto"/>
            <w:vAlign w:val="center"/>
            <w:hideMark/>
          </w:tcPr>
          <w:p w14:paraId="36ED9B2A" w14:textId="77777777" w:rsidR="00CE1678" w:rsidRPr="00065B7D" w:rsidRDefault="00CE1678" w:rsidP="00272736">
            <w:pPr>
              <w:jc w:val="both"/>
              <w:rPr>
                <w:rFonts w:ascii="Noto Sans" w:eastAsia="Times New Roman" w:hAnsi="Noto Sans" w:cs="Noto Sans"/>
                <w:color w:val="000000"/>
                <w:sz w:val="16"/>
                <w:szCs w:val="16"/>
                <w:lang w:eastAsia="es-ES"/>
              </w:rPr>
            </w:pPr>
            <w:r w:rsidRPr="00065B7D">
              <w:rPr>
                <w:rFonts w:ascii="Noto Sans" w:eastAsia="Times New Roman" w:hAnsi="Noto Sans" w:cs="Noto Sans"/>
                <w:color w:val="000000"/>
                <w:sz w:val="16"/>
                <w:szCs w:val="16"/>
                <w:lang w:eastAsia="es-ES"/>
              </w:rPr>
              <w:t>No se otorgará puntaje:</w:t>
            </w:r>
          </w:p>
          <w:p w14:paraId="5466669C" w14:textId="77777777" w:rsidR="00CE1678" w:rsidRPr="00065B7D" w:rsidRDefault="00CE1678" w:rsidP="00CE1678">
            <w:pPr>
              <w:pStyle w:val="Prrafodelista"/>
              <w:numPr>
                <w:ilvl w:val="0"/>
                <w:numId w:val="48"/>
              </w:numPr>
              <w:tabs>
                <w:tab w:val="left" w:pos="79"/>
                <w:tab w:val="left" w:pos="221"/>
              </w:tabs>
              <w:ind w:left="445" w:hanging="445"/>
              <w:jc w:val="both"/>
              <w:rPr>
                <w:rFonts w:ascii="Noto Sans" w:hAnsi="Noto Sans" w:cs="Noto Sans"/>
                <w:color w:val="000000"/>
                <w:sz w:val="16"/>
                <w:szCs w:val="16"/>
              </w:rPr>
            </w:pPr>
            <w:r w:rsidRPr="00065B7D">
              <w:rPr>
                <w:rFonts w:ascii="Noto Sans" w:hAnsi="Noto Sans" w:cs="Noto Sans"/>
                <w:color w:val="000000"/>
                <w:sz w:val="16"/>
                <w:szCs w:val="16"/>
              </w:rPr>
              <w:t>Cuando el licitante omita presentar la documentación solicitada en este apartado.</w:t>
            </w:r>
          </w:p>
          <w:p w14:paraId="777B4C08" w14:textId="77777777" w:rsidR="00CE1678" w:rsidRPr="00065B7D" w:rsidRDefault="00CE1678" w:rsidP="00CE1678">
            <w:pPr>
              <w:pStyle w:val="Prrafodelista"/>
              <w:numPr>
                <w:ilvl w:val="0"/>
                <w:numId w:val="48"/>
              </w:numPr>
              <w:tabs>
                <w:tab w:val="left" w:pos="79"/>
                <w:tab w:val="left" w:pos="221"/>
              </w:tabs>
              <w:ind w:left="445" w:hanging="445"/>
              <w:jc w:val="both"/>
              <w:rPr>
                <w:rFonts w:ascii="Noto Sans" w:hAnsi="Noto Sans" w:cs="Noto Sans"/>
                <w:color w:val="000000"/>
                <w:sz w:val="16"/>
                <w:szCs w:val="16"/>
              </w:rPr>
            </w:pPr>
            <w:r w:rsidRPr="00065B7D">
              <w:rPr>
                <w:rFonts w:ascii="Noto Sans" w:hAnsi="Noto Sans" w:cs="Noto Sans"/>
                <w:color w:val="000000"/>
                <w:sz w:val="16"/>
                <w:szCs w:val="16"/>
              </w:rPr>
              <w:t xml:space="preserve">Cuando la documentación sea entregada de forma parcial o sea ilegible. </w:t>
            </w:r>
          </w:p>
          <w:p w14:paraId="5020B52F" w14:textId="77777777" w:rsidR="00CE1678" w:rsidRPr="00065B7D" w:rsidRDefault="00CE1678" w:rsidP="00CE1678">
            <w:pPr>
              <w:pStyle w:val="Prrafodelista"/>
              <w:numPr>
                <w:ilvl w:val="0"/>
                <w:numId w:val="48"/>
              </w:numPr>
              <w:tabs>
                <w:tab w:val="left" w:pos="79"/>
                <w:tab w:val="left" w:pos="221"/>
              </w:tabs>
              <w:ind w:left="445" w:hanging="445"/>
              <w:jc w:val="both"/>
              <w:rPr>
                <w:rFonts w:ascii="Noto Sans" w:eastAsia="Times New Roman" w:hAnsi="Noto Sans" w:cs="Noto Sans"/>
                <w:color w:val="000000"/>
                <w:sz w:val="16"/>
                <w:szCs w:val="16"/>
                <w:lang w:eastAsia="es-ES"/>
              </w:rPr>
            </w:pPr>
            <w:r w:rsidRPr="00065B7D">
              <w:rPr>
                <w:rFonts w:ascii="Noto Sans" w:hAnsi="Noto Sans" w:cs="Noto Sans"/>
                <w:color w:val="000000"/>
                <w:sz w:val="16"/>
                <w:szCs w:val="16"/>
              </w:rPr>
              <w:t>Cuando</w:t>
            </w:r>
            <w:r w:rsidRPr="00065B7D">
              <w:rPr>
                <w:rFonts w:ascii="Noto Sans" w:eastAsia="Times New Roman" w:hAnsi="Noto Sans" w:cs="Noto Sans"/>
                <w:color w:val="000000"/>
                <w:sz w:val="16"/>
                <w:szCs w:val="16"/>
                <w:lang w:eastAsia="es-ES"/>
              </w:rPr>
              <w:t xml:space="preserve"> la documentación no cumpla con lo solicitado en este apartado. </w:t>
            </w:r>
          </w:p>
        </w:tc>
        <w:tc>
          <w:tcPr>
            <w:tcW w:w="689" w:type="pct"/>
            <w:vMerge/>
            <w:tcBorders>
              <w:right w:val="single" w:sz="8" w:space="0" w:color="auto"/>
            </w:tcBorders>
            <w:vAlign w:val="center"/>
            <w:hideMark/>
          </w:tcPr>
          <w:p w14:paraId="11D3A3AB" w14:textId="77777777" w:rsidR="00CE1678" w:rsidRPr="00065B7D" w:rsidRDefault="00CE1678" w:rsidP="00272736">
            <w:pPr>
              <w:jc w:val="both"/>
              <w:rPr>
                <w:rFonts w:ascii="Noto Sans" w:eastAsia="Times New Roman" w:hAnsi="Noto Sans" w:cs="Noto Sans"/>
                <w:b/>
                <w:bCs/>
                <w:color w:val="000000"/>
                <w:sz w:val="16"/>
                <w:szCs w:val="16"/>
                <w:lang w:eastAsia="es-ES"/>
              </w:rPr>
            </w:pPr>
          </w:p>
        </w:tc>
      </w:tr>
      <w:tr w:rsidR="00CE1678" w:rsidRPr="00065B7D" w14:paraId="31498B8A" w14:textId="77777777" w:rsidTr="00272736">
        <w:trPr>
          <w:trHeight w:val="20"/>
        </w:trPr>
        <w:tc>
          <w:tcPr>
            <w:tcW w:w="4311" w:type="pct"/>
            <w:gridSpan w:val="2"/>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05D52AE2" w14:textId="77777777" w:rsidR="00CE1678" w:rsidRPr="00065B7D" w:rsidRDefault="00CE1678" w:rsidP="00272736">
            <w:pPr>
              <w:jc w:val="both"/>
              <w:rPr>
                <w:rFonts w:ascii="Noto Sans" w:eastAsia="Times New Roman" w:hAnsi="Noto Sans" w:cs="Noto Sans"/>
                <w:b/>
                <w:bCs/>
                <w:color w:val="000000"/>
                <w:sz w:val="16"/>
                <w:szCs w:val="16"/>
                <w:lang w:eastAsia="es-ES"/>
              </w:rPr>
            </w:pPr>
            <w:proofErr w:type="gramStart"/>
            <w:r w:rsidRPr="00065B7D">
              <w:rPr>
                <w:rFonts w:ascii="Noto Sans" w:eastAsia="Times New Roman" w:hAnsi="Noto Sans" w:cs="Noto Sans"/>
                <w:b/>
                <w:bCs/>
                <w:color w:val="000000" w:themeColor="text1"/>
                <w:sz w:val="16"/>
                <w:szCs w:val="16"/>
                <w:lang w:eastAsia="es-ES"/>
              </w:rPr>
              <w:t>TOTAL</w:t>
            </w:r>
            <w:proofErr w:type="gramEnd"/>
            <w:r w:rsidRPr="00065B7D">
              <w:rPr>
                <w:rFonts w:ascii="Noto Sans" w:eastAsia="Times New Roman" w:hAnsi="Noto Sans" w:cs="Noto Sans"/>
                <w:b/>
                <w:bCs/>
                <w:color w:val="000000" w:themeColor="text1"/>
                <w:sz w:val="16"/>
                <w:szCs w:val="16"/>
                <w:lang w:eastAsia="es-ES"/>
              </w:rPr>
              <w:t xml:space="preserve"> DE PUNTOS POSIBLES DE OBTENER EN EL RUBRO RELATIVO A EL CUMPLIMIENTO DE CONTRATOS</w:t>
            </w:r>
          </w:p>
        </w:tc>
        <w:tc>
          <w:tcPr>
            <w:tcW w:w="689" w:type="pct"/>
            <w:tcBorders>
              <w:top w:val="single" w:sz="8" w:space="0" w:color="auto"/>
              <w:left w:val="single" w:sz="8" w:space="0" w:color="auto"/>
              <w:bottom w:val="single" w:sz="8" w:space="0" w:color="auto"/>
              <w:right w:val="single" w:sz="8" w:space="0" w:color="auto"/>
            </w:tcBorders>
            <w:shd w:val="clear" w:color="auto" w:fill="A6A6A6" w:themeFill="background1" w:themeFillShade="A6"/>
            <w:noWrap/>
            <w:vAlign w:val="center"/>
            <w:hideMark/>
          </w:tcPr>
          <w:p w14:paraId="5DDAE329" w14:textId="212E0411" w:rsidR="00CE1678" w:rsidRPr="00065B7D" w:rsidRDefault="00CE1678" w:rsidP="00272736">
            <w:pPr>
              <w:jc w:val="center"/>
              <w:rPr>
                <w:rFonts w:ascii="Noto Sans" w:eastAsia="Times New Roman" w:hAnsi="Noto Sans" w:cs="Noto Sans"/>
                <w:b/>
                <w:bCs/>
                <w:color w:val="000000"/>
                <w:sz w:val="16"/>
                <w:szCs w:val="16"/>
                <w:lang w:eastAsia="es-ES"/>
              </w:rPr>
            </w:pPr>
          </w:p>
        </w:tc>
      </w:tr>
    </w:tbl>
    <w:p w14:paraId="2B9EA679" w14:textId="77777777" w:rsidR="002B4613" w:rsidRDefault="002B4613" w:rsidP="007C177A">
      <w:pPr>
        <w:spacing w:line="276" w:lineRule="auto"/>
        <w:ind w:left="-567" w:right="-709"/>
        <w:rPr>
          <w:rFonts w:ascii="Noto Sans" w:eastAsia="Times New Roman" w:hAnsi="Noto Sans" w:cs="Noto Sans"/>
          <w:b/>
          <w:bCs/>
          <w:sz w:val="22"/>
          <w:szCs w:val="22"/>
        </w:rPr>
      </w:pPr>
    </w:p>
    <w:p w14:paraId="7D2EC847" w14:textId="77777777" w:rsidR="008F11C7" w:rsidRDefault="008F11C7" w:rsidP="007C177A">
      <w:pPr>
        <w:spacing w:line="276" w:lineRule="auto"/>
        <w:ind w:left="-567" w:right="-709"/>
        <w:rPr>
          <w:rFonts w:ascii="Noto Sans" w:eastAsia="Times New Roman" w:hAnsi="Noto Sans" w:cs="Noto Sans"/>
          <w:b/>
          <w:bCs/>
          <w:sz w:val="22"/>
          <w:szCs w:val="22"/>
        </w:rPr>
      </w:pPr>
    </w:p>
    <w:tbl>
      <w:tblPr>
        <w:tblW w:w="0" w:type="auto"/>
        <w:jc w:val="center"/>
        <w:tblLook w:val="04A0" w:firstRow="1" w:lastRow="0" w:firstColumn="1" w:lastColumn="0" w:noHBand="0" w:noVBand="1"/>
      </w:tblPr>
      <w:tblGrid>
        <w:gridCol w:w="4772"/>
      </w:tblGrid>
      <w:tr w:rsidR="008F11C7" w:rsidRPr="00065B7D" w14:paraId="0713BEE1" w14:textId="77777777" w:rsidTr="00272736">
        <w:trPr>
          <w:jc w:val="center"/>
        </w:trPr>
        <w:tc>
          <w:tcPr>
            <w:tcW w:w="4772" w:type="dxa"/>
          </w:tcPr>
          <w:p w14:paraId="322CB397" w14:textId="77777777" w:rsidR="008F11C7" w:rsidRPr="00065B7D" w:rsidRDefault="008F11C7" w:rsidP="00272736">
            <w:pPr>
              <w:jc w:val="center"/>
              <w:rPr>
                <w:rFonts w:ascii="Noto Sans" w:hAnsi="Noto Sans" w:cs="Noto Sans"/>
                <w:sz w:val="22"/>
                <w:szCs w:val="22"/>
              </w:rPr>
            </w:pPr>
            <w:r w:rsidRPr="00065B7D">
              <w:rPr>
                <w:rFonts w:ascii="Noto Sans" w:hAnsi="Noto Sans" w:cs="Noto Sans"/>
                <w:sz w:val="22"/>
                <w:szCs w:val="22"/>
              </w:rPr>
              <w:t>Área Técnica, Área Requirente y</w:t>
            </w:r>
          </w:p>
          <w:p w14:paraId="77F27734" w14:textId="77777777" w:rsidR="008F11C7" w:rsidRPr="00065B7D" w:rsidRDefault="008F11C7" w:rsidP="00272736">
            <w:pPr>
              <w:jc w:val="center"/>
              <w:rPr>
                <w:rFonts w:ascii="Noto Sans" w:hAnsi="Noto Sans" w:cs="Noto Sans"/>
                <w:sz w:val="22"/>
                <w:szCs w:val="22"/>
              </w:rPr>
            </w:pPr>
            <w:r w:rsidRPr="00065B7D">
              <w:rPr>
                <w:rFonts w:ascii="Noto Sans" w:hAnsi="Noto Sans" w:cs="Noto Sans"/>
                <w:sz w:val="22"/>
                <w:szCs w:val="22"/>
              </w:rPr>
              <w:t xml:space="preserve"> Administrador del Contrato</w:t>
            </w:r>
          </w:p>
          <w:p w14:paraId="2BD3FBD4" w14:textId="77777777" w:rsidR="008F11C7" w:rsidRPr="00065B7D" w:rsidRDefault="008F11C7" w:rsidP="00272736">
            <w:pPr>
              <w:jc w:val="both"/>
              <w:rPr>
                <w:rFonts w:ascii="Noto Sans" w:hAnsi="Noto Sans" w:cs="Noto Sans"/>
                <w:sz w:val="22"/>
                <w:szCs w:val="22"/>
              </w:rPr>
            </w:pPr>
          </w:p>
          <w:p w14:paraId="7E70CA41" w14:textId="77777777" w:rsidR="008F11C7" w:rsidRPr="00065B7D" w:rsidRDefault="008F11C7" w:rsidP="00272736">
            <w:pPr>
              <w:ind w:left="-226"/>
              <w:jc w:val="both"/>
              <w:rPr>
                <w:rFonts w:ascii="Noto Sans" w:hAnsi="Noto Sans" w:cs="Noto Sans"/>
                <w:sz w:val="22"/>
                <w:szCs w:val="22"/>
              </w:rPr>
            </w:pPr>
          </w:p>
          <w:p w14:paraId="480C2270" w14:textId="77777777" w:rsidR="008F11C7" w:rsidRPr="00065B7D" w:rsidRDefault="008F11C7" w:rsidP="00272736">
            <w:pPr>
              <w:jc w:val="both"/>
              <w:rPr>
                <w:rFonts w:ascii="Noto Sans" w:hAnsi="Noto Sans" w:cs="Noto Sans"/>
                <w:sz w:val="22"/>
                <w:szCs w:val="22"/>
              </w:rPr>
            </w:pPr>
          </w:p>
          <w:p w14:paraId="14920239" w14:textId="77777777" w:rsidR="008F11C7" w:rsidRPr="00065B7D" w:rsidRDefault="008F11C7" w:rsidP="00272736">
            <w:pPr>
              <w:jc w:val="both"/>
              <w:rPr>
                <w:rFonts w:ascii="Noto Sans" w:hAnsi="Noto Sans" w:cs="Noto Sans"/>
                <w:sz w:val="22"/>
                <w:szCs w:val="22"/>
              </w:rPr>
            </w:pPr>
          </w:p>
          <w:p w14:paraId="1C3DB9F5" w14:textId="4BBB7BFB" w:rsidR="008F11C7" w:rsidRPr="00065B7D" w:rsidRDefault="008F11C7" w:rsidP="00272736">
            <w:pPr>
              <w:jc w:val="center"/>
              <w:rPr>
                <w:rFonts w:ascii="Noto Sans" w:hAnsi="Noto Sans" w:cs="Noto Sans"/>
                <w:sz w:val="22"/>
                <w:szCs w:val="22"/>
              </w:rPr>
            </w:pPr>
          </w:p>
        </w:tc>
      </w:tr>
    </w:tbl>
    <w:p w14:paraId="0021F7D1" w14:textId="77777777" w:rsidR="008F11C7" w:rsidRPr="00065B7D" w:rsidRDefault="008F11C7" w:rsidP="007C177A">
      <w:pPr>
        <w:spacing w:line="276" w:lineRule="auto"/>
        <w:ind w:left="-567" w:right="-709"/>
        <w:rPr>
          <w:rFonts w:ascii="Noto Sans" w:eastAsia="Times New Roman" w:hAnsi="Noto Sans" w:cs="Noto Sans"/>
          <w:b/>
          <w:bCs/>
          <w:sz w:val="22"/>
          <w:szCs w:val="22"/>
        </w:rPr>
      </w:pPr>
    </w:p>
    <w:sectPr w:rsidR="008F11C7" w:rsidRPr="00065B7D" w:rsidSect="006078CE">
      <w:headerReference w:type="default" r:id="rId10"/>
      <w:footerReference w:type="default" r:id="rId11"/>
      <w:pgSz w:w="12240" w:h="15840"/>
      <w:pgMar w:top="2342" w:right="1469"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DD799" w14:textId="77777777" w:rsidR="00614E1D" w:rsidRDefault="00614E1D" w:rsidP="00A73D65">
      <w:r>
        <w:separator/>
      </w:r>
    </w:p>
  </w:endnote>
  <w:endnote w:type="continuationSeparator" w:id="0">
    <w:p w14:paraId="2D07DBA1" w14:textId="77777777" w:rsidR="00614E1D" w:rsidRDefault="00614E1D"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manist">
    <w:altName w:val="Calibri"/>
    <w:panose1 w:val="00000000000000000000"/>
    <w:charset w:val="00"/>
    <w:family w:val="modern"/>
    <w:notTrueType/>
    <w:pitch w:val="variable"/>
    <w:sig w:usb0="A000002F" w:usb1="1000004A" w:usb2="00000000" w:usb3="00000000" w:csb0="00000193"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Noto Sans">
    <w:altName w:val="Mangal"/>
    <w:charset w:val="00"/>
    <w:family w:val="swiss"/>
    <w:pitch w:val="variable"/>
    <w:sig w:usb0="E00082FF" w:usb1="400078FF" w:usb2="00000021" w:usb3="00000000" w:csb0="0000019F" w:csb1="00000000"/>
  </w:font>
  <w:font w:name="Noto Sans SemiBold">
    <w:altName w:val="Calibri"/>
    <w:charset w:val="00"/>
    <w:family w:val="swiss"/>
    <w:pitch w:val="variable"/>
    <w:sig w:usb0="E00002FF" w:usb1="4000201F" w:usb2="08000029"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D82A3" w14:textId="20BFAD4D" w:rsidR="00A73D65" w:rsidRDefault="00CA048B">
    <w:pPr>
      <w:pStyle w:val="Piedepgina"/>
    </w:pPr>
    <w:r>
      <w:rPr>
        <w:noProof/>
        <w:lang w:val="es-MX" w:eastAsia="es-MX"/>
      </w:rPr>
      <mc:AlternateContent>
        <mc:Choice Requires="wps">
          <w:drawing>
            <wp:anchor distT="0" distB="0" distL="114300" distR="114300" simplePos="0" relativeHeight="251659264" behindDoc="0" locked="0" layoutInCell="1" allowOverlap="1" wp14:anchorId="37C0E0B6" wp14:editId="4686726F">
              <wp:simplePos x="0" y="0"/>
              <wp:positionH relativeFrom="column">
                <wp:posOffset>1175385</wp:posOffset>
              </wp:positionH>
              <wp:positionV relativeFrom="paragraph">
                <wp:posOffset>-500380</wp:posOffset>
              </wp:positionV>
              <wp:extent cx="507600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600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92.55pt;margin-top:-39.4pt;width:399.7pt;height: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" filled="f" stroked="f">
              <v:textbox inset="2.53958mm,1.2694mm,2.53958mm,1.2694mm">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3FD94" w14:textId="77777777" w:rsidR="00614E1D" w:rsidRDefault="00614E1D" w:rsidP="00A73D65">
      <w:r>
        <w:separator/>
      </w:r>
    </w:p>
  </w:footnote>
  <w:footnote w:type="continuationSeparator" w:id="0">
    <w:p w14:paraId="4144B62E" w14:textId="77777777" w:rsidR="00614E1D" w:rsidRDefault="00614E1D"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F286F" w14:textId="51860C3A" w:rsidR="00A73D65" w:rsidRDefault="00CA048B">
    <w:pPr>
      <w:pStyle w:val="Encabezado"/>
    </w:pPr>
    <w:r>
      <w:rPr>
        <w:noProof/>
        <w:lang w:val="es-MX" w:eastAsia="es-MX"/>
      </w:rPr>
      <w:drawing>
        <wp:anchor distT="0" distB="0" distL="114300" distR="114300" simplePos="0" relativeHeight="251657216" behindDoc="1" locked="0" layoutInCell="1" allowOverlap="1" wp14:anchorId="097DBCCE" wp14:editId="0DE62780">
          <wp:simplePos x="0" y="0"/>
          <wp:positionH relativeFrom="column">
            <wp:posOffset>-1076960</wp:posOffset>
          </wp:positionH>
          <wp:positionV relativeFrom="paragraph">
            <wp:posOffset>-445770</wp:posOffset>
          </wp:positionV>
          <wp:extent cx="7761605" cy="10043795"/>
          <wp:effectExtent l="0" t="0" r="0" b="0"/>
          <wp:wrapNone/>
          <wp:docPr id="98015220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34B9E"/>
    <w:multiLevelType w:val="hybridMultilevel"/>
    <w:tmpl w:val="CD860F2E"/>
    <w:lvl w:ilvl="0" w:tplc="CC50D57E">
      <w:start w:val="1"/>
      <w:numFmt w:val="lowerLetter"/>
      <w:lvlText w:val="%1)"/>
      <w:lvlJc w:val="left"/>
      <w:pPr>
        <w:ind w:left="720" w:hanging="360"/>
      </w:pPr>
      <w:rPr>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2051634"/>
    <w:multiLevelType w:val="hybridMultilevel"/>
    <w:tmpl w:val="6D00F41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2662E6C"/>
    <w:multiLevelType w:val="hybridMultilevel"/>
    <w:tmpl w:val="C0760D2A"/>
    <w:lvl w:ilvl="0" w:tplc="431CEAB8">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764C4D"/>
    <w:multiLevelType w:val="hybridMultilevel"/>
    <w:tmpl w:val="7B04D72A"/>
    <w:lvl w:ilvl="0" w:tplc="080A000F">
      <w:start w:val="1"/>
      <w:numFmt w:val="decimal"/>
      <w:lvlText w:val="%1."/>
      <w:lvlJc w:val="left"/>
      <w:pPr>
        <w:ind w:left="720" w:hanging="360"/>
      </w:pPr>
    </w:lvl>
    <w:lvl w:ilvl="1" w:tplc="080A000F">
      <w:start w:val="1"/>
      <w:numFmt w:val="decimal"/>
      <w:lvlText w:val="%2."/>
      <w:lvlJc w:val="left"/>
      <w:pPr>
        <w:ind w:left="72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54D07F4"/>
    <w:multiLevelType w:val="hybridMultilevel"/>
    <w:tmpl w:val="8688AA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C21757B"/>
    <w:multiLevelType w:val="hybridMultilevel"/>
    <w:tmpl w:val="89146AE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0566695"/>
    <w:multiLevelType w:val="hybridMultilevel"/>
    <w:tmpl w:val="ADAC27B8"/>
    <w:lvl w:ilvl="0" w:tplc="2B640930">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19830E1"/>
    <w:multiLevelType w:val="hybridMultilevel"/>
    <w:tmpl w:val="4090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60E4739"/>
    <w:multiLevelType w:val="hybridMultilevel"/>
    <w:tmpl w:val="3F0061F6"/>
    <w:lvl w:ilvl="0" w:tplc="B184A24C">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EEE380A"/>
    <w:multiLevelType w:val="hybridMultilevel"/>
    <w:tmpl w:val="D876B3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FA5450C"/>
    <w:multiLevelType w:val="hybridMultilevel"/>
    <w:tmpl w:val="29203AD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BE508A"/>
    <w:multiLevelType w:val="hybridMultilevel"/>
    <w:tmpl w:val="6D00F4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1D3028"/>
    <w:multiLevelType w:val="hybridMultilevel"/>
    <w:tmpl w:val="B0844E94"/>
    <w:lvl w:ilvl="0" w:tplc="D5CEBDD4">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9D6CA4"/>
    <w:multiLevelType w:val="hybridMultilevel"/>
    <w:tmpl w:val="D56E807C"/>
    <w:lvl w:ilvl="0" w:tplc="762047B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406253"/>
    <w:multiLevelType w:val="hybridMultilevel"/>
    <w:tmpl w:val="60D430D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3B6E9E"/>
    <w:multiLevelType w:val="hybridMultilevel"/>
    <w:tmpl w:val="040474E8"/>
    <w:lvl w:ilvl="0" w:tplc="FFFFFFFF">
      <w:start w:val="1"/>
      <w:numFmt w:val="decimal"/>
      <w:lvlText w:val="%1."/>
      <w:lvlJc w:val="left"/>
      <w:pPr>
        <w:ind w:left="720" w:hanging="360"/>
      </w:pPr>
      <w:rPr>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31423F"/>
    <w:multiLevelType w:val="hybridMultilevel"/>
    <w:tmpl w:val="571057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2131EA"/>
    <w:multiLevelType w:val="hybridMultilevel"/>
    <w:tmpl w:val="571057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53861B6"/>
    <w:multiLevelType w:val="hybridMultilevel"/>
    <w:tmpl w:val="52029B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9693A09"/>
    <w:multiLevelType w:val="hybridMultilevel"/>
    <w:tmpl w:val="040474E8"/>
    <w:lvl w:ilvl="0" w:tplc="080A000F">
      <w:start w:val="1"/>
      <w:numFmt w:val="decimal"/>
      <w:lvlText w:val="%1."/>
      <w:lvlJc w:val="left"/>
      <w:pPr>
        <w:ind w:left="720" w:hanging="360"/>
      </w:pPr>
      <w:rPr>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720E5B"/>
    <w:multiLevelType w:val="hybridMultilevel"/>
    <w:tmpl w:val="CA42E5CC"/>
    <w:lvl w:ilvl="0" w:tplc="1C6CA214">
      <w:start w:val="1"/>
      <w:numFmt w:val="bullet"/>
      <w:lvlText w:val="▷"/>
      <w:lvlJc w:val="left"/>
      <w:pPr>
        <w:ind w:left="2563" w:hanging="360"/>
      </w:pPr>
      <w:rPr>
        <w:rFonts w:ascii="Montserrat" w:hAnsi="Montserrat" w:hint="default"/>
        <w:sz w:val="16"/>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22" w15:restartNumberingAfterBreak="0">
    <w:nsid w:val="39733E5C"/>
    <w:multiLevelType w:val="hybridMultilevel"/>
    <w:tmpl w:val="BD9CB32A"/>
    <w:lvl w:ilvl="0" w:tplc="FFB217A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A4E72D4"/>
    <w:multiLevelType w:val="hybridMultilevel"/>
    <w:tmpl w:val="9320C0A8"/>
    <w:lvl w:ilvl="0" w:tplc="080A0017">
      <w:start w:val="1"/>
      <w:numFmt w:val="lowerLetter"/>
      <w:lvlText w:val="%1)"/>
      <w:lvlJc w:val="left"/>
      <w:pPr>
        <w:ind w:left="720" w:hanging="360"/>
      </w:pPr>
      <w:rPr>
        <w:rFont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3AC14BE5"/>
    <w:multiLevelType w:val="hybridMultilevel"/>
    <w:tmpl w:val="E8824FE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B5035C4"/>
    <w:multiLevelType w:val="hybridMultilevel"/>
    <w:tmpl w:val="F2D42E54"/>
    <w:lvl w:ilvl="0" w:tplc="9E06DDE8">
      <w:start w:val="1"/>
      <w:numFmt w:val="bullet"/>
      <w:lvlText w:val=""/>
      <w:lvlJc w:val="left"/>
      <w:pPr>
        <w:ind w:left="1069" w:hanging="360"/>
      </w:pPr>
      <w:rPr>
        <w:rFonts w:ascii="Symbol" w:hAnsi="Symbol" w:hint="default"/>
        <w:sz w:val="16"/>
      </w:rPr>
    </w:lvl>
    <w:lvl w:ilvl="1" w:tplc="080A0003" w:tentative="1">
      <w:start w:val="1"/>
      <w:numFmt w:val="bullet"/>
      <w:lvlText w:val="o"/>
      <w:lvlJc w:val="left"/>
      <w:pPr>
        <w:ind w:left="2215" w:hanging="360"/>
      </w:pPr>
      <w:rPr>
        <w:rFonts w:ascii="Courier New" w:hAnsi="Courier New" w:cs="Courier New" w:hint="default"/>
      </w:rPr>
    </w:lvl>
    <w:lvl w:ilvl="2" w:tplc="080A0005" w:tentative="1">
      <w:start w:val="1"/>
      <w:numFmt w:val="bullet"/>
      <w:lvlText w:val=""/>
      <w:lvlJc w:val="left"/>
      <w:pPr>
        <w:ind w:left="2935" w:hanging="360"/>
      </w:pPr>
      <w:rPr>
        <w:rFonts w:ascii="Wingdings" w:hAnsi="Wingdings" w:hint="default"/>
      </w:rPr>
    </w:lvl>
    <w:lvl w:ilvl="3" w:tplc="080A0001" w:tentative="1">
      <w:start w:val="1"/>
      <w:numFmt w:val="bullet"/>
      <w:lvlText w:val=""/>
      <w:lvlJc w:val="left"/>
      <w:pPr>
        <w:ind w:left="3655" w:hanging="360"/>
      </w:pPr>
      <w:rPr>
        <w:rFonts w:ascii="Symbol" w:hAnsi="Symbol" w:hint="default"/>
      </w:rPr>
    </w:lvl>
    <w:lvl w:ilvl="4" w:tplc="080A0003" w:tentative="1">
      <w:start w:val="1"/>
      <w:numFmt w:val="bullet"/>
      <w:lvlText w:val="o"/>
      <w:lvlJc w:val="left"/>
      <w:pPr>
        <w:ind w:left="4375" w:hanging="360"/>
      </w:pPr>
      <w:rPr>
        <w:rFonts w:ascii="Courier New" w:hAnsi="Courier New" w:cs="Courier New" w:hint="default"/>
      </w:rPr>
    </w:lvl>
    <w:lvl w:ilvl="5" w:tplc="080A0005" w:tentative="1">
      <w:start w:val="1"/>
      <w:numFmt w:val="bullet"/>
      <w:lvlText w:val=""/>
      <w:lvlJc w:val="left"/>
      <w:pPr>
        <w:ind w:left="5095" w:hanging="360"/>
      </w:pPr>
      <w:rPr>
        <w:rFonts w:ascii="Wingdings" w:hAnsi="Wingdings" w:hint="default"/>
      </w:rPr>
    </w:lvl>
    <w:lvl w:ilvl="6" w:tplc="080A0001" w:tentative="1">
      <w:start w:val="1"/>
      <w:numFmt w:val="bullet"/>
      <w:lvlText w:val=""/>
      <w:lvlJc w:val="left"/>
      <w:pPr>
        <w:ind w:left="5815" w:hanging="360"/>
      </w:pPr>
      <w:rPr>
        <w:rFonts w:ascii="Symbol" w:hAnsi="Symbol" w:hint="default"/>
      </w:rPr>
    </w:lvl>
    <w:lvl w:ilvl="7" w:tplc="080A0003" w:tentative="1">
      <w:start w:val="1"/>
      <w:numFmt w:val="bullet"/>
      <w:lvlText w:val="o"/>
      <w:lvlJc w:val="left"/>
      <w:pPr>
        <w:ind w:left="6535" w:hanging="360"/>
      </w:pPr>
      <w:rPr>
        <w:rFonts w:ascii="Courier New" w:hAnsi="Courier New" w:cs="Courier New" w:hint="default"/>
      </w:rPr>
    </w:lvl>
    <w:lvl w:ilvl="8" w:tplc="080A0005" w:tentative="1">
      <w:start w:val="1"/>
      <w:numFmt w:val="bullet"/>
      <w:lvlText w:val=""/>
      <w:lvlJc w:val="left"/>
      <w:pPr>
        <w:ind w:left="7255" w:hanging="360"/>
      </w:pPr>
      <w:rPr>
        <w:rFonts w:ascii="Wingdings" w:hAnsi="Wingdings" w:hint="default"/>
      </w:rPr>
    </w:lvl>
  </w:abstractNum>
  <w:abstractNum w:abstractNumId="26" w15:restartNumberingAfterBreak="0">
    <w:nsid w:val="401D6692"/>
    <w:multiLevelType w:val="hybridMultilevel"/>
    <w:tmpl w:val="8688AA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6F23F7"/>
    <w:multiLevelType w:val="hybridMultilevel"/>
    <w:tmpl w:val="BD9CB32A"/>
    <w:lvl w:ilvl="0" w:tplc="FFB217A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3886FDB"/>
    <w:multiLevelType w:val="hybridMultilevel"/>
    <w:tmpl w:val="60D430D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F472D14"/>
    <w:multiLevelType w:val="hybridMultilevel"/>
    <w:tmpl w:val="6CB6E0C4"/>
    <w:lvl w:ilvl="0" w:tplc="080A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53534F98"/>
    <w:multiLevelType w:val="hybridMultilevel"/>
    <w:tmpl w:val="934EB654"/>
    <w:lvl w:ilvl="0" w:tplc="6E704D94">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4615CEF"/>
    <w:multiLevelType w:val="hybridMultilevel"/>
    <w:tmpl w:val="571057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123315"/>
    <w:multiLevelType w:val="hybridMultilevel"/>
    <w:tmpl w:val="9956E98A"/>
    <w:lvl w:ilvl="0" w:tplc="D2F218AE">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A6714A"/>
    <w:multiLevelType w:val="hybridMultilevel"/>
    <w:tmpl w:val="89146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C5446EF"/>
    <w:multiLevelType w:val="hybridMultilevel"/>
    <w:tmpl w:val="A0B843FE"/>
    <w:lvl w:ilvl="0" w:tplc="DFFA18A6">
      <w:start w:val="1"/>
      <w:numFmt w:val="bullet"/>
      <w:lvlText w:val="o"/>
      <w:lvlJc w:val="left"/>
      <w:pPr>
        <w:ind w:left="3763" w:hanging="360"/>
      </w:pPr>
      <w:rPr>
        <w:rFonts w:ascii="Symbol" w:hAnsi="Symbol" w:cs="Courier New" w:hint="default"/>
        <w:sz w:val="16"/>
      </w:rPr>
    </w:lvl>
    <w:lvl w:ilvl="1" w:tplc="080A0003" w:tentative="1">
      <w:start w:val="1"/>
      <w:numFmt w:val="bullet"/>
      <w:lvlText w:val="o"/>
      <w:lvlJc w:val="left"/>
      <w:pPr>
        <w:ind w:left="2215" w:hanging="360"/>
      </w:pPr>
      <w:rPr>
        <w:rFonts w:ascii="Courier New" w:hAnsi="Courier New" w:cs="Courier New" w:hint="default"/>
      </w:rPr>
    </w:lvl>
    <w:lvl w:ilvl="2" w:tplc="080A0005" w:tentative="1">
      <w:start w:val="1"/>
      <w:numFmt w:val="bullet"/>
      <w:lvlText w:val=""/>
      <w:lvlJc w:val="left"/>
      <w:pPr>
        <w:ind w:left="2935" w:hanging="360"/>
      </w:pPr>
      <w:rPr>
        <w:rFonts w:ascii="Wingdings" w:hAnsi="Wingdings" w:hint="default"/>
      </w:rPr>
    </w:lvl>
    <w:lvl w:ilvl="3" w:tplc="080A0001" w:tentative="1">
      <w:start w:val="1"/>
      <w:numFmt w:val="bullet"/>
      <w:lvlText w:val=""/>
      <w:lvlJc w:val="left"/>
      <w:pPr>
        <w:ind w:left="3655" w:hanging="360"/>
      </w:pPr>
      <w:rPr>
        <w:rFonts w:ascii="Symbol" w:hAnsi="Symbol" w:hint="default"/>
      </w:rPr>
    </w:lvl>
    <w:lvl w:ilvl="4" w:tplc="080A0003" w:tentative="1">
      <w:start w:val="1"/>
      <w:numFmt w:val="bullet"/>
      <w:lvlText w:val="o"/>
      <w:lvlJc w:val="left"/>
      <w:pPr>
        <w:ind w:left="4375" w:hanging="360"/>
      </w:pPr>
      <w:rPr>
        <w:rFonts w:ascii="Courier New" w:hAnsi="Courier New" w:cs="Courier New" w:hint="default"/>
      </w:rPr>
    </w:lvl>
    <w:lvl w:ilvl="5" w:tplc="080A0005" w:tentative="1">
      <w:start w:val="1"/>
      <w:numFmt w:val="bullet"/>
      <w:lvlText w:val=""/>
      <w:lvlJc w:val="left"/>
      <w:pPr>
        <w:ind w:left="5095" w:hanging="360"/>
      </w:pPr>
      <w:rPr>
        <w:rFonts w:ascii="Wingdings" w:hAnsi="Wingdings" w:hint="default"/>
      </w:rPr>
    </w:lvl>
    <w:lvl w:ilvl="6" w:tplc="080A0001" w:tentative="1">
      <w:start w:val="1"/>
      <w:numFmt w:val="bullet"/>
      <w:lvlText w:val=""/>
      <w:lvlJc w:val="left"/>
      <w:pPr>
        <w:ind w:left="5815" w:hanging="360"/>
      </w:pPr>
      <w:rPr>
        <w:rFonts w:ascii="Symbol" w:hAnsi="Symbol" w:hint="default"/>
      </w:rPr>
    </w:lvl>
    <w:lvl w:ilvl="7" w:tplc="080A0003" w:tentative="1">
      <w:start w:val="1"/>
      <w:numFmt w:val="bullet"/>
      <w:lvlText w:val="o"/>
      <w:lvlJc w:val="left"/>
      <w:pPr>
        <w:ind w:left="6535" w:hanging="360"/>
      </w:pPr>
      <w:rPr>
        <w:rFonts w:ascii="Courier New" w:hAnsi="Courier New" w:cs="Courier New" w:hint="default"/>
      </w:rPr>
    </w:lvl>
    <w:lvl w:ilvl="8" w:tplc="080A0005" w:tentative="1">
      <w:start w:val="1"/>
      <w:numFmt w:val="bullet"/>
      <w:lvlText w:val=""/>
      <w:lvlJc w:val="left"/>
      <w:pPr>
        <w:ind w:left="7255" w:hanging="360"/>
      </w:pPr>
      <w:rPr>
        <w:rFonts w:ascii="Wingdings" w:hAnsi="Wingdings" w:hint="default"/>
      </w:rPr>
    </w:lvl>
  </w:abstractNum>
  <w:abstractNum w:abstractNumId="35" w15:restartNumberingAfterBreak="0">
    <w:nsid w:val="61041D49"/>
    <w:multiLevelType w:val="hybridMultilevel"/>
    <w:tmpl w:val="18A025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5717509"/>
    <w:multiLevelType w:val="hybridMultilevel"/>
    <w:tmpl w:val="47526F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6115A6D"/>
    <w:multiLevelType w:val="hybridMultilevel"/>
    <w:tmpl w:val="C61CD7A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6DA7AC8"/>
    <w:multiLevelType w:val="hybridMultilevel"/>
    <w:tmpl w:val="571057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9CF7DD4"/>
    <w:multiLevelType w:val="hybridMultilevel"/>
    <w:tmpl w:val="F716A8F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D9D6766"/>
    <w:multiLevelType w:val="hybridMultilevel"/>
    <w:tmpl w:val="18A0251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E1C69A0"/>
    <w:multiLevelType w:val="hybridMultilevel"/>
    <w:tmpl w:val="336E58E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EBF60E5"/>
    <w:multiLevelType w:val="multilevel"/>
    <w:tmpl w:val="38E28AD6"/>
    <w:lvl w:ilvl="0">
      <w:start w:val="1"/>
      <w:numFmt w:val="decimal"/>
      <w:lvlText w:val="%1."/>
      <w:lvlJc w:val="left"/>
      <w:pPr>
        <w:ind w:left="720" w:hanging="360"/>
      </w:pPr>
      <w:rPr>
        <w:b/>
      </w:rPr>
    </w:lvl>
    <w:lvl w:ilvl="1">
      <w:start w:val="1"/>
      <w:numFmt w:val="decimal"/>
      <w:lvlText w:val="%2."/>
      <w:lvlJc w:val="left"/>
      <w:pPr>
        <w:ind w:left="1080" w:hanging="720"/>
      </w:pPr>
      <w:rPr>
        <w:rFonts w:ascii="Geomanist" w:hAnsi="Geomanist"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16F7866"/>
    <w:multiLevelType w:val="hybridMultilevel"/>
    <w:tmpl w:val="4090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5C602C1"/>
    <w:multiLevelType w:val="hybridMultilevel"/>
    <w:tmpl w:val="7298AF5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C4777F3"/>
    <w:multiLevelType w:val="hybridMultilevel"/>
    <w:tmpl w:val="E58E029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E5B4107"/>
    <w:multiLevelType w:val="hybridMultilevel"/>
    <w:tmpl w:val="336E58E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BB0FC9"/>
    <w:multiLevelType w:val="hybridMultilevel"/>
    <w:tmpl w:val="571057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7"/>
  </w:num>
  <w:num w:numId="2">
    <w:abstractNumId w:val="0"/>
  </w:num>
  <w:num w:numId="3">
    <w:abstractNumId w:val="42"/>
  </w:num>
  <w:num w:numId="4">
    <w:abstractNumId w:val="2"/>
  </w:num>
  <w:num w:numId="5">
    <w:abstractNumId w:val="10"/>
  </w:num>
  <w:num w:numId="6">
    <w:abstractNumId w:val="43"/>
  </w:num>
  <w:num w:numId="7">
    <w:abstractNumId w:val="36"/>
  </w:num>
  <w:num w:numId="8">
    <w:abstractNumId w:val="9"/>
  </w:num>
  <w:num w:numId="9">
    <w:abstractNumId w:val="14"/>
  </w:num>
  <w:num w:numId="10">
    <w:abstractNumId w:val="8"/>
  </w:num>
  <w:num w:numId="11">
    <w:abstractNumId w:val="5"/>
  </w:num>
  <w:num w:numId="12">
    <w:abstractNumId w:val="11"/>
  </w:num>
  <w:num w:numId="13">
    <w:abstractNumId w:val="7"/>
  </w:num>
  <w:num w:numId="14">
    <w:abstractNumId w:val="3"/>
  </w:num>
  <w:num w:numId="15">
    <w:abstractNumId w:val="12"/>
  </w:num>
  <w:num w:numId="16">
    <w:abstractNumId w:val="32"/>
  </w:num>
  <w:num w:numId="17">
    <w:abstractNumId w:val="26"/>
  </w:num>
  <w:num w:numId="18">
    <w:abstractNumId w:val="4"/>
  </w:num>
  <w:num w:numId="19">
    <w:abstractNumId w:val="18"/>
  </w:num>
  <w:num w:numId="20">
    <w:abstractNumId w:val="47"/>
  </w:num>
  <w:num w:numId="21">
    <w:abstractNumId w:val="38"/>
  </w:num>
  <w:num w:numId="22">
    <w:abstractNumId w:val="45"/>
  </w:num>
  <w:num w:numId="23">
    <w:abstractNumId w:val="23"/>
  </w:num>
  <w:num w:numId="24">
    <w:abstractNumId w:val="25"/>
  </w:num>
  <w:num w:numId="25">
    <w:abstractNumId w:val="34"/>
  </w:num>
  <w:num w:numId="26">
    <w:abstractNumId w:val="21"/>
  </w:num>
  <w:num w:numId="27">
    <w:abstractNumId w:val="29"/>
  </w:num>
  <w:num w:numId="28">
    <w:abstractNumId w:val="39"/>
  </w:num>
  <w:num w:numId="29">
    <w:abstractNumId w:val="6"/>
  </w:num>
  <w:num w:numId="30">
    <w:abstractNumId w:val="30"/>
  </w:num>
  <w:num w:numId="31">
    <w:abstractNumId w:val="44"/>
  </w:num>
  <w:num w:numId="32">
    <w:abstractNumId w:val="33"/>
  </w:num>
  <w:num w:numId="33">
    <w:abstractNumId w:val="17"/>
  </w:num>
  <w:num w:numId="34">
    <w:abstractNumId w:val="13"/>
  </w:num>
  <w:num w:numId="35">
    <w:abstractNumId w:val="31"/>
  </w:num>
  <w:num w:numId="36">
    <w:abstractNumId w:val="41"/>
  </w:num>
  <w:num w:numId="37">
    <w:abstractNumId w:val="46"/>
  </w:num>
  <w:num w:numId="38">
    <w:abstractNumId w:val="22"/>
  </w:num>
  <w:num w:numId="39">
    <w:abstractNumId w:val="19"/>
  </w:num>
  <w:num w:numId="40">
    <w:abstractNumId w:val="27"/>
  </w:num>
  <w:num w:numId="41">
    <w:abstractNumId w:val="20"/>
  </w:num>
  <w:num w:numId="42">
    <w:abstractNumId w:val="1"/>
  </w:num>
  <w:num w:numId="43">
    <w:abstractNumId w:val="15"/>
  </w:num>
  <w:num w:numId="44">
    <w:abstractNumId w:val="28"/>
  </w:num>
  <w:num w:numId="45">
    <w:abstractNumId w:val="16"/>
  </w:num>
  <w:num w:numId="46">
    <w:abstractNumId w:val="40"/>
  </w:num>
  <w:num w:numId="47">
    <w:abstractNumId w:val="24"/>
  </w:num>
  <w:num w:numId="48">
    <w:abstractNumId w:val="3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ocumentProtection w:edit="readOnly" w:enforcement="1" w:cryptProviderType="rsaAES" w:cryptAlgorithmClass="hash" w:cryptAlgorithmType="typeAny" w:cryptAlgorithmSid="14" w:cryptSpinCount="100000" w:hash="GjTOSmvO08kYqtd9g9qTeMjSY7BjE/fqTABv+YN2UedaT3vdudwq1B7BUAnnyCn0lV8opxTZr0NsaBNj9Bht1w==" w:salt="XCp/AEPXevfna9nxYYjSug=="/>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919"/>
    <w:rsid w:val="000060CA"/>
    <w:rsid w:val="00007681"/>
    <w:rsid w:val="0001242A"/>
    <w:rsid w:val="00022337"/>
    <w:rsid w:val="00022F39"/>
    <w:rsid w:val="0003175F"/>
    <w:rsid w:val="00044FF1"/>
    <w:rsid w:val="000517E7"/>
    <w:rsid w:val="000605C7"/>
    <w:rsid w:val="000608D1"/>
    <w:rsid w:val="00061BC8"/>
    <w:rsid w:val="000648F4"/>
    <w:rsid w:val="00065B7D"/>
    <w:rsid w:val="00066433"/>
    <w:rsid w:val="0007289A"/>
    <w:rsid w:val="0008195F"/>
    <w:rsid w:val="00081E58"/>
    <w:rsid w:val="00085F37"/>
    <w:rsid w:val="000946F0"/>
    <w:rsid w:val="000949CF"/>
    <w:rsid w:val="00095970"/>
    <w:rsid w:val="000A09C1"/>
    <w:rsid w:val="000A408C"/>
    <w:rsid w:val="000B2B2B"/>
    <w:rsid w:val="000B6240"/>
    <w:rsid w:val="000B6AE5"/>
    <w:rsid w:val="000C407C"/>
    <w:rsid w:val="000C5B4C"/>
    <w:rsid w:val="000D5E33"/>
    <w:rsid w:val="000D7246"/>
    <w:rsid w:val="000D799D"/>
    <w:rsid w:val="000E5115"/>
    <w:rsid w:val="000E5D1C"/>
    <w:rsid w:val="000E7166"/>
    <w:rsid w:val="000F2464"/>
    <w:rsid w:val="000F3379"/>
    <w:rsid w:val="000F49EB"/>
    <w:rsid w:val="000F6171"/>
    <w:rsid w:val="000F6709"/>
    <w:rsid w:val="001035DC"/>
    <w:rsid w:val="00110A43"/>
    <w:rsid w:val="001115ED"/>
    <w:rsid w:val="00112B60"/>
    <w:rsid w:val="00114C89"/>
    <w:rsid w:val="001265F5"/>
    <w:rsid w:val="0013210A"/>
    <w:rsid w:val="00132439"/>
    <w:rsid w:val="0013252B"/>
    <w:rsid w:val="00133551"/>
    <w:rsid w:val="001353F8"/>
    <w:rsid w:val="00137342"/>
    <w:rsid w:val="001426BD"/>
    <w:rsid w:val="00147799"/>
    <w:rsid w:val="001557C2"/>
    <w:rsid w:val="00155FB2"/>
    <w:rsid w:val="00156A3E"/>
    <w:rsid w:val="0015714A"/>
    <w:rsid w:val="001573D6"/>
    <w:rsid w:val="00161118"/>
    <w:rsid w:val="00161740"/>
    <w:rsid w:val="0016179D"/>
    <w:rsid w:val="00164E02"/>
    <w:rsid w:val="00166CBA"/>
    <w:rsid w:val="0017700C"/>
    <w:rsid w:val="0018052B"/>
    <w:rsid w:val="00180885"/>
    <w:rsid w:val="00180A38"/>
    <w:rsid w:val="00181C47"/>
    <w:rsid w:val="00184325"/>
    <w:rsid w:val="00184728"/>
    <w:rsid w:val="00185F5E"/>
    <w:rsid w:val="001866AA"/>
    <w:rsid w:val="00186BEA"/>
    <w:rsid w:val="00190062"/>
    <w:rsid w:val="001909A9"/>
    <w:rsid w:val="00193E90"/>
    <w:rsid w:val="00194A8B"/>
    <w:rsid w:val="001957ED"/>
    <w:rsid w:val="00197906"/>
    <w:rsid w:val="001B0F14"/>
    <w:rsid w:val="001B1393"/>
    <w:rsid w:val="001D0866"/>
    <w:rsid w:val="001D13CB"/>
    <w:rsid w:val="001D1AB1"/>
    <w:rsid w:val="001D2208"/>
    <w:rsid w:val="001E1A62"/>
    <w:rsid w:val="001E4231"/>
    <w:rsid w:val="001E50BD"/>
    <w:rsid w:val="001E63BC"/>
    <w:rsid w:val="001E7759"/>
    <w:rsid w:val="00201F1D"/>
    <w:rsid w:val="0020565C"/>
    <w:rsid w:val="00205A7F"/>
    <w:rsid w:val="00206F46"/>
    <w:rsid w:val="00207181"/>
    <w:rsid w:val="00210939"/>
    <w:rsid w:val="002132E3"/>
    <w:rsid w:val="00214172"/>
    <w:rsid w:val="002148A4"/>
    <w:rsid w:val="00215DFA"/>
    <w:rsid w:val="00216328"/>
    <w:rsid w:val="00221BE3"/>
    <w:rsid w:val="00223369"/>
    <w:rsid w:val="00227883"/>
    <w:rsid w:val="00234742"/>
    <w:rsid w:val="00234751"/>
    <w:rsid w:val="002376F1"/>
    <w:rsid w:val="002437AE"/>
    <w:rsid w:val="0024419B"/>
    <w:rsid w:val="00246145"/>
    <w:rsid w:val="002472DD"/>
    <w:rsid w:val="002474BE"/>
    <w:rsid w:val="0025307F"/>
    <w:rsid w:val="00254BE1"/>
    <w:rsid w:val="002561CC"/>
    <w:rsid w:val="00256313"/>
    <w:rsid w:val="00256B1D"/>
    <w:rsid w:val="00257539"/>
    <w:rsid w:val="00262EBA"/>
    <w:rsid w:val="0027011B"/>
    <w:rsid w:val="00275182"/>
    <w:rsid w:val="00280F92"/>
    <w:rsid w:val="00285749"/>
    <w:rsid w:val="0029542D"/>
    <w:rsid w:val="0029684E"/>
    <w:rsid w:val="002A114C"/>
    <w:rsid w:val="002A46EC"/>
    <w:rsid w:val="002A7C32"/>
    <w:rsid w:val="002B4613"/>
    <w:rsid w:val="002B4D36"/>
    <w:rsid w:val="002C0123"/>
    <w:rsid w:val="002C26F4"/>
    <w:rsid w:val="002C3573"/>
    <w:rsid w:val="002C4157"/>
    <w:rsid w:val="002C56DA"/>
    <w:rsid w:val="002C7B23"/>
    <w:rsid w:val="002D0555"/>
    <w:rsid w:val="002D57C2"/>
    <w:rsid w:val="002E2142"/>
    <w:rsid w:val="002E44A0"/>
    <w:rsid w:val="002E4953"/>
    <w:rsid w:val="002E7289"/>
    <w:rsid w:val="002F22E1"/>
    <w:rsid w:val="002F3FD2"/>
    <w:rsid w:val="002F5E62"/>
    <w:rsid w:val="003018F2"/>
    <w:rsid w:val="00301A11"/>
    <w:rsid w:val="003028C3"/>
    <w:rsid w:val="00303072"/>
    <w:rsid w:val="0030476A"/>
    <w:rsid w:val="00304859"/>
    <w:rsid w:val="00304E4E"/>
    <w:rsid w:val="0031174B"/>
    <w:rsid w:val="00314E06"/>
    <w:rsid w:val="003150F9"/>
    <w:rsid w:val="003152A1"/>
    <w:rsid w:val="00320F92"/>
    <w:rsid w:val="00321362"/>
    <w:rsid w:val="003215A4"/>
    <w:rsid w:val="00321702"/>
    <w:rsid w:val="00324550"/>
    <w:rsid w:val="0032460B"/>
    <w:rsid w:val="00326CFD"/>
    <w:rsid w:val="003273D9"/>
    <w:rsid w:val="0033039B"/>
    <w:rsid w:val="00330DC8"/>
    <w:rsid w:val="00331BE6"/>
    <w:rsid w:val="00332022"/>
    <w:rsid w:val="003348CD"/>
    <w:rsid w:val="0034181C"/>
    <w:rsid w:val="00342D98"/>
    <w:rsid w:val="0034408C"/>
    <w:rsid w:val="00344848"/>
    <w:rsid w:val="00351088"/>
    <w:rsid w:val="00351895"/>
    <w:rsid w:val="0035202E"/>
    <w:rsid w:val="00354BA9"/>
    <w:rsid w:val="003604F7"/>
    <w:rsid w:val="003609BF"/>
    <w:rsid w:val="0036159A"/>
    <w:rsid w:val="00361C57"/>
    <w:rsid w:val="00363222"/>
    <w:rsid w:val="0036632F"/>
    <w:rsid w:val="003668E7"/>
    <w:rsid w:val="00366C1D"/>
    <w:rsid w:val="00370465"/>
    <w:rsid w:val="00380079"/>
    <w:rsid w:val="00380ABC"/>
    <w:rsid w:val="0038664F"/>
    <w:rsid w:val="00390FDB"/>
    <w:rsid w:val="003A55D9"/>
    <w:rsid w:val="003A581C"/>
    <w:rsid w:val="003B053F"/>
    <w:rsid w:val="003C0924"/>
    <w:rsid w:val="003C0A06"/>
    <w:rsid w:val="003C5168"/>
    <w:rsid w:val="003C5D1C"/>
    <w:rsid w:val="003C62A4"/>
    <w:rsid w:val="003C6448"/>
    <w:rsid w:val="003D2E97"/>
    <w:rsid w:val="003D3B37"/>
    <w:rsid w:val="003D416E"/>
    <w:rsid w:val="003E0FC0"/>
    <w:rsid w:val="003E1335"/>
    <w:rsid w:val="003F5659"/>
    <w:rsid w:val="003F6890"/>
    <w:rsid w:val="003F6D1C"/>
    <w:rsid w:val="00405AB0"/>
    <w:rsid w:val="00407D2B"/>
    <w:rsid w:val="00410FB6"/>
    <w:rsid w:val="00421680"/>
    <w:rsid w:val="004234D8"/>
    <w:rsid w:val="00425207"/>
    <w:rsid w:val="00426B2E"/>
    <w:rsid w:val="00432F12"/>
    <w:rsid w:val="00440CA0"/>
    <w:rsid w:val="004435CE"/>
    <w:rsid w:val="00446466"/>
    <w:rsid w:val="00447F75"/>
    <w:rsid w:val="00454FC5"/>
    <w:rsid w:val="0045565E"/>
    <w:rsid w:val="00467405"/>
    <w:rsid w:val="00467864"/>
    <w:rsid w:val="00477D8D"/>
    <w:rsid w:val="00477F45"/>
    <w:rsid w:val="0048532B"/>
    <w:rsid w:val="004854F8"/>
    <w:rsid w:val="00491BF2"/>
    <w:rsid w:val="004A3266"/>
    <w:rsid w:val="004A4C4E"/>
    <w:rsid w:val="004A73A1"/>
    <w:rsid w:val="004B18DE"/>
    <w:rsid w:val="004B30DE"/>
    <w:rsid w:val="004B78A9"/>
    <w:rsid w:val="004C3055"/>
    <w:rsid w:val="004C3A81"/>
    <w:rsid w:val="004C6733"/>
    <w:rsid w:val="004D146C"/>
    <w:rsid w:val="004D1E5A"/>
    <w:rsid w:val="004D527F"/>
    <w:rsid w:val="004D5468"/>
    <w:rsid w:val="004D6EC9"/>
    <w:rsid w:val="004E0D31"/>
    <w:rsid w:val="004E290D"/>
    <w:rsid w:val="004E38A8"/>
    <w:rsid w:val="004E3BFC"/>
    <w:rsid w:val="004E4C31"/>
    <w:rsid w:val="004E7BE2"/>
    <w:rsid w:val="004F2D79"/>
    <w:rsid w:val="004F50D3"/>
    <w:rsid w:val="00500C91"/>
    <w:rsid w:val="00503716"/>
    <w:rsid w:val="00504688"/>
    <w:rsid w:val="00505652"/>
    <w:rsid w:val="00507CB9"/>
    <w:rsid w:val="005159DF"/>
    <w:rsid w:val="00522FF4"/>
    <w:rsid w:val="00531D05"/>
    <w:rsid w:val="00535886"/>
    <w:rsid w:val="00536BA0"/>
    <w:rsid w:val="00537A1F"/>
    <w:rsid w:val="00556EAD"/>
    <w:rsid w:val="005670A3"/>
    <w:rsid w:val="00567A84"/>
    <w:rsid w:val="00572D01"/>
    <w:rsid w:val="00573549"/>
    <w:rsid w:val="005736FD"/>
    <w:rsid w:val="0057750C"/>
    <w:rsid w:val="00580423"/>
    <w:rsid w:val="005843D8"/>
    <w:rsid w:val="00585B1B"/>
    <w:rsid w:val="00586ECF"/>
    <w:rsid w:val="00587A53"/>
    <w:rsid w:val="00592476"/>
    <w:rsid w:val="00595494"/>
    <w:rsid w:val="00597195"/>
    <w:rsid w:val="005A00FE"/>
    <w:rsid w:val="005A133E"/>
    <w:rsid w:val="005A24D6"/>
    <w:rsid w:val="005A3FCD"/>
    <w:rsid w:val="005A43C2"/>
    <w:rsid w:val="005A684A"/>
    <w:rsid w:val="005B1F07"/>
    <w:rsid w:val="005B1F97"/>
    <w:rsid w:val="005B239B"/>
    <w:rsid w:val="005B7929"/>
    <w:rsid w:val="005B7ECB"/>
    <w:rsid w:val="005C1A7C"/>
    <w:rsid w:val="005C20C3"/>
    <w:rsid w:val="005C53A2"/>
    <w:rsid w:val="005C7CAD"/>
    <w:rsid w:val="005D292A"/>
    <w:rsid w:val="005D3756"/>
    <w:rsid w:val="005D3AF3"/>
    <w:rsid w:val="005D7BDC"/>
    <w:rsid w:val="005E1AB4"/>
    <w:rsid w:val="005E5C0B"/>
    <w:rsid w:val="005E6644"/>
    <w:rsid w:val="005E6D27"/>
    <w:rsid w:val="005F2324"/>
    <w:rsid w:val="005F62F9"/>
    <w:rsid w:val="006012A5"/>
    <w:rsid w:val="00602812"/>
    <w:rsid w:val="0060398D"/>
    <w:rsid w:val="0060716E"/>
    <w:rsid w:val="006078CE"/>
    <w:rsid w:val="00614E1D"/>
    <w:rsid w:val="00615013"/>
    <w:rsid w:val="00616A42"/>
    <w:rsid w:val="006227FC"/>
    <w:rsid w:val="0062585C"/>
    <w:rsid w:val="00626BA9"/>
    <w:rsid w:val="00626EE3"/>
    <w:rsid w:val="00631824"/>
    <w:rsid w:val="00631D81"/>
    <w:rsid w:val="006322C1"/>
    <w:rsid w:val="00632EFF"/>
    <w:rsid w:val="006330C1"/>
    <w:rsid w:val="006379EA"/>
    <w:rsid w:val="00643F33"/>
    <w:rsid w:val="00647FF4"/>
    <w:rsid w:val="00650665"/>
    <w:rsid w:val="0065109C"/>
    <w:rsid w:val="00652019"/>
    <w:rsid w:val="006523F3"/>
    <w:rsid w:val="00662196"/>
    <w:rsid w:val="00662B73"/>
    <w:rsid w:val="00664040"/>
    <w:rsid w:val="00665386"/>
    <w:rsid w:val="006665FE"/>
    <w:rsid w:val="006765E4"/>
    <w:rsid w:val="006770F8"/>
    <w:rsid w:val="00677561"/>
    <w:rsid w:val="00680160"/>
    <w:rsid w:val="0068603E"/>
    <w:rsid w:val="00686CEF"/>
    <w:rsid w:val="00690DC1"/>
    <w:rsid w:val="0069568B"/>
    <w:rsid w:val="006A13B2"/>
    <w:rsid w:val="006A3B7D"/>
    <w:rsid w:val="006A3D09"/>
    <w:rsid w:val="006A4339"/>
    <w:rsid w:val="006A4D77"/>
    <w:rsid w:val="006B0495"/>
    <w:rsid w:val="006B26F4"/>
    <w:rsid w:val="006C0425"/>
    <w:rsid w:val="006C2A7C"/>
    <w:rsid w:val="006C3B4E"/>
    <w:rsid w:val="006D11D0"/>
    <w:rsid w:val="006D52CC"/>
    <w:rsid w:val="006E16FB"/>
    <w:rsid w:val="006E6440"/>
    <w:rsid w:val="006E67A8"/>
    <w:rsid w:val="006E7455"/>
    <w:rsid w:val="006E75C8"/>
    <w:rsid w:val="00703F60"/>
    <w:rsid w:val="00712486"/>
    <w:rsid w:val="00712723"/>
    <w:rsid w:val="00713407"/>
    <w:rsid w:val="00720BC7"/>
    <w:rsid w:val="007233A7"/>
    <w:rsid w:val="007308E4"/>
    <w:rsid w:val="00730C4E"/>
    <w:rsid w:val="0073753B"/>
    <w:rsid w:val="0074141E"/>
    <w:rsid w:val="007421E3"/>
    <w:rsid w:val="00742A47"/>
    <w:rsid w:val="00745AB6"/>
    <w:rsid w:val="007532DC"/>
    <w:rsid w:val="00753E74"/>
    <w:rsid w:val="00760725"/>
    <w:rsid w:val="007657AF"/>
    <w:rsid w:val="0076768E"/>
    <w:rsid w:val="00772609"/>
    <w:rsid w:val="0078017F"/>
    <w:rsid w:val="0078195E"/>
    <w:rsid w:val="00781B95"/>
    <w:rsid w:val="00781EC3"/>
    <w:rsid w:val="0078358C"/>
    <w:rsid w:val="00784E71"/>
    <w:rsid w:val="007915A6"/>
    <w:rsid w:val="00792EFA"/>
    <w:rsid w:val="00795EC9"/>
    <w:rsid w:val="007A0620"/>
    <w:rsid w:val="007A4E83"/>
    <w:rsid w:val="007A55AA"/>
    <w:rsid w:val="007B3CAF"/>
    <w:rsid w:val="007B5652"/>
    <w:rsid w:val="007B74AD"/>
    <w:rsid w:val="007B76D2"/>
    <w:rsid w:val="007C177A"/>
    <w:rsid w:val="007C622F"/>
    <w:rsid w:val="007C6AE8"/>
    <w:rsid w:val="007D26FE"/>
    <w:rsid w:val="007D6D32"/>
    <w:rsid w:val="007D77D1"/>
    <w:rsid w:val="007E2606"/>
    <w:rsid w:val="007E5888"/>
    <w:rsid w:val="007F1C7E"/>
    <w:rsid w:val="007F1DB3"/>
    <w:rsid w:val="007F2380"/>
    <w:rsid w:val="007F5181"/>
    <w:rsid w:val="007F5E00"/>
    <w:rsid w:val="007F72E1"/>
    <w:rsid w:val="007F75F7"/>
    <w:rsid w:val="007F7B8F"/>
    <w:rsid w:val="008026D8"/>
    <w:rsid w:val="0080275B"/>
    <w:rsid w:val="008119F6"/>
    <w:rsid w:val="008128B7"/>
    <w:rsid w:val="00813B4A"/>
    <w:rsid w:val="00822D09"/>
    <w:rsid w:val="008243CC"/>
    <w:rsid w:val="00825413"/>
    <w:rsid w:val="00830714"/>
    <w:rsid w:val="00831EE7"/>
    <w:rsid w:val="00833E7A"/>
    <w:rsid w:val="00834146"/>
    <w:rsid w:val="008405E8"/>
    <w:rsid w:val="008467F4"/>
    <w:rsid w:val="00847301"/>
    <w:rsid w:val="00854F61"/>
    <w:rsid w:val="00856420"/>
    <w:rsid w:val="00864C3C"/>
    <w:rsid w:val="008666CE"/>
    <w:rsid w:val="008707F6"/>
    <w:rsid w:val="00873C21"/>
    <w:rsid w:val="008747DF"/>
    <w:rsid w:val="008805EC"/>
    <w:rsid w:val="008812A0"/>
    <w:rsid w:val="008815B1"/>
    <w:rsid w:val="00885197"/>
    <w:rsid w:val="008874FF"/>
    <w:rsid w:val="008914F1"/>
    <w:rsid w:val="00891D1E"/>
    <w:rsid w:val="00894533"/>
    <w:rsid w:val="00894CF3"/>
    <w:rsid w:val="00896F85"/>
    <w:rsid w:val="00897C81"/>
    <w:rsid w:val="008A10DA"/>
    <w:rsid w:val="008A57A7"/>
    <w:rsid w:val="008A5BDC"/>
    <w:rsid w:val="008A7F2F"/>
    <w:rsid w:val="008B6837"/>
    <w:rsid w:val="008B7BBA"/>
    <w:rsid w:val="008C19A3"/>
    <w:rsid w:val="008C2B21"/>
    <w:rsid w:val="008D197D"/>
    <w:rsid w:val="008D5C6E"/>
    <w:rsid w:val="008E2FE4"/>
    <w:rsid w:val="008E4894"/>
    <w:rsid w:val="008E7431"/>
    <w:rsid w:val="008F11C7"/>
    <w:rsid w:val="008F2306"/>
    <w:rsid w:val="008F4BEC"/>
    <w:rsid w:val="008F73F9"/>
    <w:rsid w:val="0090412A"/>
    <w:rsid w:val="009066A7"/>
    <w:rsid w:val="009068C0"/>
    <w:rsid w:val="00906996"/>
    <w:rsid w:val="00907F1C"/>
    <w:rsid w:val="009177AB"/>
    <w:rsid w:val="009209ED"/>
    <w:rsid w:val="00920AFB"/>
    <w:rsid w:val="009213F7"/>
    <w:rsid w:val="0092417C"/>
    <w:rsid w:val="009302DA"/>
    <w:rsid w:val="00932C27"/>
    <w:rsid w:val="009335FF"/>
    <w:rsid w:val="00933D55"/>
    <w:rsid w:val="00937C98"/>
    <w:rsid w:val="00942415"/>
    <w:rsid w:val="00942628"/>
    <w:rsid w:val="00944165"/>
    <w:rsid w:val="009446DD"/>
    <w:rsid w:val="00946145"/>
    <w:rsid w:val="00946C0A"/>
    <w:rsid w:val="0095090C"/>
    <w:rsid w:val="00951388"/>
    <w:rsid w:val="00952C4D"/>
    <w:rsid w:val="0095379F"/>
    <w:rsid w:val="00954EC6"/>
    <w:rsid w:val="009554EE"/>
    <w:rsid w:val="00960686"/>
    <w:rsid w:val="00962E32"/>
    <w:rsid w:val="0096604A"/>
    <w:rsid w:val="009665E4"/>
    <w:rsid w:val="00966C7B"/>
    <w:rsid w:val="00970946"/>
    <w:rsid w:val="0097577E"/>
    <w:rsid w:val="009818FC"/>
    <w:rsid w:val="00982B8A"/>
    <w:rsid w:val="0098421E"/>
    <w:rsid w:val="009914BC"/>
    <w:rsid w:val="00992E61"/>
    <w:rsid w:val="009931EC"/>
    <w:rsid w:val="00994A8A"/>
    <w:rsid w:val="009A10E0"/>
    <w:rsid w:val="009A2921"/>
    <w:rsid w:val="009A6CAC"/>
    <w:rsid w:val="009A7A96"/>
    <w:rsid w:val="009B3E77"/>
    <w:rsid w:val="009C12D6"/>
    <w:rsid w:val="009C18CA"/>
    <w:rsid w:val="009D2FF6"/>
    <w:rsid w:val="009D7636"/>
    <w:rsid w:val="009E2889"/>
    <w:rsid w:val="009E3F28"/>
    <w:rsid w:val="009E46CB"/>
    <w:rsid w:val="009E77F1"/>
    <w:rsid w:val="009F2BA1"/>
    <w:rsid w:val="009F7264"/>
    <w:rsid w:val="00A017E2"/>
    <w:rsid w:val="00A01AEB"/>
    <w:rsid w:val="00A0255B"/>
    <w:rsid w:val="00A0465B"/>
    <w:rsid w:val="00A05A2A"/>
    <w:rsid w:val="00A07674"/>
    <w:rsid w:val="00A16C44"/>
    <w:rsid w:val="00A2216B"/>
    <w:rsid w:val="00A228B6"/>
    <w:rsid w:val="00A245A0"/>
    <w:rsid w:val="00A24F43"/>
    <w:rsid w:val="00A301D7"/>
    <w:rsid w:val="00A31F81"/>
    <w:rsid w:val="00A34B8E"/>
    <w:rsid w:val="00A35050"/>
    <w:rsid w:val="00A36A5C"/>
    <w:rsid w:val="00A44505"/>
    <w:rsid w:val="00A458AB"/>
    <w:rsid w:val="00A55C8A"/>
    <w:rsid w:val="00A57E14"/>
    <w:rsid w:val="00A618CC"/>
    <w:rsid w:val="00A63F8E"/>
    <w:rsid w:val="00A650AB"/>
    <w:rsid w:val="00A72F06"/>
    <w:rsid w:val="00A73D65"/>
    <w:rsid w:val="00A81D4A"/>
    <w:rsid w:val="00A83D27"/>
    <w:rsid w:val="00A8548F"/>
    <w:rsid w:val="00A909AB"/>
    <w:rsid w:val="00A9228F"/>
    <w:rsid w:val="00A97C42"/>
    <w:rsid w:val="00A97D18"/>
    <w:rsid w:val="00AA0954"/>
    <w:rsid w:val="00AA58A8"/>
    <w:rsid w:val="00AA6053"/>
    <w:rsid w:val="00AA6C18"/>
    <w:rsid w:val="00AB5406"/>
    <w:rsid w:val="00AC1856"/>
    <w:rsid w:val="00AC4C7D"/>
    <w:rsid w:val="00AC6A91"/>
    <w:rsid w:val="00AC7994"/>
    <w:rsid w:val="00AD0349"/>
    <w:rsid w:val="00AD3183"/>
    <w:rsid w:val="00AD4C0A"/>
    <w:rsid w:val="00AE1E4B"/>
    <w:rsid w:val="00AE2AF0"/>
    <w:rsid w:val="00AE4210"/>
    <w:rsid w:val="00AE7CA6"/>
    <w:rsid w:val="00AF1ACB"/>
    <w:rsid w:val="00AF3363"/>
    <w:rsid w:val="00AF4261"/>
    <w:rsid w:val="00B017A2"/>
    <w:rsid w:val="00B07146"/>
    <w:rsid w:val="00B166A7"/>
    <w:rsid w:val="00B16F5D"/>
    <w:rsid w:val="00B17C37"/>
    <w:rsid w:val="00B216A5"/>
    <w:rsid w:val="00B216CC"/>
    <w:rsid w:val="00B2280A"/>
    <w:rsid w:val="00B27A5F"/>
    <w:rsid w:val="00B34223"/>
    <w:rsid w:val="00B3608B"/>
    <w:rsid w:val="00B37D52"/>
    <w:rsid w:val="00B47FCF"/>
    <w:rsid w:val="00B56AF6"/>
    <w:rsid w:val="00B56C00"/>
    <w:rsid w:val="00B63E1A"/>
    <w:rsid w:val="00B67227"/>
    <w:rsid w:val="00B70658"/>
    <w:rsid w:val="00B70FF5"/>
    <w:rsid w:val="00B72D65"/>
    <w:rsid w:val="00B73EB0"/>
    <w:rsid w:val="00B743BB"/>
    <w:rsid w:val="00B80D53"/>
    <w:rsid w:val="00B83817"/>
    <w:rsid w:val="00B83DDD"/>
    <w:rsid w:val="00B879E4"/>
    <w:rsid w:val="00B87C85"/>
    <w:rsid w:val="00B94947"/>
    <w:rsid w:val="00BA3908"/>
    <w:rsid w:val="00BA5DBC"/>
    <w:rsid w:val="00BA7310"/>
    <w:rsid w:val="00BB21A6"/>
    <w:rsid w:val="00BB2DFF"/>
    <w:rsid w:val="00BC176A"/>
    <w:rsid w:val="00BC2D9E"/>
    <w:rsid w:val="00BC4119"/>
    <w:rsid w:val="00BC43BD"/>
    <w:rsid w:val="00BC44CE"/>
    <w:rsid w:val="00BD2427"/>
    <w:rsid w:val="00BD277E"/>
    <w:rsid w:val="00BD653A"/>
    <w:rsid w:val="00BE0984"/>
    <w:rsid w:val="00BE4746"/>
    <w:rsid w:val="00BE6B07"/>
    <w:rsid w:val="00BF1856"/>
    <w:rsid w:val="00BF29F6"/>
    <w:rsid w:val="00BF75D0"/>
    <w:rsid w:val="00C02E98"/>
    <w:rsid w:val="00C079BC"/>
    <w:rsid w:val="00C107E1"/>
    <w:rsid w:val="00C11946"/>
    <w:rsid w:val="00C12886"/>
    <w:rsid w:val="00C13382"/>
    <w:rsid w:val="00C16370"/>
    <w:rsid w:val="00C16A43"/>
    <w:rsid w:val="00C21CD9"/>
    <w:rsid w:val="00C23B9E"/>
    <w:rsid w:val="00C279A3"/>
    <w:rsid w:val="00C30849"/>
    <w:rsid w:val="00C31629"/>
    <w:rsid w:val="00C32833"/>
    <w:rsid w:val="00C349FD"/>
    <w:rsid w:val="00C34E7A"/>
    <w:rsid w:val="00C423BA"/>
    <w:rsid w:val="00C4413F"/>
    <w:rsid w:val="00C45443"/>
    <w:rsid w:val="00C45EE2"/>
    <w:rsid w:val="00C465FE"/>
    <w:rsid w:val="00C54921"/>
    <w:rsid w:val="00C578D8"/>
    <w:rsid w:val="00C630C2"/>
    <w:rsid w:val="00C64061"/>
    <w:rsid w:val="00C67047"/>
    <w:rsid w:val="00C73430"/>
    <w:rsid w:val="00C75DAC"/>
    <w:rsid w:val="00C80241"/>
    <w:rsid w:val="00C804D4"/>
    <w:rsid w:val="00C82815"/>
    <w:rsid w:val="00C87DE4"/>
    <w:rsid w:val="00C90CED"/>
    <w:rsid w:val="00C918A3"/>
    <w:rsid w:val="00C943E4"/>
    <w:rsid w:val="00C94CCA"/>
    <w:rsid w:val="00CA048B"/>
    <w:rsid w:val="00CA51F4"/>
    <w:rsid w:val="00CB09EB"/>
    <w:rsid w:val="00CB195B"/>
    <w:rsid w:val="00CB5DB1"/>
    <w:rsid w:val="00CB6D2F"/>
    <w:rsid w:val="00CB7D4F"/>
    <w:rsid w:val="00CC0E27"/>
    <w:rsid w:val="00CC7BB9"/>
    <w:rsid w:val="00CD2C59"/>
    <w:rsid w:val="00CD5302"/>
    <w:rsid w:val="00CD5822"/>
    <w:rsid w:val="00CD607B"/>
    <w:rsid w:val="00CE151A"/>
    <w:rsid w:val="00CE1678"/>
    <w:rsid w:val="00CE259C"/>
    <w:rsid w:val="00CE3E99"/>
    <w:rsid w:val="00CE5C2A"/>
    <w:rsid w:val="00CF41D4"/>
    <w:rsid w:val="00CF736B"/>
    <w:rsid w:val="00D00FA9"/>
    <w:rsid w:val="00D0168F"/>
    <w:rsid w:val="00D1354D"/>
    <w:rsid w:val="00D138F4"/>
    <w:rsid w:val="00D1448E"/>
    <w:rsid w:val="00D1453E"/>
    <w:rsid w:val="00D15A03"/>
    <w:rsid w:val="00D176E4"/>
    <w:rsid w:val="00D20C38"/>
    <w:rsid w:val="00D25C04"/>
    <w:rsid w:val="00D30A83"/>
    <w:rsid w:val="00D319A6"/>
    <w:rsid w:val="00D3247A"/>
    <w:rsid w:val="00D336FA"/>
    <w:rsid w:val="00D33FF5"/>
    <w:rsid w:val="00D34DF6"/>
    <w:rsid w:val="00D35B9C"/>
    <w:rsid w:val="00D37469"/>
    <w:rsid w:val="00D41A36"/>
    <w:rsid w:val="00D514FA"/>
    <w:rsid w:val="00D5183C"/>
    <w:rsid w:val="00D53D98"/>
    <w:rsid w:val="00D562EE"/>
    <w:rsid w:val="00D61931"/>
    <w:rsid w:val="00D61FB3"/>
    <w:rsid w:val="00D6460A"/>
    <w:rsid w:val="00D6517D"/>
    <w:rsid w:val="00D70CF5"/>
    <w:rsid w:val="00D7552A"/>
    <w:rsid w:val="00D75733"/>
    <w:rsid w:val="00D7755C"/>
    <w:rsid w:val="00D827B7"/>
    <w:rsid w:val="00D84E05"/>
    <w:rsid w:val="00D851D6"/>
    <w:rsid w:val="00D91678"/>
    <w:rsid w:val="00D91E24"/>
    <w:rsid w:val="00D97FD6"/>
    <w:rsid w:val="00DA037A"/>
    <w:rsid w:val="00DA1B19"/>
    <w:rsid w:val="00DA5C43"/>
    <w:rsid w:val="00DA7819"/>
    <w:rsid w:val="00DB0567"/>
    <w:rsid w:val="00DB452A"/>
    <w:rsid w:val="00DB53A4"/>
    <w:rsid w:val="00DB579D"/>
    <w:rsid w:val="00DC4DB8"/>
    <w:rsid w:val="00DC6FF6"/>
    <w:rsid w:val="00DD7EBB"/>
    <w:rsid w:val="00DE2E24"/>
    <w:rsid w:val="00DE4D5B"/>
    <w:rsid w:val="00DE4FCF"/>
    <w:rsid w:val="00DF48A0"/>
    <w:rsid w:val="00DF7820"/>
    <w:rsid w:val="00E07686"/>
    <w:rsid w:val="00E07F30"/>
    <w:rsid w:val="00E138DF"/>
    <w:rsid w:val="00E155A4"/>
    <w:rsid w:val="00E20291"/>
    <w:rsid w:val="00E25048"/>
    <w:rsid w:val="00E278B1"/>
    <w:rsid w:val="00E30BA4"/>
    <w:rsid w:val="00E31901"/>
    <w:rsid w:val="00E31EC5"/>
    <w:rsid w:val="00E3766D"/>
    <w:rsid w:val="00E45C20"/>
    <w:rsid w:val="00E460E6"/>
    <w:rsid w:val="00E471BC"/>
    <w:rsid w:val="00E4783B"/>
    <w:rsid w:val="00E47984"/>
    <w:rsid w:val="00E61167"/>
    <w:rsid w:val="00E67727"/>
    <w:rsid w:val="00E73151"/>
    <w:rsid w:val="00E806C1"/>
    <w:rsid w:val="00E84046"/>
    <w:rsid w:val="00E8689A"/>
    <w:rsid w:val="00E86AC6"/>
    <w:rsid w:val="00E93867"/>
    <w:rsid w:val="00E940EB"/>
    <w:rsid w:val="00EA027C"/>
    <w:rsid w:val="00EA3C47"/>
    <w:rsid w:val="00EA5FE0"/>
    <w:rsid w:val="00EB407F"/>
    <w:rsid w:val="00EB56D0"/>
    <w:rsid w:val="00EB7F87"/>
    <w:rsid w:val="00EC1E9D"/>
    <w:rsid w:val="00EC2DE2"/>
    <w:rsid w:val="00EC4F14"/>
    <w:rsid w:val="00EC7CF4"/>
    <w:rsid w:val="00ED1F03"/>
    <w:rsid w:val="00ED25AE"/>
    <w:rsid w:val="00ED3706"/>
    <w:rsid w:val="00ED5F94"/>
    <w:rsid w:val="00EE053F"/>
    <w:rsid w:val="00EE0E5D"/>
    <w:rsid w:val="00EE1F55"/>
    <w:rsid w:val="00EE4001"/>
    <w:rsid w:val="00EE461A"/>
    <w:rsid w:val="00EE60DD"/>
    <w:rsid w:val="00EE63AB"/>
    <w:rsid w:val="00EE6B41"/>
    <w:rsid w:val="00EE784D"/>
    <w:rsid w:val="00EF183C"/>
    <w:rsid w:val="00EF5177"/>
    <w:rsid w:val="00F01213"/>
    <w:rsid w:val="00F10007"/>
    <w:rsid w:val="00F22FB5"/>
    <w:rsid w:val="00F2328C"/>
    <w:rsid w:val="00F24915"/>
    <w:rsid w:val="00F275D7"/>
    <w:rsid w:val="00F31B00"/>
    <w:rsid w:val="00F3584A"/>
    <w:rsid w:val="00F401F9"/>
    <w:rsid w:val="00F417C5"/>
    <w:rsid w:val="00F42949"/>
    <w:rsid w:val="00F54033"/>
    <w:rsid w:val="00F55119"/>
    <w:rsid w:val="00F60528"/>
    <w:rsid w:val="00F60739"/>
    <w:rsid w:val="00F613EF"/>
    <w:rsid w:val="00F614CD"/>
    <w:rsid w:val="00F641DA"/>
    <w:rsid w:val="00F70D8B"/>
    <w:rsid w:val="00F745B2"/>
    <w:rsid w:val="00F755AE"/>
    <w:rsid w:val="00F76D3B"/>
    <w:rsid w:val="00F77344"/>
    <w:rsid w:val="00F80A7B"/>
    <w:rsid w:val="00F8142D"/>
    <w:rsid w:val="00F82EC1"/>
    <w:rsid w:val="00F833FC"/>
    <w:rsid w:val="00F85537"/>
    <w:rsid w:val="00F919F1"/>
    <w:rsid w:val="00F945F2"/>
    <w:rsid w:val="00F95D01"/>
    <w:rsid w:val="00FA0835"/>
    <w:rsid w:val="00FA1163"/>
    <w:rsid w:val="00FA1218"/>
    <w:rsid w:val="00FA3590"/>
    <w:rsid w:val="00FA5A0E"/>
    <w:rsid w:val="00FB058F"/>
    <w:rsid w:val="00FB245F"/>
    <w:rsid w:val="00FC5929"/>
    <w:rsid w:val="00FD5233"/>
    <w:rsid w:val="00FD5C06"/>
    <w:rsid w:val="00FD754F"/>
    <w:rsid w:val="00FD75E1"/>
    <w:rsid w:val="00FE2ADE"/>
    <w:rsid w:val="00FE3617"/>
    <w:rsid w:val="00FE77AA"/>
    <w:rsid w:val="00FF06E4"/>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09440A"/>
  <w15:docId w15:val="{81080DB4-6951-4732-8304-8F2884025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6D52CC"/>
    <w:rPr>
      <w:color w:val="467886" w:themeColor="hyperlink"/>
      <w:u w:val="single"/>
    </w:rPr>
  </w:style>
  <w:style w:type="character" w:styleId="Mencinsinresolver">
    <w:name w:val="Unresolved Mention"/>
    <w:basedOn w:val="Fuentedeprrafopredeter"/>
    <w:uiPriority w:val="99"/>
    <w:semiHidden/>
    <w:unhideWhenUsed/>
    <w:rsid w:val="006D52CC"/>
    <w:rPr>
      <w:color w:val="605E5C"/>
      <w:shd w:val="clear" w:color="auto" w:fill="E1DFDD"/>
    </w:rPr>
  </w:style>
  <w:style w:type="table" w:styleId="Tablaconcuadrcula">
    <w:name w:val="Table Grid"/>
    <w:basedOn w:val="Tablanormal"/>
    <w:uiPriority w:val="59"/>
    <w:rsid w:val="00C423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E3766D"/>
    <w:rPr>
      <w:sz w:val="16"/>
      <w:szCs w:val="16"/>
    </w:rPr>
  </w:style>
  <w:style w:type="paragraph" w:styleId="Textocomentario">
    <w:name w:val="annotation text"/>
    <w:basedOn w:val="Normal"/>
    <w:link w:val="TextocomentarioCar"/>
    <w:uiPriority w:val="99"/>
    <w:unhideWhenUsed/>
    <w:rsid w:val="00E3766D"/>
    <w:pPr>
      <w:spacing w:after="160"/>
    </w:pPr>
    <w:rPr>
      <w:rFonts w:asciiTheme="minorHAnsi" w:eastAsiaTheme="minorHAnsi" w:hAnsiTheme="minorHAnsi" w:cstheme="minorBidi"/>
      <w:kern w:val="2"/>
      <w:sz w:val="20"/>
      <w:szCs w:val="20"/>
      <w:lang w:val="es-419"/>
      <w14:ligatures w14:val="standardContextual"/>
    </w:rPr>
  </w:style>
  <w:style w:type="character" w:customStyle="1" w:styleId="TextocomentarioCar">
    <w:name w:val="Texto comentario Car"/>
    <w:basedOn w:val="Fuentedeprrafopredeter"/>
    <w:link w:val="Textocomentario"/>
    <w:uiPriority w:val="99"/>
    <w:rsid w:val="00E3766D"/>
    <w:rPr>
      <w:rFonts w:asciiTheme="minorHAnsi" w:eastAsiaTheme="minorHAnsi" w:hAnsiTheme="minorHAnsi" w:cstheme="minorBidi"/>
      <w:kern w:val="2"/>
      <w:lang w:val="es-419" w:eastAsia="en-US"/>
      <w14:ligatures w14:val="standardContextual"/>
    </w:rPr>
  </w:style>
  <w:style w:type="paragraph" w:styleId="Prrafodelista">
    <w:name w:val="List Paragraph"/>
    <w:aliases w:val="Bullet List,FooterText,numbered,Paragraphe de liste1,Bulletr List Paragraph,列出段落,列出段落1,lp1,List Paragraph11,List Paragraph1,Listas,Lista vistosa - Énfasis 11,Colorful List - Accent 11,Scitum normal,List Paragraph,Párrafo de lista2,lp11"/>
    <w:basedOn w:val="Normal"/>
    <w:link w:val="PrrafodelistaCar"/>
    <w:uiPriority w:val="34"/>
    <w:qFormat/>
    <w:rsid w:val="009931EC"/>
    <w:pPr>
      <w:ind w:left="720"/>
      <w:contextualSpacing/>
    </w:pPr>
  </w:style>
  <w:style w:type="character" w:customStyle="1" w:styleId="PrrafodelistaCar">
    <w:name w:val="Párrafo de lista Car"/>
    <w:aliases w:val="Bullet List Car,FooterText Car,numbered Car,Paragraphe de liste1 Car,Bulletr List Paragraph Car,列出段落 Car,列出段落1 Car,lp1 Car,List Paragraph11 Car,List Paragraph1 Car,Listas Car,Lista vistosa - Énfasis 11 Car,Scitum normal Car,lp11 Car"/>
    <w:link w:val="Prrafodelista"/>
    <w:uiPriority w:val="34"/>
    <w:rsid w:val="002472DD"/>
    <w:rPr>
      <w:rFonts w:eastAsia="Yu Mincho"/>
      <w:sz w:val="24"/>
      <w:szCs w:val="24"/>
      <w:lang w:val="es-ES" w:eastAsia="en-US"/>
    </w:rPr>
  </w:style>
  <w:style w:type="paragraph" w:styleId="Textoindependiente">
    <w:name w:val="Body Text"/>
    <w:basedOn w:val="Normal"/>
    <w:link w:val="TextoindependienteCar"/>
    <w:unhideWhenUsed/>
    <w:rsid w:val="00D562EE"/>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rsid w:val="00D562EE"/>
    <w:rPr>
      <w:sz w:val="22"/>
      <w:szCs w:val="22"/>
      <w:lang w:eastAsia="en-US"/>
    </w:rPr>
  </w:style>
  <w:style w:type="paragraph" w:styleId="HTMLconformatoprevio">
    <w:name w:val="HTML Preformatted"/>
    <w:basedOn w:val="Normal"/>
    <w:link w:val="HTMLconformatoprevioCar"/>
    <w:uiPriority w:val="99"/>
    <w:unhideWhenUsed/>
    <w:rsid w:val="00966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966C7B"/>
    <w:rPr>
      <w:rFonts w:ascii="Courier New" w:eastAsia="Times New Roman" w:hAnsi="Courier New" w:cs="Courier New"/>
    </w:rPr>
  </w:style>
  <w:style w:type="paragraph" w:customStyle="1" w:styleId="SECRETARIADELAFUNCIONPUBLICA">
    <w:name w:val="SECRETARIA DE LA FUNCION PUBLICA"/>
    <w:basedOn w:val="Normal"/>
    <w:rsid w:val="00B56C00"/>
    <w:rPr>
      <w:rFonts w:ascii="Arial" w:eastAsia="Batang" w:hAnsi="Arial"/>
      <w:kern w:val="18"/>
      <w:sz w:val="18"/>
      <w:szCs w:val="20"/>
    </w:rPr>
  </w:style>
  <w:style w:type="paragraph" w:customStyle="1" w:styleId="Default">
    <w:name w:val="Default"/>
    <w:rsid w:val="005670A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Pages>
  <Words>4371</Words>
  <Characters>24041</Characters>
  <Application>Microsoft Office Word</Application>
  <DocSecurity>8</DocSecurity>
  <Lines>200</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28356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666</cp:revision>
  <cp:lastPrinted>2024-10-03T14:20:00Z</cp:lastPrinted>
  <dcterms:created xsi:type="dcterms:W3CDTF">2025-01-16T13:59:00Z</dcterms:created>
  <dcterms:modified xsi:type="dcterms:W3CDTF">2025-03-28T19:56:00Z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