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2628A" w14:textId="23ABD55F" w:rsidR="003303A1" w:rsidRPr="008D0D61" w:rsidRDefault="00C90209">
      <w:pPr>
        <w:rPr>
          <w:rFonts w:ascii="Arial" w:hAnsi="Arial" w:cs="Arial"/>
          <w:b/>
          <w:bCs/>
          <w:sz w:val="22"/>
          <w:szCs w:val="22"/>
        </w:rPr>
      </w:pPr>
      <w:r>
        <w:rPr>
          <w:rFonts w:ascii="Arial" w:hAnsi="Arial" w:cs="Arial"/>
          <w:b/>
          <w:bCs/>
          <w:sz w:val="22"/>
          <w:szCs w:val="22"/>
        </w:rPr>
        <w:t xml:space="preserve">Se </w:t>
      </w:r>
    </w:p>
    <w:p w14:paraId="086B3AEB" w14:textId="77777777" w:rsidR="002A5646" w:rsidRPr="008D0D61" w:rsidRDefault="002A5646" w:rsidP="002A5646">
      <w:pPr>
        <w:jc w:val="center"/>
        <w:rPr>
          <w:rFonts w:ascii="Arial" w:hAnsi="Arial" w:cs="Arial"/>
          <w:b/>
          <w:sz w:val="22"/>
          <w:szCs w:val="22"/>
          <w:lang w:val="es-ES" w:eastAsia="es-MX"/>
        </w:rPr>
      </w:pPr>
      <w:r w:rsidRPr="008D0D61">
        <w:rPr>
          <w:rFonts w:ascii="Arial" w:hAnsi="Arial" w:cs="Arial"/>
          <w:b/>
          <w:sz w:val="22"/>
          <w:szCs w:val="22"/>
          <w:lang w:val="es-ES" w:eastAsia="es-MX"/>
        </w:rPr>
        <w:t>Control de versiones del documento</w:t>
      </w:r>
    </w:p>
    <w:p w14:paraId="14BFF090" w14:textId="77777777" w:rsidR="002A5646" w:rsidRPr="008D0D61" w:rsidRDefault="002A5646" w:rsidP="002A5646">
      <w:pPr>
        <w:jc w:val="center"/>
        <w:rPr>
          <w:rFonts w:ascii="Arial" w:hAnsi="Arial" w:cs="Arial"/>
          <w:sz w:val="22"/>
          <w:szCs w:val="22"/>
          <w:lang w:val="es-ES" w:eastAsia="es-MX"/>
        </w:rPr>
      </w:pPr>
    </w:p>
    <w:p w14:paraId="227C77B7" w14:textId="77777777" w:rsidR="002A5646" w:rsidRPr="008D0D61" w:rsidRDefault="002A5646" w:rsidP="002A5646">
      <w:pPr>
        <w:jc w:val="center"/>
        <w:rPr>
          <w:rFonts w:ascii="Arial" w:hAnsi="Arial" w:cs="Arial"/>
          <w:sz w:val="22"/>
          <w:szCs w:val="22"/>
          <w:lang w:val="es-ES" w:eastAsia="es-MX"/>
        </w:rPr>
      </w:pPr>
    </w:p>
    <w:tbl>
      <w:tblPr>
        <w:tblStyle w:val="Tablaconcuadrcula"/>
        <w:tblW w:w="0" w:type="auto"/>
        <w:tblInd w:w="113" w:type="dxa"/>
        <w:tblLook w:val="04A0" w:firstRow="1" w:lastRow="0" w:firstColumn="1" w:lastColumn="0" w:noHBand="0" w:noVBand="1"/>
      </w:tblPr>
      <w:tblGrid>
        <w:gridCol w:w="1537"/>
        <w:gridCol w:w="1307"/>
        <w:gridCol w:w="2929"/>
        <w:gridCol w:w="7"/>
        <w:gridCol w:w="2935"/>
      </w:tblGrid>
      <w:tr w:rsidR="002A5646" w:rsidRPr="00BB1DC3" w14:paraId="1F74F01C" w14:textId="77777777" w:rsidTr="009E2F3F">
        <w:trPr>
          <w:trHeight w:val="397"/>
        </w:trPr>
        <w:tc>
          <w:tcPr>
            <w:tcW w:w="1537" w:type="dxa"/>
            <w:shd w:val="clear" w:color="auto" w:fill="F2F2F2" w:themeFill="background1" w:themeFillShade="F2"/>
            <w:vAlign w:val="center"/>
          </w:tcPr>
          <w:p w14:paraId="1C097230" w14:textId="77777777" w:rsidR="002A5646" w:rsidRPr="00BB1DC3" w:rsidRDefault="002A5646" w:rsidP="00307422">
            <w:pPr>
              <w:jc w:val="center"/>
              <w:rPr>
                <w:rFonts w:ascii="Arial" w:hAnsi="Arial" w:cs="Arial"/>
                <w:b/>
                <w:sz w:val="20"/>
                <w:szCs w:val="20"/>
              </w:rPr>
            </w:pPr>
            <w:r w:rsidRPr="00BB1DC3">
              <w:rPr>
                <w:rFonts w:ascii="Arial" w:hAnsi="Arial" w:cs="Arial"/>
                <w:b/>
                <w:sz w:val="20"/>
                <w:szCs w:val="20"/>
              </w:rPr>
              <w:t>Versión</w:t>
            </w:r>
          </w:p>
        </w:tc>
        <w:tc>
          <w:tcPr>
            <w:tcW w:w="1307" w:type="dxa"/>
            <w:shd w:val="clear" w:color="auto" w:fill="F2F2F2" w:themeFill="background1" w:themeFillShade="F2"/>
            <w:vAlign w:val="center"/>
          </w:tcPr>
          <w:p w14:paraId="316E5296" w14:textId="77777777" w:rsidR="002A5646" w:rsidRPr="00BB1DC3" w:rsidRDefault="002A5646" w:rsidP="00307422">
            <w:pPr>
              <w:jc w:val="center"/>
              <w:rPr>
                <w:rFonts w:ascii="Arial" w:hAnsi="Arial" w:cs="Arial"/>
                <w:b/>
                <w:sz w:val="20"/>
                <w:szCs w:val="20"/>
              </w:rPr>
            </w:pPr>
            <w:r w:rsidRPr="00BB1DC3">
              <w:rPr>
                <w:rFonts w:ascii="Arial" w:hAnsi="Arial" w:cs="Arial"/>
                <w:b/>
                <w:sz w:val="20"/>
                <w:szCs w:val="20"/>
              </w:rPr>
              <w:t>Fecha</w:t>
            </w:r>
          </w:p>
        </w:tc>
        <w:tc>
          <w:tcPr>
            <w:tcW w:w="2929" w:type="dxa"/>
            <w:shd w:val="clear" w:color="auto" w:fill="F2F2F2" w:themeFill="background1" w:themeFillShade="F2"/>
            <w:vAlign w:val="center"/>
          </w:tcPr>
          <w:p w14:paraId="70631257" w14:textId="77777777" w:rsidR="002A5646" w:rsidRPr="00BB1DC3" w:rsidRDefault="002A5646" w:rsidP="00307422">
            <w:pPr>
              <w:jc w:val="center"/>
              <w:rPr>
                <w:rFonts w:ascii="Arial" w:hAnsi="Arial" w:cs="Arial"/>
                <w:b/>
                <w:sz w:val="20"/>
                <w:szCs w:val="20"/>
              </w:rPr>
            </w:pPr>
            <w:r w:rsidRPr="00BB1DC3">
              <w:rPr>
                <w:rFonts w:ascii="Arial" w:hAnsi="Arial" w:cs="Arial"/>
                <w:b/>
                <w:sz w:val="20"/>
                <w:szCs w:val="20"/>
              </w:rPr>
              <w:t>Descripción</w:t>
            </w:r>
          </w:p>
        </w:tc>
        <w:tc>
          <w:tcPr>
            <w:tcW w:w="2942" w:type="dxa"/>
            <w:gridSpan w:val="2"/>
            <w:shd w:val="clear" w:color="auto" w:fill="F2F2F2" w:themeFill="background1" w:themeFillShade="F2"/>
            <w:vAlign w:val="center"/>
          </w:tcPr>
          <w:p w14:paraId="23C3893F" w14:textId="77777777" w:rsidR="002A5646" w:rsidRPr="00BB1DC3" w:rsidRDefault="002A5646" w:rsidP="00307422">
            <w:pPr>
              <w:jc w:val="center"/>
              <w:rPr>
                <w:rFonts w:ascii="Arial" w:hAnsi="Arial" w:cs="Arial"/>
                <w:b/>
                <w:sz w:val="20"/>
                <w:szCs w:val="20"/>
              </w:rPr>
            </w:pPr>
            <w:r w:rsidRPr="00BB1DC3">
              <w:rPr>
                <w:rFonts w:ascii="Arial" w:hAnsi="Arial" w:cs="Arial"/>
                <w:b/>
                <w:sz w:val="20"/>
                <w:szCs w:val="20"/>
              </w:rPr>
              <w:t>Responsable</w:t>
            </w:r>
          </w:p>
        </w:tc>
      </w:tr>
      <w:tr w:rsidR="005A60F4" w:rsidRPr="00BB1DC3" w14:paraId="2677F5F8" w14:textId="77777777" w:rsidTr="009E2F3F">
        <w:trPr>
          <w:trHeight w:val="397"/>
        </w:trPr>
        <w:tc>
          <w:tcPr>
            <w:tcW w:w="1537" w:type="dxa"/>
            <w:vAlign w:val="center"/>
          </w:tcPr>
          <w:p w14:paraId="3044075C" w14:textId="005DE46D" w:rsidR="005A60F4" w:rsidRPr="00BB1DC3" w:rsidRDefault="005A60F4" w:rsidP="005A60F4">
            <w:pPr>
              <w:pStyle w:val="Textoindependiente"/>
              <w:jc w:val="center"/>
              <w:rPr>
                <w:rFonts w:cs="Arial"/>
                <w:b w:val="0"/>
                <w:iCs/>
                <w:sz w:val="20"/>
                <w:szCs w:val="20"/>
                <w:lang w:eastAsia="es-ES"/>
              </w:rPr>
            </w:pPr>
            <w:r w:rsidRPr="00BB1DC3">
              <w:rPr>
                <w:rFonts w:cs="Arial"/>
                <w:b w:val="0"/>
                <w:iCs/>
                <w:sz w:val="20"/>
                <w:szCs w:val="20"/>
                <w:lang w:eastAsia="es-ES"/>
              </w:rPr>
              <w:t>0.1</w:t>
            </w:r>
          </w:p>
        </w:tc>
        <w:tc>
          <w:tcPr>
            <w:tcW w:w="1307" w:type="dxa"/>
            <w:vAlign w:val="center"/>
          </w:tcPr>
          <w:p w14:paraId="3CDB14C9" w14:textId="42CC4BE6" w:rsidR="005A60F4" w:rsidRPr="00BB1DC3" w:rsidRDefault="003640D5" w:rsidP="005A60F4">
            <w:pPr>
              <w:pStyle w:val="Textoindependiente"/>
              <w:jc w:val="center"/>
              <w:rPr>
                <w:rFonts w:cs="Arial"/>
                <w:b w:val="0"/>
                <w:bCs w:val="0"/>
                <w:sz w:val="20"/>
                <w:szCs w:val="20"/>
                <w:lang w:eastAsia="es-ES"/>
              </w:rPr>
            </w:pPr>
            <w:sdt>
              <w:sdtPr>
                <w:rPr>
                  <w:rFonts w:cs="Arial"/>
                  <w:b w:val="0"/>
                  <w:bCs w:val="0"/>
                  <w:sz w:val="20"/>
                  <w:szCs w:val="20"/>
                </w:rPr>
                <w:alias w:val="Seleccione"/>
                <w:tag w:val="Seleccione"/>
                <w:id w:val="-1908445053"/>
                <w:placeholder>
                  <w:docPart w:val="180904DED4C34332A1EAEACCEFBBE5CA"/>
                </w:placeholder>
                <w:date w:fullDate="2024-10-15T00:00:00Z">
                  <w:dateFormat w:val="dd/MM/yyyy"/>
                  <w:lid w:val="es-MX"/>
                  <w:storeMappedDataAs w:val="dateTime"/>
                  <w:calendar w:val="gregorian"/>
                </w:date>
              </w:sdtPr>
              <w:sdtEndPr/>
              <w:sdtContent>
                <w:r w:rsidR="005A60F4" w:rsidRPr="00BB1DC3">
                  <w:rPr>
                    <w:rFonts w:cs="Arial"/>
                    <w:b w:val="0"/>
                    <w:bCs w:val="0"/>
                    <w:sz w:val="20"/>
                    <w:szCs w:val="20"/>
                    <w:lang w:val="es-MX"/>
                  </w:rPr>
                  <w:t>15/10/2024</w:t>
                </w:r>
              </w:sdtContent>
            </w:sdt>
          </w:p>
        </w:tc>
        <w:tc>
          <w:tcPr>
            <w:tcW w:w="2929" w:type="dxa"/>
            <w:vAlign w:val="center"/>
          </w:tcPr>
          <w:p w14:paraId="3BB93DFC" w14:textId="7315CE70" w:rsidR="005A60F4" w:rsidRPr="00BB1DC3" w:rsidRDefault="005A60F4" w:rsidP="005A60F4">
            <w:pPr>
              <w:pStyle w:val="Textoindependiente"/>
              <w:jc w:val="center"/>
              <w:rPr>
                <w:rFonts w:cs="Arial"/>
                <w:b w:val="0"/>
                <w:bCs w:val="0"/>
                <w:sz w:val="20"/>
                <w:szCs w:val="20"/>
              </w:rPr>
            </w:pPr>
            <w:r w:rsidRPr="00BB1DC3">
              <w:rPr>
                <w:rFonts w:cs="Arial"/>
                <w:b w:val="0"/>
                <w:bCs w:val="0"/>
                <w:sz w:val="20"/>
                <w:szCs w:val="20"/>
              </w:rPr>
              <w:t>Elaboración del Documento</w:t>
            </w:r>
          </w:p>
        </w:tc>
        <w:tc>
          <w:tcPr>
            <w:tcW w:w="2942" w:type="dxa"/>
            <w:gridSpan w:val="2"/>
            <w:vAlign w:val="center"/>
          </w:tcPr>
          <w:p w14:paraId="4C8BB3A7" w14:textId="269DA2B7" w:rsidR="005A60F4" w:rsidRPr="00BB1DC3" w:rsidRDefault="005A60F4" w:rsidP="005A60F4">
            <w:pPr>
              <w:pStyle w:val="Textoindependiente"/>
              <w:jc w:val="center"/>
              <w:rPr>
                <w:rFonts w:cs="Arial"/>
                <w:b w:val="0"/>
                <w:bCs w:val="0"/>
                <w:sz w:val="20"/>
                <w:szCs w:val="20"/>
                <w:lang w:eastAsia="es-ES"/>
              </w:rPr>
            </w:pPr>
            <w:r w:rsidRPr="00BB1DC3">
              <w:rPr>
                <w:rFonts w:cs="Arial"/>
                <w:b w:val="0"/>
                <w:bCs w:val="0"/>
                <w:sz w:val="20"/>
                <w:szCs w:val="20"/>
                <w:lang w:val="es-MX" w:eastAsia="es-ES"/>
              </w:rPr>
              <w:t>Mtro. Benjamin Vargas Flores</w:t>
            </w:r>
          </w:p>
        </w:tc>
      </w:tr>
      <w:tr w:rsidR="005A60F4" w:rsidRPr="00BB1DC3" w14:paraId="20A20CB7" w14:textId="77777777" w:rsidTr="009E2F3F">
        <w:trPr>
          <w:trHeight w:val="397"/>
        </w:trPr>
        <w:tc>
          <w:tcPr>
            <w:tcW w:w="1537" w:type="dxa"/>
            <w:vAlign w:val="center"/>
          </w:tcPr>
          <w:p w14:paraId="60D925A1" w14:textId="0877FC0F" w:rsidR="005A60F4" w:rsidRPr="00BB1DC3" w:rsidRDefault="005A60F4" w:rsidP="005A60F4">
            <w:pPr>
              <w:pStyle w:val="Textoindependiente"/>
              <w:jc w:val="center"/>
              <w:rPr>
                <w:rFonts w:cs="Arial"/>
                <w:b w:val="0"/>
                <w:iCs/>
                <w:sz w:val="20"/>
                <w:szCs w:val="20"/>
                <w:lang w:eastAsia="es-ES"/>
              </w:rPr>
            </w:pPr>
            <w:r w:rsidRPr="00BB1DC3">
              <w:rPr>
                <w:rFonts w:cs="Arial"/>
                <w:b w:val="0"/>
                <w:iCs/>
                <w:sz w:val="20"/>
                <w:szCs w:val="20"/>
                <w:lang w:eastAsia="es-ES"/>
              </w:rPr>
              <w:t>0.2</w:t>
            </w:r>
          </w:p>
        </w:tc>
        <w:tc>
          <w:tcPr>
            <w:tcW w:w="1307" w:type="dxa"/>
            <w:vAlign w:val="center"/>
          </w:tcPr>
          <w:p w14:paraId="05858E6B" w14:textId="642CF876" w:rsidR="005A60F4" w:rsidRPr="00BB1DC3" w:rsidRDefault="003640D5" w:rsidP="005A60F4">
            <w:pPr>
              <w:pStyle w:val="Textoindependiente"/>
              <w:jc w:val="center"/>
              <w:rPr>
                <w:rFonts w:cs="Arial"/>
                <w:b w:val="0"/>
                <w:bCs w:val="0"/>
                <w:sz w:val="20"/>
                <w:szCs w:val="20"/>
                <w:lang w:eastAsia="es-ES"/>
              </w:rPr>
            </w:pPr>
            <w:sdt>
              <w:sdtPr>
                <w:rPr>
                  <w:rFonts w:cs="Arial"/>
                  <w:b w:val="0"/>
                  <w:bCs w:val="0"/>
                  <w:sz w:val="20"/>
                  <w:szCs w:val="20"/>
                </w:rPr>
                <w:alias w:val="Seleccione"/>
                <w:tag w:val="Seleccione"/>
                <w:id w:val="-26869715"/>
                <w:placeholder>
                  <w:docPart w:val="12BCB34A4BBA460D886974ACD660396F"/>
                </w:placeholder>
                <w:date w:fullDate="2024-10-15T00:00:00Z">
                  <w:dateFormat w:val="dd/MM/yyyy"/>
                  <w:lid w:val="es-MX"/>
                  <w:storeMappedDataAs w:val="dateTime"/>
                  <w:calendar w:val="gregorian"/>
                </w:date>
              </w:sdtPr>
              <w:sdtEndPr/>
              <w:sdtContent>
                <w:r w:rsidR="005A60F4" w:rsidRPr="00BB1DC3">
                  <w:rPr>
                    <w:rFonts w:cs="Arial"/>
                    <w:b w:val="0"/>
                    <w:bCs w:val="0"/>
                    <w:sz w:val="20"/>
                    <w:szCs w:val="20"/>
                    <w:lang w:val="es-MX"/>
                  </w:rPr>
                  <w:t>15/10/2024</w:t>
                </w:r>
              </w:sdtContent>
            </w:sdt>
          </w:p>
        </w:tc>
        <w:tc>
          <w:tcPr>
            <w:tcW w:w="2929" w:type="dxa"/>
            <w:vAlign w:val="center"/>
          </w:tcPr>
          <w:p w14:paraId="6FB5429C" w14:textId="002214C2" w:rsidR="005A60F4" w:rsidRPr="00BB1DC3" w:rsidRDefault="005A60F4" w:rsidP="005A60F4">
            <w:pPr>
              <w:pStyle w:val="Textoindependiente"/>
              <w:jc w:val="center"/>
              <w:rPr>
                <w:rFonts w:cs="Arial"/>
                <w:b w:val="0"/>
                <w:bCs w:val="0"/>
                <w:sz w:val="20"/>
                <w:szCs w:val="20"/>
              </w:rPr>
            </w:pPr>
            <w:r w:rsidRPr="00BB1DC3">
              <w:rPr>
                <w:rFonts w:cs="Arial"/>
                <w:b w:val="0"/>
                <w:bCs w:val="0"/>
                <w:sz w:val="20"/>
                <w:szCs w:val="20"/>
              </w:rPr>
              <w:t>Revisión del documento</w:t>
            </w:r>
          </w:p>
        </w:tc>
        <w:tc>
          <w:tcPr>
            <w:tcW w:w="2942" w:type="dxa"/>
            <w:gridSpan w:val="2"/>
            <w:vAlign w:val="center"/>
          </w:tcPr>
          <w:p w14:paraId="17C94D2A" w14:textId="3682F6C6" w:rsidR="005A60F4" w:rsidRPr="00BB1DC3" w:rsidRDefault="005A60F4" w:rsidP="005A60F4">
            <w:pPr>
              <w:pStyle w:val="Textoindependiente"/>
              <w:jc w:val="center"/>
              <w:rPr>
                <w:rFonts w:cs="Arial"/>
                <w:b w:val="0"/>
                <w:bCs w:val="0"/>
                <w:sz w:val="20"/>
                <w:szCs w:val="20"/>
                <w:lang w:eastAsia="es-ES"/>
              </w:rPr>
            </w:pPr>
            <w:r w:rsidRPr="00BB1DC3">
              <w:rPr>
                <w:rFonts w:cs="Arial"/>
                <w:b w:val="0"/>
                <w:bCs w:val="0"/>
                <w:sz w:val="20"/>
                <w:szCs w:val="20"/>
                <w:lang w:val="es-MX" w:eastAsia="es-ES"/>
              </w:rPr>
              <w:t>I</w:t>
            </w:r>
            <w:r w:rsidRPr="00BB1DC3">
              <w:rPr>
                <w:rFonts w:cs="Arial"/>
                <w:b w:val="0"/>
                <w:bCs w:val="0"/>
                <w:sz w:val="20"/>
                <w:szCs w:val="20"/>
              </w:rPr>
              <w:t xml:space="preserve">ng. </w:t>
            </w:r>
            <w:r w:rsidRPr="00BB1DC3">
              <w:rPr>
                <w:rFonts w:cs="Arial"/>
                <w:b w:val="0"/>
                <w:bCs w:val="0"/>
                <w:sz w:val="20"/>
                <w:szCs w:val="20"/>
                <w:lang w:val="es-MX" w:eastAsia="es-ES"/>
              </w:rPr>
              <w:t>Fidel Mauricio Hernández Torres</w:t>
            </w:r>
          </w:p>
        </w:tc>
      </w:tr>
      <w:tr w:rsidR="005A60F4" w:rsidRPr="00BB1DC3" w14:paraId="798DD01C" w14:textId="77777777" w:rsidTr="009E2F3F">
        <w:trPr>
          <w:trHeight w:val="397"/>
        </w:trPr>
        <w:tc>
          <w:tcPr>
            <w:tcW w:w="1537" w:type="dxa"/>
            <w:vAlign w:val="center"/>
          </w:tcPr>
          <w:p w14:paraId="0B0DAA0E" w14:textId="5941C86C" w:rsidR="005A60F4" w:rsidRPr="00BB1DC3" w:rsidRDefault="005A60F4" w:rsidP="005A60F4">
            <w:pPr>
              <w:pStyle w:val="Textoindependiente"/>
              <w:jc w:val="center"/>
              <w:rPr>
                <w:rFonts w:cs="Arial"/>
                <w:b w:val="0"/>
                <w:iCs/>
                <w:sz w:val="20"/>
                <w:szCs w:val="20"/>
                <w:lang w:eastAsia="es-ES"/>
              </w:rPr>
            </w:pPr>
            <w:r w:rsidRPr="00BB1DC3">
              <w:rPr>
                <w:rFonts w:cs="Arial"/>
                <w:b w:val="0"/>
                <w:iCs/>
                <w:sz w:val="20"/>
                <w:szCs w:val="20"/>
                <w:lang w:eastAsia="es-ES"/>
              </w:rPr>
              <w:t>1.0</w:t>
            </w:r>
          </w:p>
        </w:tc>
        <w:tc>
          <w:tcPr>
            <w:tcW w:w="1307" w:type="dxa"/>
            <w:vAlign w:val="center"/>
          </w:tcPr>
          <w:p w14:paraId="3F56F5D5" w14:textId="23C0DF5E" w:rsidR="005A60F4" w:rsidRPr="00BB1DC3" w:rsidRDefault="003640D5" w:rsidP="005A60F4">
            <w:pPr>
              <w:pStyle w:val="Textoindependiente"/>
              <w:jc w:val="center"/>
              <w:rPr>
                <w:rFonts w:cs="Arial"/>
                <w:b w:val="0"/>
                <w:bCs w:val="0"/>
                <w:sz w:val="20"/>
                <w:szCs w:val="20"/>
                <w:lang w:eastAsia="es-ES"/>
              </w:rPr>
            </w:pPr>
            <w:sdt>
              <w:sdtPr>
                <w:rPr>
                  <w:rFonts w:cs="Arial"/>
                  <w:b w:val="0"/>
                  <w:bCs w:val="0"/>
                  <w:sz w:val="20"/>
                  <w:szCs w:val="20"/>
                </w:rPr>
                <w:alias w:val="Seleccione"/>
                <w:tag w:val="Seleccione"/>
                <w:id w:val="1522513215"/>
                <w:placeholder>
                  <w:docPart w:val="97FE46BEF3804ABFA26209D9F5FD7C0A"/>
                </w:placeholder>
                <w:date w:fullDate="2024-10-15T00:00:00Z">
                  <w:dateFormat w:val="dd/MM/yyyy"/>
                  <w:lid w:val="es-MX"/>
                  <w:storeMappedDataAs w:val="dateTime"/>
                  <w:calendar w:val="gregorian"/>
                </w:date>
              </w:sdtPr>
              <w:sdtEndPr/>
              <w:sdtContent>
                <w:r w:rsidR="005A60F4" w:rsidRPr="00BB1DC3">
                  <w:rPr>
                    <w:rFonts w:cs="Arial"/>
                    <w:b w:val="0"/>
                    <w:bCs w:val="0"/>
                    <w:sz w:val="20"/>
                    <w:szCs w:val="20"/>
                    <w:lang w:val="es-MX"/>
                  </w:rPr>
                  <w:t>15/10/2024</w:t>
                </w:r>
              </w:sdtContent>
            </w:sdt>
          </w:p>
        </w:tc>
        <w:tc>
          <w:tcPr>
            <w:tcW w:w="2936" w:type="dxa"/>
            <w:gridSpan w:val="2"/>
            <w:vAlign w:val="center"/>
          </w:tcPr>
          <w:p w14:paraId="0621D1B0" w14:textId="42744859" w:rsidR="005A60F4" w:rsidRPr="00BB1DC3" w:rsidRDefault="005A60F4" w:rsidP="005A60F4">
            <w:pPr>
              <w:pStyle w:val="Textoindependiente"/>
              <w:jc w:val="center"/>
              <w:rPr>
                <w:rFonts w:cs="Arial"/>
                <w:b w:val="0"/>
                <w:bCs w:val="0"/>
                <w:sz w:val="20"/>
                <w:szCs w:val="20"/>
              </w:rPr>
            </w:pPr>
            <w:r w:rsidRPr="00BB1DC3">
              <w:rPr>
                <w:rFonts w:cs="Arial"/>
                <w:b w:val="0"/>
                <w:bCs w:val="0"/>
                <w:sz w:val="20"/>
                <w:szCs w:val="20"/>
              </w:rPr>
              <w:t>Aprobación del documento</w:t>
            </w:r>
          </w:p>
        </w:tc>
        <w:tc>
          <w:tcPr>
            <w:tcW w:w="2935" w:type="dxa"/>
            <w:vAlign w:val="center"/>
          </w:tcPr>
          <w:p w14:paraId="5A75F03A" w14:textId="02085388" w:rsidR="005A60F4" w:rsidRPr="00BB1DC3" w:rsidRDefault="005A60F4" w:rsidP="005A60F4">
            <w:pPr>
              <w:pStyle w:val="Textoindependiente"/>
              <w:jc w:val="center"/>
              <w:rPr>
                <w:rFonts w:cs="Arial"/>
                <w:b w:val="0"/>
                <w:sz w:val="20"/>
                <w:szCs w:val="20"/>
                <w:lang w:eastAsia="es-ES"/>
              </w:rPr>
            </w:pPr>
            <w:r w:rsidRPr="00BB1DC3">
              <w:rPr>
                <w:rFonts w:cs="Arial"/>
                <w:b w:val="0"/>
                <w:bCs w:val="0"/>
                <w:sz w:val="20"/>
                <w:szCs w:val="20"/>
                <w:lang w:val="es-MX" w:eastAsia="es-ES"/>
              </w:rPr>
              <w:t>Ing. Eduardo Oropeza Ortiz</w:t>
            </w:r>
          </w:p>
        </w:tc>
      </w:tr>
    </w:tbl>
    <w:p w14:paraId="5075C9B7" w14:textId="77777777" w:rsidR="002A5646" w:rsidRPr="008D0D61" w:rsidRDefault="002A5646" w:rsidP="002A5646">
      <w:pPr>
        <w:rPr>
          <w:rFonts w:ascii="Arial" w:hAnsi="Arial" w:cs="Arial"/>
          <w:sz w:val="22"/>
          <w:szCs w:val="22"/>
        </w:rPr>
      </w:pPr>
    </w:p>
    <w:p w14:paraId="70C5CB66" w14:textId="77777777" w:rsidR="00571097" w:rsidRPr="008D0D61" w:rsidRDefault="00571097" w:rsidP="00571097">
      <w:pPr>
        <w:ind w:left="-426"/>
        <w:jc w:val="center"/>
        <w:rPr>
          <w:rFonts w:ascii="Arial" w:hAnsi="Arial" w:cs="Arial"/>
          <w:b/>
          <w:sz w:val="22"/>
          <w:szCs w:val="22"/>
        </w:rPr>
      </w:pPr>
      <w:r w:rsidRPr="008D0D61">
        <w:rPr>
          <w:rFonts w:ascii="Arial" w:hAnsi="Arial" w:cs="Arial"/>
          <w:b/>
          <w:sz w:val="22"/>
          <w:szCs w:val="22"/>
        </w:rPr>
        <w:t xml:space="preserve">Contenido </w:t>
      </w:r>
    </w:p>
    <w:p w14:paraId="6CA64EDF" w14:textId="77777777" w:rsidR="00571097" w:rsidRPr="008D0D61" w:rsidRDefault="00571097" w:rsidP="00571097">
      <w:pPr>
        <w:spacing w:before="120"/>
        <w:rPr>
          <w:rFonts w:ascii="Arial" w:hAnsi="Arial" w:cs="Arial"/>
          <w:bCs/>
          <w:i/>
          <w:sz w:val="22"/>
          <w:szCs w:val="22"/>
        </w:rPr>
      </w:pPr>
    </w:p>
    <w:p w14:paraId="26F3EEBD" w14:textId="21768DC5" w:rsidR="00D13BC4" w:rsidRPr="00BB1DC3" w:rsidRDefault="00891C2E">
      <w:pPr>
        <w:pStyle w:val="TDC1"/>
        <w:rPr>
          <w:rFonts w:eastAsiaTheme="minorEastAsia" w:cs="Arial"/>
          <w:bCs w:val="0"/>
          <w:noProof/>
          <w:kern w:val="2"/>
          <w:szCs w:val="20"/>
          <w:lang w:eastAsia="es-MX"/>
          <w14:ligatures w14:val="standardContextual"/>
        </w:rPr>
      </w:pPr>
      <w:r w:rsidRPr="00BB1DC3">
        <w:rPr>
          <w:rStyle w:val="Hipervnculo"/>
          <w:rFonts w:cs="Arial"/>
          <w:noProof/>
          <w:szCs w:val="20"/>
        </w:rPr>
        <w:fldChar w:fldCharType="begin"/>
      </w:r>
      <w:r w:rsidRPr="00BB1DC3">
        <w:rPr>
          <w:rStyle w:val="Hipervnculo"/>
          <w:rFonts w:cs="Arial"/>
          <w:noProof/>
          <w:szCs w:val="20"/>
        </w:rPr>
        <w:instrText xml:space="preserve"> TOC \o "1-3" \h \z \u </w:instrText>
      </w:r>
      <w:r w:rsidRPr="00BB1DC3">
        <w:rPr>
          <w:rStyle w:val="Hipervnculo"/>
          <w:rFonts w:cs="Arial"/>
          <w:noProof/>
          <w:szCs w:val="20"/>
        </w:rPr>
        <w:fldChar w:fldCharType="separate"/>
      </w:r>
      <w:hyperlink w:anchor="_Toc179894188" w:history="1">
        <w:r w:rsidR="00D13BC4" w:rsidRPr="00BB1DC3">
          <w:rPr>
            <w:rStyle w:val="Hipervnculo"/>
            <w:rFonts w:cs="Arial"/>
            <w:noProof/>
            <w:szCs w:val="20"/>
          </w:rPr>
          <w:t>1.</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Objetivo del Documento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_Toc179894188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w:t>
        </w:r>
        <w:r w:rsidR="00D13BC4" w:rsidRPr="00BB1DC3">
          <w:rPr>
            <w:rFonts w:cs="Arial"/>
            <w:noProof/>
            <w:webHidden/>
            <w:szCs w:val="20"/>
          </w:rPr>
          <w:fldChar w:fldCharType="end"/>
        </w:r>
      </w:hyperlink>
    </w:p>
    <w:p w14:paraId="771A83B3" w14:textId="534BFF4F" w:rsidR="00D13BC4" w:rsidRPr="00BB1DC3" w:rsidRDefault="003640D5">
      <w:pPr>
        <w:pStyle w:val="TDC1"/>
        <w:rPr>
          <w:rFonts w:eastAsiaTheme="minorEastAsia" w:cs="Arial"/>
          <w:bCs w:val="0"/>
          <w:noProof/>
          <w:kern w:val="2"/>
          <w:szCs w:val="20"/>
          <w:lang w:eastAsia="es-MX"/>
          <w14:ligatures w14:val="standardContextual"/>
        </w:rPr>
      </w:pPr>
      <w:hyperlink w:anchor="_Toc179894189" w:history="1">
        <w:r w:rsidR="00D13BC4" w:rsidRPr="00BB1DC3">
          <w:rPr>
            <w:rStyle w:val="Hipervnculo"/>
            <w:rFonts w:cs="Arial"/>
            <w:noProof/>
            <w:szCs w:val="20"/>
          </w:rPr>
          <w:t>2.</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Objetivo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_Toc179894189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w:t>
        </w:r>
        <w:r w:rsidR="00D13BC4" w:rsidRPr="00BB1DC3">
          <w:rPr>
            <w:rFonts w:cs="Arial"/>
            <w:noProof/>
            <w:webHidden/>
            <w:szCs w:val="20"/>
          </w:rPr>
          <w:fldChar w:fldCharType="end"/>
        </w:r>
      </w:hyperlink>
    </w:p>
    <w:p w14:paraId="4F3B6F53" w14:textId="612A5B2A" w:rsidR="00D13BC4" w:rsidRPr="00BB1DC3" w:rsidRDefault="003640D5">
      <w:pPr>
        <w:pStyle w:val="TDC1"/>
        <w:rPr>
          <w:rFonts w:eastAsiaTheme="minorEastAsia" w:cs="Arial"/>
          <w:bCs w:val="0"/>
          <w:noProof/>
          <w:kern w:val="2"/>
          <w:szCs w:val="20"/>
          <w:lang w:eastAsia="es-MX"/>
          <w14:ligatures w14:val="standardContextual"/>
        </w:rPr>
      </w:pPr>
      <w:hyperlink w:anchor="_Toc179894190" w:history="1">
        <w:r w:rsidR="00D13BC4" w:rsidRPr="00BB1DC3">
          <w:rPr>
            <w:rStyle w:val="Hipervnculo"/>
            <w:rFonts w:cs="Arial"/>
            <w:noProof/>
            <w:szCs w:val="20"/>
          </w:rPr>
          <w:t>3.</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Alcance</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_Toc179894190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w:t>
        </w:r>
        <w:r w:rsidR="00D13BC4" w:rsidRPr="00BB1DC3">
          <w:rPr>
            <w:rFonts w:cs="Arial"/>
            <w:noProof/>
            <w:webHidden/>
            <w:szCs w:val="20"/>
          </w:rPr>
          <w:fldChar w:fldCharType="end"/>
        </w:r>
      </w:hyperlink>
    </w:p>
    <w:p w14:paraId="362AA263" w14:textId="3ECADF8B" w:rsidR="00D13BC4" w:rsidRPr="00BB1DC3" w:rsidRDefault="003640D5">
      <w:pPr>
        <w:pStyle w:val="TDC1"/>
        <w:rPr>
          <w:rFonts w:eastAsiaTheme="minorEastAsia" w:cs="Arial"/>
          <w:bCs w:val="0"/>
          <w:noProof/>
          <w:kern w:val="2"/>
          <w:szCs w:val="20"/>
          <w:lang w:eastAsia="es-MX"/>
          <w14:ligatures w14:val="standardContextual"/>
        </w:rPr>
      </w:pPr>
      <w:hyperlink w:anchor="_Toc179894191" w:history="1">
        <w:r w:rsidR="00D13BC4" w:rsidRPr="00BB1DC3">
          <w:rPr>
            <w:rStyle w:val="Hipervnculo"/>
            <w:rFonts w:cs="Arial"/>
            <w:noProof/>
            <w:szCs w:val="20"/>
          </w:rPr>
          <w:t>4.</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Descripción amplia y detallada de los bienes a adquirir o arrendar o servicios solicitados, características técnicas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_Toc179894191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w:t>
        </w:r>
        <w:r w:rsidR="00D13BC4" w:rsidRPr="00BB1DC3">
          <w:rPr>
            <w:rFonts w:cs="Arial"/>
            <w:noProof/>
            <w:webHidden/>
            <w:szCs w:val="20"/>
          </w:rPr>
          <w:fldChar w:fldCharType="end"/>
        </w:r>
      </w:hyperlink>
    </w:p>
    <w:p w14:paraId="1CA484A3" w14:textId="6D382957" w:rsidR="00D13BC4" w:rsidRPr="00BB1DC3" w:rsidRDefault="003640D5">
      <w:pPr>
        <w:pStyle w:val="TDC1"/>
        <w:rPr>
          <w:rFonts w:eastAsiaTheme="minorEastAsia" w:cs="Arial"/>
          <w:bCs w:val="0"/>
          <w:noProof/>
          <w:kern w:val="2"/>
          <w:szCs w:val="20"/>
          <w:lang w:eastAsia="es-MX"/>
          <w14:ligatures w14:val="standardContextual"/>
        </w:rPr>
      </w:pPr>
      <w:hyperlink w:anchor="_Toc179894192" w:history="1">
        <w:r w:rsidR="00D13BC4" w:rsidRPr="00BB1DC3">
          <w:rPr>
            <w:rStyle w:val="Hipervnculo"/>
            <w:rFonts w:cs="Arial"/>
            <w:noProof/>
            <w:szCs w:val="20"/>
          </w:rPr>
          <w:t>a.</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Funcionales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_Toc179894192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w:t>
        </w:r>
        <w:r w:rsidR="00D13BC4" w:rsidRPr="00BB1DC3">
          <w:rPr>
            <w:rFonts w:cs="Arial"/>
            <w:noProof/>
            <w:webHidden/>
            <w:szCs w:val="20"/>
          </w:rPr>
          <w:fldChar w:fldCharType="end"/>
        </w:r>
      </w:hyperlink>
    </w:p>
    <w:p w14:paraId="6E811E6E" w14:textId="1CE768E2" w:rsidR="00D13BC4" w:rsidRPr="00BB1DC3" w:rsidRDefault="003640D5">
      <w:pPr>
        <w:pStyle w:val="TDC1"/>
        <w:rPr>
          <w:rFonts w:eastAsiaTheme="minorEastAsia" w:cs="Arial"/>
          <w:bCs w:val="0"/>
          <w:noProof/>
          <w:kern w:val="2"/>
          <w:szCs w:val="20"/>
          <w:lang w:eastAsia="es-MX"/>
          <w14:ligatures w14:val="standardContextual"/>
        </w:rPr>
      </w:pPr>
      <w:hyperlink w:anchor="_Toc179894197" w:history="1">
        <w:r w:rsidR="00D13BC4" w:rsidRPr="00BB1DC3">
          <w:rPr>
            <w:rStyle w:val="Hipervnculo"/>
            <w:rFonts w:cs="Arial"/>
            <w:noProof/>
            <w:szCs w:val="20"/>
          </w:rPr>
          <w:t>4.1.</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Derecho de uso de licenciamiento para el software Microsoft (Licenciamiento)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_Toc179894197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w:t>
        </w:r>
        <w:r w:rsidR="00D13BC4" w:rsidRPr="00BB1DC3">
          <w:rPr>
            <w:rFonts w:cs="Arial"/>
            <w:noProof/>
            <w:webHidden/>
            <w:szCs w:val="20"/>
          </w:rPr>
          <w:fldChar w:fldCharType="end"/>
        </w:r>
      </w:hyperlink>
    </w:p>
    <w:p w14:paraId="6A794B28" w14:textId="08315BBD" w:rsidR="00D13BC4" w:rsidRPr="00BB1DC3" w:rsidRDefault="003640D5">
      <w:pPr>
        <w:pStyle w:val="TDC1"/>
        <w:rPr>
          <w:rFonts w:eastAsiaTheme="minorEastAsia" w:cs="Arial"/>
          <w:bCs w:val="0"/>
          <w:noProof/>
          <w:kern w:val="2"/>
          <w:szCs w:val="20"/>
          <w:lang w:eastAsia="es-MX"/>
          <w14:ligatures w14:val="standardContextual"/>
        </w:rPr>
      </w:pPr>
      <w:hyperlink w:anchor="_Toc179894198" w:history="1">
        <w:r w:rsidR="00D13BC4" w:rsidRPr="00BB1DC3">
          <w:rPr>
            <w:rStyle w:val="Hipervnculo"/>
            <w:rFonts w:cs="Arial"/>
            <w:noProof/>
            <w:szCs w:val="20"/>
          </w:rPr>
          <w:t>4.2.</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Servicio de Soporte Técnico Unificado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_Toc179894198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5</w:t>
        </w:r>
        <w:r w:rsidR="00D13BC4" w:rsidRPr="00BB1DC3">
          <w:rPr>
            <w:rFonts w:cs="Arial"/>
            <w:noProof/>
            <w:webHidden/>
            <w:szCs w:val="20"/>
          </w:rPr>
          <w:fldChar w:fldCharType="end"/>
        </w:r>
      </w:hyperlink>
    </w:p>
    <w:p w14:paraId="4A453EA2" w14:textId="56845217" w:rsidR="00D13BC4" w:rsidRPr="00BB1DC3" w:rsidRDefault="003640D5">
      <w:pPr>
        <w:pStyle w:val="TDC1"/>
        <w:rPr>
          <w:rFonts w:eastAsiaTheme="minorEastAsia" w:cs="Arial"/>
          <w:bCs w:val="0"/>
          <w:noProof/>
          <w:kern w:val="2"/>
          <w:szCs w:val="20"/>
          <w:lang w:eastAsia="es-MX"/>
          <w14:ligatures w14:val="standardContextual"/>
        </w:rPr>
      </w:pPr>
      <w:hyperlink w:anchor="_Toc179894199" w:history="1">
        <w:r w:rsidR="00D13BC4" w:rsidRPr="00BB1DC3">
          <w:rPr>
            <w:rStyle w:val="Hipervnculo"/>
            <w:rFonts w:cs="Arial"/>
            <w:noProof/>
            <w:szCs w:val="20"/>
          </w:rPr>
          <w:t>4.2.1.</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Componentes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_Toc179894199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5</w:t>
        </w:r>
        <w:r w:rsidR="00D13BC4" w:rsidRPr="00BB1DC3">
          <w:rPr>
            <w:rFonts w:cs="Arial"/>
            <w:noProof/>
            <w:webHidden/>
            <w:szCs w:val="20"/>
          </w:rPr>
          <w:fldChar w:fldCharType="end"/>
        </w:r>
      </w:hyperlink>
    </w:p>
    <w:p w14:paraId="5D80A56A" w14:textId="27AACE5B" w:rsidR="00D13BC4" w:rsidRPr="00BB1DC3" w:rsidRDefault="003640D5">
      <w:pPr>
        <w:pStyle w:val="TDC1"/>
        <w:rPr>
          <w:rFonts w:eastAsiaTheme="minorEastAsia" w:cs="Arial"/>
          <w:bCs w:val="0"/>
          <w:noProof/>
          <w:kern w:val="2"/>
          <w:szCs w:val="20"/>
          <w:lang w:eastAsia="es-MX"/>
          <w14:ligatures w14:val="standardContextual"/>
        </w:rPr>
      </w:pPr>
      <w:hyperlink w:anchor="_Toc179894200" w:history="1">
        <w:r w:rsidR="00D13BC4" w:rsidRPr="00BB1DC3">
          <w:rPr>
            <w:rStyle w:val="Hipervnculo"/>
            <w:rFonts w:cs="Arial"/>
            <w:noProof/>
            <w:szCs w:val="20"/>
          </w:rPr>
          <w:t>4.2.1.1.</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Soporte de Resolución de Problemas.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_Toc179894200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5</w:t>
        </w:r>
        <w:r w:rsidR="00D13BC4" w:rsidRPr="00BB1DC3">
          <w:rPr>
            <w:rFonts w:cs="Arial"/>
            <w:noProof/>
            <w:webHidden/>
            <w:szCs w:val="20"/>
          </w:rPr>
          <w:fldChar w:fldCharType="end"/>
        </w:r>
      </w:hyperlink>
    </w:p>
    <w:p w14:paraId="2B56C82C" w14:textId="500F79C4" w:rsidR="00D13BC4" w:rsidRPr="00BB1DC3" w:rsidRDefault="003640D5">
      <w:pPr>
        <w:pStyle w:val="TDC1"/>
        <w:rPr>
          <w:rFonts w:eastAsiaTheme="minorEastAsia" w:cs="Arial"/>
          <w:bCs w:val="0"/>
          <w:noProof/>
          <w:kern w:val="2"/>
          <w:szCs w:val="20"/>
          <w:lang w:eastAsia="es-MX"/>
          <w14:ligatures w14:val="standardContextual"/>
        </w:rPr>
      </w:pPr>
      <w:hyperlink w:anchor="_Toc179894201" w:history="1">
        <w:r w:rsidR="00D13BC4" w:rsidRPr="00BB1DC3">
          <w:rPr>
            <w:rStyle w:val="Hipervnculo"/>
            <w:rFonts w:cs="Arial"/>
            <w:noProof/>
            <w:szCs w:val="20"/>
          </w:rPr>
          <w:t>4.2.1.2.</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Servicios de Información.</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_Toc179894201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7</w:t>
        </w:r>
        <w:r w:rsidR="00D13BC4" w:rsidRPr="00BB1DC3">
          <w:rPr>
            <w:rFonts w:cs="Arial"/>
            <w:noProof/>
            <w:webHidden/>
            <w:szCs w:val="20"/>
          </w:rPr>
          <w:fldChar w:fldCharType="end"/>
        </w:r>
      </w:hyperlink>
    </w:p>
    <w:p w14:paraId="3B4A12B5" w14:textId="4D562DAB" w:rsidR="00D13BC4" w:rsidRPr="00BB1DC3" w:rsidRDefault="003640D5">
      <w:pPr>
        <w:pStyle w:val="TDC1"/>
        <w:rPr>
          <w:rFonts w:eastAsiaTheme="minorEastAsia" w:cs="Arial"/>
          <w:bCs w:val="0"/>
          <w:noProof/>
          <w:kern w:val="2"/>
          <w:szCs w:val="20"/>
          <w:lang w:eastAsia="es-MX"/>
          <w14:ligatures w14:val="standardContextual"/>
        </w:rPr>
      </w:pPr>
      <w:hyperlink w:anchor="_Toc179894202" w:history="1">
        <w:r w:rsidR="00D13BC4" w:rsidRPr="00BB1DC3">
          <w:rPr>
            <w:rStyle w:val="Hipervnculo"/>
            <w:rFonts w:cs="Arial"/>
            <w:noProof/>
            <w:szCs w:val="20"/>
          </w:rPr>
          <w:t>4.2.1.3.</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Paquete Add-on Experto.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_Toc179894202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7</w:t>
        </w:r>
        <w:r w:rsidR="00D13BC4" w:rsidRPr="00BB1DC3">
          <w:rPr>
            <w:rFonts w:cs="Arial"/>
            <w:noProof/>
            <w:webHidden/>
            <w:szCs w:val="20"/>
          </w:rPr>
          <w:fldChar w:fldCharType="end"/>
        </w:r>
      </w:hyperlink>
    </w:p>
    <w:p w14:paraId="23BC719D" w14:textId="18F8798F" w:rsidR="00D13BC4" w:rsidRPr="00BB1DC3" w:rsidRDefault="003640D5">
      <w:pPr>
        <w:pStyle w:val="TDC1"/>
        <w:rPr>
          <w:rFonts w:eastAsiaTheme="minorEastAsia" w:cs="Arial"/>
          <w:bCs w:val="0"/>
          <w:noProof/>
          <w:kern w:val="2"/>
          <w:szCs w:val="20"/>
          <w:lang w:eastAsia="es-MX"/>
          <w14:ligatures w14:val="standardContextual"/>
        </w:rPr>
      </w:pPr>
      <w:hyperlink w:anchor="_Toc179894203" w:history="1">
        <w:r w:rsidR="00D13BC4" w:rsidRPr="00BB1DC3">
          <w:rPr>
            <w:rStyle w:val="Hipervnculo"/>
            <w:rFonts w:cs="Arial"/>
            <w:noProof/>
            <w:szCs w:val="20"/>
          </w:rPr>
          <w:t>4.2.1.4.</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Administrador de Cuenta de Soporte (CSAM Customer Success Account Manager).</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_Toc179894203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8</w:t>
        </w:r>
        <w:r w:rsidR="00D13BC4" w:rsidRPr="00BB1DC3">
          <w:rPr>
            <w:rFonts w:cs="Arial"/>
            <w:noProof/>
            <w:webHidden/>
            <w:szCs w:val="20"/>
          </w:rPr>
          <w:fldChar w:fldCharType="end"/>
        </w:r>
      </w:hyperlink>
    </w:p>
    <w:p w14:paraId="0F5F4EEF" w14:textId="5D420955" w:rsidR="00D13BC4" w:rsidRPr="00BB1DC3" w:rsidRDefault="003640D5">
      <w:pPr>
        <w:pStyle w:val="TDC1"/>
        <w:rPr>
          <w:rFonts w:eastAsiaTheme="minorEastAsia" w:cs="Arial"/>
          <w:bCs w:val="0"/>
          <w:noProof/>
          <w:kern w:val="2"/>
          <w:szCs w:val="20"/>
          <w:lang w:eastAsia="es-MX"/>
          <w14:ligatures w14:val="standardContextual"/>
        </w:rPr>
      </w:pPr>
      <w:hyperlink w:anchor="_Toc179894204" w:history="1">
        <w:r w:rsidR="00D13BC4" w:rsidRPr="00BB1DC3">
          <w:rPr>
            <w:rStyle w:val="Hipervnculo"/>
            <w:rFonts w:cs="Arial"/>
            <w:noProof/>
            <w:szCs w:val="20"/>
          </w:rPr>
          <w:t>4.2.1.5.</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Aprendizaje bajo demanda (biblioteca virtual).</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_Toc179894204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8</w:t>
        </w:r>
        <w:r w:rsidR="00D13BC4" w:rsidRPr="00BB1DC3">
          <w:rPr>
            <w:rFonts w:cs="Arial"/>
            <w:noProof/>
            <w:webHidden/>
            <w:szCs w:val="20"/>
          </w:rPr>
          <w:fldChar w:fldCharType="end"/>
        </w:r>
      </w:hyperlink>
    </w:p>
    <w:p w14:paraId="5663D175" w14:textId="74B97F86" w:rsidR="00D13BC4" w:rsidRPr="00BB1DC3" w:rsidRDefault="003640D5">
      <w:pPr>
        <w:pStyle w:val="TDC1"/>
        <w:rPr>
          <w:rFonts w:eastAsiaTheme="minorEastAsia" w:cs="Arial"/>
          <w:bCs w:val="0"/>
          <w:noProof/>
          <w:kern w:val="2"/>
          <w:szCs w:val="20"/>
          <w:lang w:eastAsia="es-MX"/>
          <w14:ligatures w14:val="standardContextual"/>
        </w:rPr>
      </w:pPr>
      <w:hyperlink w:anchor="_Toc179894205" w:history="1">
        <w:r w:rsidR="00D13BC4" w:rsidRPr="00BB1DC3">
          <w:rPr>
            <w:rStyle w:val="Hipervnculo"/>
            <w:rFonts w:cs="Arial"/>
            <w:noProof/>
            <w:szCs w:val="20"/>
          </w:rPr>
          <w:t>4.2.1.6.</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Portal de experiencia digital (ServiceHub).</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_Toc179894205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8</w:t>
        </w:r>
        <w:r w:rsidR="00D13BC4" w:rsidRPr="00BB1DC3">
          <w:rPr>
            <w:rFonts w:cs="Arial"/>
            <w:noProof/>
            <w:webHidden/>
            <w:szCs w:val="20"/>
          </w:rPr>
          <w:fldChar w:fldCharType="end"/>
        </w:r>
      </w:hyperlink>
    </w:p>
    <w:p w14:paraId="4E675CE8" w14:textId="377337C8" w:rsidR="00D13BC4" w:rsidRPr="00BB1DC3" w:rsidRDefault="003640D5">
      <w:pPr>
        <w:pStyle w:val="TDC1"/>
        <w:rPr>
          <w:rFonts w:eastAsiaTheme="minorEastAsia" w:cs="Arial"/>
          <w:bCs w:val="0"/>
          <w:noProof/>
          <w:kern w:val="2"/>
          <w:szCs w:val="20"/>
          <w:lang w:eastAsia="es-MX"/>
          <w14:ligatures w14:val="standardContextual"/>
        </w:rPr>
      </w:pPr>
      <w:hyperlink w:anchor="_Toc179894206" w:history="1">
        <w:r w:rsidR="00D13BC4" w:rsidRPr="00BB1DC3">
          <w:rPr>
            <w:rStyle w:val="Hipervnculo"/>
            <w:rFonts w:cs="Arial"/>
            <w:noProof/>
            <w:szCs w:val="20"/>
          </w:rPr>
          <w:t>4.2.1.7.</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Soporte Unificado Mejorado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_Toc179894206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9</w:t>
        </w:r>
        <w:r w:rsidR="00D13BC4" w:rsidRPr="00BB1DC3">
          <w:rPr>
            <w:rFonts w:cs="Arial"/>
            <w:noProof/>
            <w:webHidden/>
            <w:szCs w:val="20"/>
          </w:rPr>
          <w:fldChar w:fldCharType="end"/>
        </w:r>
      </w:hyperlink>
    </w:p>
    <w:p w14:paraId="6E63FD3B" w14:textId="7669F8A0" w:rsidR="00D13BC4" w:rsidRPr="00BB1DC3" w:rsidRDefault="003640D5">
      <w:pPr>
        <w:pStyle w:val="TDC1"/>
        <w:rPr>
          <w:rFonts w:eastAsiaTheme="minorEastAsia" w:cs="Arial"/>
          <w:bCs w:val="0"/>
          <w:noProof/>
          <w:kern w:val="2"/>
          <w:szCs w:val="20"/>
          <w:lang w:eastAsia="es-MX"/>
          <w14:ligatures w14:val="standardContextual"/>
        </w:rPr>
      </w:pPr>
      <w:hyperlink w:anchor="_Toc179894207" w:history="1">
        <w:r w:rsidR="00D13BC4" w:rsidRPr="00BB1DC3">
          <w:rPr>
            <w:rStyle w:val="Hipervnculo"/>
            <w:rFonts w:cs="Arial"/>
            <w:noProof/>
            <w:szCs w:val="20"/>
          </w:rPr>
          <w:t>4.2.1.8.</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Consideraciones Generales.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_Toc179894207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11</w:t>
        </w:r>
        <w:r w:rsidR="00D13BC4" w:rsidRPr="00BB1DC3">
          <w:rPr>
            <w:rFonts w:cs="Arial"/>
            <w:noProof/>
            <w:webHidden/>
            <w:szCs w:val="20"/>
          </w:rPr>
          <w:fldChar w:fldCharType="end"/>
        </w:r>
      </w:hyperlink>
    </w:p>
    <w:p w14:paraId="0CF6AF2E" w14:textId="30EA5DF5" w:rsidR="00D13BC4" w:rsidRPr="00BB1DC3" w:rsidRDefault="003640D5">
      <w:pPr>
        <w:pStyle w:val="TDC1"/>
        <w:rPr>
          <w:rFonts w:eastAsiaTheme="minorEastAsia" w:cs="Arial"/>
          <w:bCs w:val="0"/>
          <w:noProof/>
          <w:kern w:val="2"/>
          <w:szCs w:val="20"/>
          <w:lang w:eastAsia="es-MX"/>
          <w14:ligatures w14:val="standardContextual"/>
        </w:rPr>
      </w:pPr>
      <w:hyperlink w:anchor="_Toc179894208" w:history="1">
        <w:r w:rsidR="00D13BC4" w:rsidRPr="00BB1DC3">
          <w:rPr>
            <w:rStyle w:val="Hipervnculo"/>
            <w:rFonts w:cs="Arial"/>
            <w:noProof/>
            <w:szCs w:val="20"/>
          </w:rPr>
          <w:t>4.3.</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Soporte Proactivo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_Toc179894208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11</w:t>
        </w:r>
        <w:r w:rsidR="00D13BC4" w:rsidRPr="00BB1DC3">
          <w:rPr>
            <w:rFonts w:cs="Arial"/>
            <w:noProof/>
            <w:webHidden/>
            <w:szCs w:val="20"/>
          </w:rPr>
          <w:fldChar w:fldCharType="end"/>
        </w:r>
      </w:hyperlink>
    </w:p>
    <w:p w14:paraId="6EAB3D2B" w14:textId="27DEB4CA" w:rsidR="00D13BC4" w:rsidRPr="00BB1DC3" w:rsidRDefault="003640D5">
      <w:pPr>
        <w:pStyle w:val="TDC1"/>
        <w:rPr>
          <w:rFonts w:eastAsiaTheme="minorEastAsia" w:cs="Arial"/>
          <w:bCs w:val="0"/>
          <w:noProof/>
          <w:kern w:val="2"/>
          <w:szCs w:val="20"/>
          <w:lang w:eastAsia="es-MX"/>
          <w14:ligatures w14:val="standardContextual"/>
        </w:rPr>
      </w:pPr>
      <w:hyperlink w:anchor="_Toc179894209" w:history="1">
        <w:r w:rsidR="00D13BC4" w:rsidRPr="00BB1DC3">
          <w:rPr>
            <w:rStyle w:val="Hipervnculo"/>
            <w:rFonts w:cs="Arial"/>
            <w:noProof/>
            <w:szCs w:val="20"/>
          </w:rPr>
          <w:t>b.</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No funcionales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_Toc179894209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13</w:t>
        </w:r>
        <w:r w:rsidR="00D13BC4" w:rsidRPr="00BB1DC3">
          <w:rPr>
            <w:rFonts w:cs="Arial"/>
            <w:noProof/>
            <w:webHidden/>
            <w:szCs w:val="20"/>
          </w:rPr>
          <w:fldChar w:fldCharType="end"/>
        </w:r>
      </w:hyperlink>
    </w:p>
    <w:p w14:paraId="3A568312" w14:textId="6504D448" w:rsidR="00D13BC4" w:rsidRPr="00BB1DC3" w:rsidRDefault="003640D5">
      <w:pPr>
        <w:pStyle w:val="TDC1"/>
        <w:rPr>
          <w:rFonts w:eastAsiaTheme="minorEastAsia" w:cs="Arial"/>
          <w:bCs w:val="0"/>
          <w:noProof/>
          <w:kern w:val="2"/>
          <w:szCs w:val="20"/>
          <w:lang w:eastAsia="es-MX"/>
          <w14:ligatures w14:val="standardContextual"/>
        </w:rPr>
      </w:pPr>
      <w:hyperlink w:anchor="_Toc179894210" w:history="1">
        <w:r w:rsidR="00D13BC4" w:rsidRPr="00BB1DC3">
          <w:rPr>
            <w:rStyle w:val="Hipervnculo"/>
            <w:rFonts w:cs="Arial"/>
            <w:noProof/>
            <w:szCs w:val="20"/>
          </w:rPr>
          <w:t>5.</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Especificaciones técnicas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_Toc179894210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13</w:t>
        </w:r>
        <w:r w:rsidR="00D13BC4" w:rsidRPr="00BB1DC3">
          <w:rPr>
            <w:rFonts w:cs="Arial"/>
            <w:noProof/>
            <w:webHidden/>
            <w:szCs w:val="20"/>
          </w:rPr>
          <w:fldChar w:fldCharType="end"/>
        </w:r>
      </w:hyperlink>
    </w:p>
    <w:p w14:paraId="23EF2B79" w14:textId="068B224C" w:rsidR="00D13BC4" w:rsidRPr="00BB1DC3" w:rsidRDefault="003640D5">
      <w:pPr>
        <w:pStyle w:val="TDC1"/>
        <w:rPr>
          <w:rFonts w:eastAsiaTheme="minorEastAsia" w:cs="Arial"/>
          <w:bCs w:val="0"/>
          <w:noProof/>
          <w:kern w:val="2"/>
          <w:szCs w:val="20"/>
          <w:lang w:eastAsia="es-MX"/>
          <w14:ligatures w14:val="standardContextual"/>
        </w:rPr>
      </w:pPr>
      <w:hyperlink w:anchor="_Toc179894216" w:history="1">
        <w:r w:rsidR="00D13BC4" w:rsidRPr="00BB1DC3">
          <w:rPr>
            <w:rStyle w:val="Hipervnculo"/>
            <w:rFonts w:cs="Arial"/>
            <w:noProof/>
            <w:szCs w:val="20"/>
          </w:rPr>
          <w:t>5.1.</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Derecho de Uso de Licenciamiento.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_Toc179894216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13</w:t>
        </w:r>
        <w:r w:rsidR="00D13BC4" w:rsidRPr="00BB1DC3">
          <w:rPr>
            <w:rFonts w:cs="Arial"/>
            <w:noProof/>
            <w:webHidden/>
            <w:szCs w:val="20"/>
          </w:rPr>
          <w:fldChar w:fldCharType="end"/>
        </w:r>
      </w:hyperlink>
    </w:p>
    <w:p w14:paraId="296383F2" w14:textId="4127786E" w:rsidR="00D13BC4" w:rsidRPr="00BB1DC3" w:rsidRDefault="003640D5">
      <w:pPr>
        <w:pStyle w:val="TDC1"/>
        <w:rPr>
          <w:rFonts w:eastAsiaTheme="minorEastAsia" w:cs="Arial"/>
          <w:bCs w:val="0"/>
          <w:noProof/>
          <w:kern w:val="2"/>
          <w:szCs w:val="20"/>
          <w:lang w:eastAsia="es-MX"/>
          <w14:ligatures w14:val="standardContextual"/>
        </w:rPr>
      </w:pPr>
      <w:hyperlink w:anchor="_Toc179894217" w:history="1">
        <w:r w:rsidR="00D13BC4" w:rsidRPr="00BB1DC3">
          <w:rPr>
            <w:rStyle w:val="Hipervnculo"/>
            <w:rFonts w:cs="Arial"/>
            <w:noProof/>
            <w:szCs w:val="20"/>
          </w:rPr>
          <w:t>5.1.1.</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Licenciamiento Inicial</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_Toc179894217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13</w:t>
        </w:r>
        <w:r w:rsidR="00D13BC4" w:rsidRPr="00BB1DC3">
          <w:rPr>
            <w:rFonts w:cs="Arial"/>
            <w:noProof/>
            <w:webHidden/>
            <w:szCs w:val="20"/>
          </w:rPr>
          <w:fldChar w:fldCharType="end"/>
        </w:r>
      </w:hyperlink>
    </w:p>
    <w:p w14:paraId="69C99D39" w14:textId="221DCD9F" w:rsidR="00D13BC4" w:rsidRPr="00BB1DC3" w:rsidRDefault="003640D5">
      <w:pPr>
        <w:pStyle w:val="TDC1"/>
        <w:rPr>
          <w:rFonts w:eastAsiaTheme="minorEastAsia" w:cs="Arial"/>
          <w:bCs w:val="0"/>
          <w:noProof/>
          <w:kern w:val="2"/>
          <w:szCs w:val="20"/>
          <w:lang w:eastAsia="es-MX"/>
          <w14:ligatures w14:val="standardContextual"/>
        </w:rPr>
      </w:pPr>
      <w:hyperlink w:anchor="_Toc179894218" w:history="1">
        <w:r w:rsidR="00D13BC4" w:rsidRPr="00BB1DC3">
          <w:rPr>
            <w:rStyle w:val="Hipervnculo"/>
            <w:rFonts w:cs="Arial"/>
            <w:noProof/>
            <w:szCs w:val="20"/>
          </w:rPr>
          <w:t>5.1.2.</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Servicios de Licenciamiento bajo demanda</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_Toc179894218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20</w:t>
        </w:r>
        <w:r w:rsidR="00D13BC4" w:rsidRPr="00BB1DC3">
          <w:rPr>
            <w:rFonts w:cs="Arial"/>
            <w:noProof/>
            <w:webHidden/>
            <w:szCs w:val="20"/>
          </w:rPr>
          <w:fldChar w:fldCharType="end"/>
        </w:r>
      </w:hyperlink>
    </w:p>
    <w:p w14:paraId="76A18A64" w14:textId="241AA82F" w:rsidR="00D13BC4" w:rsidRPr="00BB1DC3" w:rsidRDefault="003640D5">
      <w:pPr>
        <w:pStyle w:val="TDC1"/>
        <w:rPr>
          <w:rFonts w:eastAsiaTheme="minorEastAsia" w:cs="Arial"/>
          <w:bCs w:val="0"/>
          <w:noProof/>
          <w:kern w:val="2"/>
          <w:szCs w:val="20"/>
          <w:lang w:eastAsia="es-MX"/>
          <w14:ligatures w14:val="standardContextual"/>
        </w:rPr>
      </w:pPr>
      <w:hyperlink w:anchor="_Toc179894219" w:history="1">
        <w:r w:rsidR="00D13BC4" w:rsidRPr="00BB1DC3">
          <w:rPr>
            <w:rStyle w:val="Hipervnculo"/>
            <w:rFonts w:cs="Arial"/>
            <w:noProof/>
            <w:szCs w:val="20"/>
          </w:rPr>
          <w:t>5.2.</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Especificaciones para el Servicio de Soporte Técnico Unificado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_Toc179894219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24</w:t>
        </w:r>
        <w:r w:rsidR="00D13BC4" w:rsidRPr="00BB1DC3">
          <w:rPr>
            <w:rFonts w:cs="Arial"/>
            <w:noProof/>
            <w:webHidden/>
            <w:szCs w:val="20"/>
          </w:rPr>
          <w:fldChar w:fldCharType="end"/>
        </w:r>
      </w:hyperlink>
    </w:p>
    <w:p w14:paraId="2E4713BE" w14:textId="3EDF5C3D" w:rsidR="00D13BC4" w:rsidRPr="00BB1DC3" w:rsidRDefault="003640D5">
      <w:pPr>
        <w:pStyle w:val="TDC1"/>
        <w:rPr>
          <w:rFonts w:eastAsiaTheme="minorEastAsia" w:cs="Arial"/>
          <w:bCs w:val="0"/>
          <w:noProof/>
          <w:kern w:val="2"/>
          <w:szCs w:val="20"/>
          <w:lang w:eastAsia="es-MX"/>
          <w14:ligatures w14:val="standardContextual"/>
        </w:rPr>
      </w:pPr>
      <w:hyperlink w:anchor="_Toc179894220" w:history="1">
        <w:r w:rsidR="00D13BC4" w:rsidRPr="00BB1DC3">
          <w:rPr>
            <w:rStyle w:val="Hipervnculo"/>
            <w:rFonts w:cs="Arial"/>
            <w:noProof/>
            <w:szCs w:val="20"/>
          </w:rPr>
          <w:t>5.3.</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Especificaciones para el Soporte Proactivo</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_Toc179894220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25</w:t>
        </w:r>
        <w:r w:rsidR="00D13BC4" w:rsidRPr="00BB1DC3">
          <w:rPr>
            <w:rFonts w:cs="Arial"/>
            <w:noProof/>
            <w:webHidden/>
            <w:szCs w:val="20"/>
          </w:rPr>
          <w:fldChar w:fldCharType="end"/>
        </w:r>
      </w:hyperlink>
    </w:p>
    <w:p w14:paraId="77CD2BC6" w14:textId="1EBB8BA8" w:rsidR="00D13BC4" w:rsidRPr="00BB1DC3" w:rsidRDefault="003640D5">
      <w:pPr>
        <w:pStyle w:val="TDC1"/>
        <w:rPr>
          <w:rFonts w:eastAsiaTheme="minorEastAsia" w:cs="Arial"/>
          <w:bCs w:val="0"/>
          <w:noProof/>
          <w:kern w:val="2"/>
          <w:szCs w:val="20"/>
          <w:lang w:eastAsia="es-MX"/>
          <w14:ligatures w14:val="standardContextual"/>
        </w:rPr>
      </w:pPr>
      <w:hyperlink w:anchor="_Toc179894221" w:history="1">
        <w:r w:rsidR="00D13BC4" w:rsidRPr="00BB1DC3">
          <w:rPr>
            <w:rStyle w:val="Hipervnculo"/>
            <w:rFonts w:cs="Arial"/>
            <w:noProof/>
            <w:szCs w:val="20"/>
          </w:rPr>
          <w:t>6.</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Pruebas a realizar y método de evaluación</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_Toc179894221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26</w:t>
        </w:r>
        <w:r w:rsidR="00D13BC4" w:rsidRPr="00BB1DC3">
          <w:rPr>
            <w:rFonts w:cs="Arial"/>
            <w:noProof/>
            <w:webHidden/>
            <w:szCs w:val="20"/>
          </w:rPr>
          <w:fldChar w:fldCharType="end"/>
        </w:r>
      </w:hyperlink>
    </w:p>
    <w:p w14:paraId="15153D46" w14:textId="64E4BA2B" w:rsidR="00D13BC4" w:rsidRPr="00BB1DC3" w:rsidRDefault="003640D5">
      <w:pPr>
        <w:pStyle w:val="TDC1"/>
        <w:rPr>
          <w:rFonts w:eastAsiaTheme="minorEastAsia" w:cs="Arial"/>
          <w:bCs w:val="0"/>
          <w:noProof/>
          <w:kern w:val="2"/>
          <w:szCs w:val="20"/>
          <w:lang w:eastAsia="es-MX"/>
          <w14:ligatures w14:val="standardContextual"/>
        </w:rPr>
      </w:pPr>
      <w:hyperlink w:anchor="_Toc179894222" w:history="1">
        <w:r w:rsidR="00D13BC4" w:rsidRPr="00BB1DC3">
          <w:rPr>
            <w:rStyle w:val="Hipervnculo"/>
            <w:rFonts w:cs="Arial"/>
            <w:noProof/>
            <w:szCs w:val="20"/>
          </w:rPr>
          <w:t>7.</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Perfil del Proveedor</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_Toc179894222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26</w:t>
        </w:r>
        <w:r w:rsidR="00D13BC4" w:rsidRPr="00BB1DC3">
          <w:rPr>
            <w:rFonts w:cs="Arial"/>
            <w:noProof/>
            <w:webHidden/>
            <w:szCs w:val="20"/>
          </w:rPr>
          <w:fldChar w:fldCharType="end"/>
        </w:r>
      </w:hyperlink>
    </w:p>
    <w:p w14:paraId="6ADC6119" w14:textId="2E944B35" w:rsidR="00D13BC4" w:rsidRPr="00BB1DC3" w:rsidRDefault="003640D5">
      <w:pPr>
        <w:pStyle w:val="TDC1"/>
        <w:rPr>
          <w:rFonts w:eastAsiaTheme="minorEastAsia" w:cs="Arial"/>
          <w:bCs w:val="0"/>
          <w:noProof/>
          <w:kern w:val="2"/>
          <w:szCs w:val="20"/>
          <w:lang w:eastAsia="es-MX"/>
          <w14:ligatures w14:val="standardContextual"/>
        </w:rPr>
      </w:pPr>
      <w:hyperlink w:anchor="_Toc179894223" w:history="1">
        <w:r w:rsidR="00D13BC4" w:rsidRPr="00BB1DC3">
          <w:rPr>
            <w:rStyle w:val="Hipervnculo"/>
            <w:rFonts w:cs="Arial"/>
            <w:noProof/>
            <w:szCs w:val="20"/>
          </w:rPr>
          <w:t>8.</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En aquellos casos en que el Área Requirente modifique la especificación técnica de algún bien que no se encuentre regulado por el Compendio Nacional de Insumos para la Salud expedido por el Consejo de Salubridad General, el Cuadro Básico y Catálogo de Intrumental y Equipo Médico emitidos por la Comisión Interinstitucional del Cuadro Básico y Catálogo de Insumos del Sector Salud y el CBI.</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_Toc179894223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26</w:t>
        </w:r>
        <w:r w:rsidR="00D13BC4" w:rsidRPr="00BB1DC3">
          <w:rPr>
            <w:rFonts w:cs="Arial"/>
            <w:noProof/>
            <w:webHidden/>
            <w:szCs w:val="20"/>
          </w:rPr>
          <w:fldChar w:fldCharType="end"/>
        </w:r>
      </w:hyperlink>
    </w:p>
    <w:p w14:paraId="2385DE8A" w14:textId="0604C0A4" w:rsidR="00D13BC4" w:rsidRPr="00BB1DC3" w:rsidRDefault="003640D5">
      <w:pPr>
        <w:pStyle w:val="TDC1"/>
        <w:rPr>
          <w:rFonts w:eastAsiaTheme="minorEastAsia" w:cs="Arial"/>
          <w:bCs w:val="0"/>
          <w:noProof/>
          <w:kern w:val="2"/>
          <w:szCs w:val="20"/>
          <w:lang w:eastAsia="es-MX"/>
          <w14:ligatures w14:val="standardContextual"/>
        </w:rPr>
      </w:pPr>
      <w:hyperlink w:anchor="_Toc179894224" w:history="1">
        <w:r w:rsidR="00D13BC4" w:rsidRPr="00BB1DC3">
          <w:rPr>
            <w:rStyle w:val="Hipervnculo"/>
            <w:rFonts w:cs="Arial"/>
            <w:noProof/>
            <w:szCs w:val="20"/>
          </w:rPr>
          <w:t>9.</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En aquellos casos en que el Área Requirente, modifique las especificaciones técnicas de un bien respecto de las estipuladas en el ejercicio anterior, deberá presentar un dictamen en el que justifique que los requisitos contenidos en las especificaciones écnicas del bien</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_Toc179894224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26</w:t>
        </w:r>
        <w:r w:rsidR="00D13BC4" w:rsidRPr="00BB1DC3">
          <w:rPr>
            <w:rFonts w:cs="Arial"/>
            <w:noProof/>
            <w:webHidden/>
            <w:szCs w:val="20"/>
          </w:rPr>
          <w:fldChar w:fldCharType="end"/>
        </w:r>
      </w:hyperlink>
    </w:p>
    <w:p w14:paraId="61B721AF" w14:textId="7DD79C26" w:rsidR="00D13BC4" w:rsidRPr="00BB1DC3" w:rsidRDefault="003640D5">
      <w:pPr>
        <w:pStyle w:val="TDC1"/>
        <w:rPr>
          <w:rFonts w:eastAsiaTheme="minorEastAsia" w:cs="Arial"/>
          <w:bCs w:val="0"/>
          <w:noProof/>
          <w:kern w:val="2"/>
          <w:szCs w:val="20"/>
          <w:lang w:eastAsia="es-MX"/>
          <w14:ligatures w14:val="standardContextual"/>
        </w:rPr>
      </w:pPr>
      <w:hyperlink w:anchor="_Toc179894225" w:history="1">
        <w:r w:rsidR="00D13BC4" w:rsidRPr="00BB1DC3">
          <w:rPr>
            <w:rStyle w:val="Hipervnculo"/>
            <w:rFonts w:cs="Arial"/>
            <w:noProof/>
            <w:szCs w:val="20"/>
          </w:rPr>
          <w:t>10.</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Normas: Oficial Mexicana, Estándar, Internacional, de Referencia o Especificaciones Técnicas.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_Toc179894225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26</w:t>
        </w:r>
        <w:r w:rsidR="00D13BC4" w:rsidRPr="00BB1DC3">
          <w:rPr>
            <w:rFonts w:cs="Arial"/>
            <w:noProof/>
            <w:webHidden/>
            <w:szCs w:val="20"/>
          </w:rPr>
          <w:fldChar w:fldCharType="end"/>
        </w:r>
      </w:hyperlink>
    </w:p>
    <w:p w14:paraId="49941057" w14:textId="161B5719" w:rsidR="00D13BC4" w:rsidRPr="00BB1DC3" w:rsidRDefault="003640D5">
      <w:pPr>
        <w:pStyle w:val="TDC1"/>
        <w:rPr>
          <w:rFonts w:eastAsiaTheme="minorEastAsia" w:cs="Arial"/>
          <w:bCs w:val="0"/>
          <w:noProof/>
          <w:kern w:val="2"/>
          <w:szCs w:val="20"/>
          <w:lang w:eastAsia="es-MX"/>
          <w14:ligatures w14:val="standardContextual"/>
        </w:rPr>
      </w:pPr>
      <w:hyperlink w:anchor="_Toc179894226" w:history="1">
        <w:r w:rsidR="00D13BC4" w:rsidRPr="00BB1DC3">
          <w:rPr>
            <w:rStyle w:val="Hipervnculo"/>
            <w:rFonts w:cs="Arial"/>
            <w:noProof/>
            <w:szCs w:val="20"/>
          </w:rPr>
          <w:t>11.</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Condiciones técnicas de aceptación de entregable</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_Toc179894226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27</w:t>
        </w:r>
        <w:r w:rsidR="00D13BC4" w:rsidRPr="00BB1DC3">
          <w:rPr>
            <w:rFonts w:cs="Arial"/>
            <w:noProof/>
            <w:webHidden/>
            <w:szCs w:val="20"/>
          </w:rPr>
          <w:fldChar w:fldCharType="end"/>
        </w:r>
      </w:hyperlink>
    </w:p>
    <w:p w14:paraId="5043A44F" w14:textId="5865EE55" w:rsidR="00D13BC4" w:rsidRPr="00BB1DC3" w:rsidRDefault="003640D5">
      <w:pPr>
        <w:pStyle w:val="TDC1"/>
        <w:rPr>
          <w:rFonts w:eastAsiaTheme="minorEastAsia" w:cs="Arial"/>
          <w:bCs w:val="0"/>
          <w:noProof/>
          <w:kern w:val="2"/>
          <w:szCs w:val="20"/>
          <w:lang w:eastAsia="es-MX"/>
          <w14:ligatures w14:val="standardContextual"/>
        </w:rPr>
      </w:pPr>
      <w:hyperlink w:anchor="_Toc179894227" w:history="1">
        <w:r w:rsidR="00D13BC4" w:rsidRPr="00BB1DC3">
          <w:rPr>
            <w:rStyle w:val="Hipervnculo"/>
            <w:rFonts w:cs="Arial"/>
            <w:noProof/>
            <w:szCs w:val="20"/>
          </w:rPr>
          <w:t>12.</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Cronograma de actividades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_Toc179894227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29</w:t>
        </w:r>
        <w:r w:rsidR="00D13BC4" w:rsidRPr="00BB1DC3">
          <w:rPr>
            <w:rFonts w:cs="Arial"/>
            <w:noProof/>
            <w:webHidden/>
            <w:szCs w:val="20"/>
          </w:rPr>
          <w:fldChar w:fldCharType="end"/>
        </w:r>
      </w:hyperlink>
    </w:p>
    <w:p w14:paraId="4E034836" w14:textId="79A9A9B2" w:rsidR="00D13BC4" w:rsidRPr="00BB1DC3" w:rsidRDefault="003640D5">
      <w:pPr>
        <w:pStyle w:val="TDC1"/>
        <w:rPr>
          <w:rFonts w:eastAsiaTheme="minorEastAsia" w:cs="Arial"/>
          <w:bCs w:val="0"/>
          <w:noProof/>
          <w:kern w:val="2"/>
          <w:szCs w:val="20"/>
          <w:lang w:eastAsia="es-MX"/>
          <w14:ligatures w14:val="standardContextual"/>
        </w:rPr>
      </w:pPr>
      <w:hyperlink w:anchor="_Toc179894228" w:history="1">
        <w:r w:rsidR="00D13BC4" w:rsidRPr="00BB1DC3">
          <w:rPr>
            <w:rStyle w:val="Hipervnculo"/>
            <w:rFonts w:cs="Arial"/>
            <w:noProof/>
            <w:szCs w:val="20"/>
          </w:rPr>
          <w:t>13.</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Niveles de servicio acordados que deberán cumplirse</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_Toc179894228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32</w:t>
        </w:r>
        <w:r w:rsidR="00D13BC4" w:rsidRPr="00BB1DC3">
          <w:rPr>
            <w:rFonts w:cs="Arial"/>
            <w:noProof/>
            <w:webHidden/>
            <w:szCs w:val="20"/>
          </w:rPr>
          <w:fldChar w:fldCharType="end"/>
        </w:r>
      </w:hyperlink>
    </w:p>
    <w:p w14:paraId="6EF60D77" w14:textId="38E3FCF3" w:rsidR="00D13BC4" w:rsidRPr="00BB1DC3" w:rsidRDefault="003640D5">
      <w:pPr>
        <w:pStyle w:val="TDC1"/>
        <w:rPr>
          <w:rFonts w:eastAsiaTheme="minorEastAsia" w:cs="Arial"/>
          <w:bCs w:val="0"/>
          <w:noProof/>
          <w:kern w:val="2"/>
          <w:szCs w:val="20"/>
          <w:lang w:eastAsia="es-MX"/>
          <w14:ligatures w14:val="standardContextual"/>
        </w:rPr>
      </w:pPr>
      <w:hyperlink w:anchor="_Toc179894229" w:history="1">
        <w:r w:rsidR="00D13BC4" w:rsidRPr="00BB1DC3">
          <w:rPr>
            <w:rStyle w:val="Hipervnculo"/>
            <w:rFonts w:cs="Arial"/>
            <w:noProof/>
            <w:szCs w:val="20"/>
          </w:rPr>
          <w:t>Niveles de servicio Servicios Online</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_Toc179894229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36</w:t>
        </w:r>
        <w:r w:rsidR="00D13BC4" w:rsidRPr="00BB1DC3">
          <w:rPr>
            <w:rFonts w:cs="Arial"/>
            <w:noProof/>
            <w:webHidden/>
            <w:szCs w:val="20"/>
          </w:rPr>
          <w:fldChar w:fldCharType="end"/>
        </w:r>
      </w:hyperlink>
    </w:p>
    <w:p w14:paraId="706F83DE" w14:textId="495300A5" w:rsidR="00D13BC4" w:rsidRPr="00BB1DC3" w:rsidRDefault="003640D5">
      <w:pPr>
        <w:pStyle w:val="TDC1"/>
        <w:rPr>
          <w:rFonts w:eastAsiaTheme="minorEastAsia" w:cs="Arial"/>
          <w:bCs w:val="0"/>
          <w:noProof/>
          <w:kern w:val="2"/>
          <w:szCs w:val="20"/>
          <w:lang w:eastAsia="es-MX"/>
          <w14:ligatures w14:val="standardContextual"/>
        </w:rPr>
      </w:pPr>
      <w:hyperlink w:anchor="_Toc179894230" w:history="1">
        <w:r w:rsidR="00D13BC4" w:rsidRPr="00BB1DC3">
          <w:rPr>
            <w:rStyle w:val="Hipervnculo"/>
            <w:rFonts w:cs="Arial"/>
            <w:noProof/>
            <w:szCs w:val="20"/>
          </w:rPr>
          <w:t>14.</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Requerimientos de arquitectura tecnológica</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_Toc179894230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36</w:t>
        </w:r>
        <w:r w:rsidR="00D13BC4" w:rsidRPr="00BB1DC3">
          <w:rPr>
            <w:rFonts w:cs="Arial"/>
            <w:noProof/>
            <w:webHidden/>
            <w:szCs w:val="20"/>
          </w:rPr>
          <w:fldChar w:fldCharType="end"/>
        </w:r>
      </w:hyperlink>
    </w:p>
    <w:p w14:paraId="0122BC63" w14:textId="62AC09E6" w:rsidR="00D13BC4" w:rsidRPr="00BB1DC3" w:rsidRDefault="003640D5">
      <w:pPr>
        <w:pStyle w:val="TDC1"/>
        <w:rPr>
          <w:rFonts w:eastAsiaTheme="minorEastAsia" w:cs="Arial"/>
          <w:bCs w:val="0"/>
          <w:noProof/>
          <w:kern w:val="2"/>
          <w:szCs w:val="20"/>
          <w:lang w:eastAsia="es-MX"/>
          <w14:ligatures w14:val="standardContextual"/>
        </w:rPr>
      </w:pPr>
      <w:hyperlink w:anchor="_Toc179894231" w:history="1">
        <w:r w:rsidR="00D13BC4" w:rsidRPr="00BB1DC3">
          <w:rPr>
            <w:rStyle w:val="Hipervnculo"/>
            <w:rFonts w:cs="Arial"/>
            <w:noProof/>
            <w:szCs w:val="20"/>
          </w:rPr>
          <w:t>15.</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Restricciones e interfaces con otros elementos</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_Toc179894231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37</w:t>
        </w:r>
        <w:r w:rsidR="00D13BC4" w:rsidRPr="00BB1DC3">
          <w:rPr>
            <w:rFonts w:cs="Arial"/>
            <w:noProof/>
            <w:webHidden/>
            <w:szCs w:val="20"/>
          </w:rPr>
          <w:fldChar w:fldCharType="end"/>
        </w:r>
      </w:hyperlink>
    </w:p>
    <w:p w14:paraId="2CA1C243" w14:textId="3654D7FB" w:rsidR="00D13BC4" w:rsidRPr="00BB1DC3" w:rsidRDefault="003640D5">
      <w:pPr>
        <w:pStyle w:val="TDC1"/>
        <w:rPr>
          <w:rFonts w:eastAsiaTheme="minorEastAsia" w:cs="Arial"/>
          <w:bCs w:val="0"/>
          <w:noProof/>
          <w:kern w:val="2"/>
          <w:szCs w:val="20"/>
          <w:lang w:eastAsia="es-MX"/>
          <w14:ligatures w14:val="standardContextual"/>
        </w:rPr>
      </w:pPr>
      <w:hyperlink w:anchor="_Toc179894232" w:history="1">
        <w:r w:rsidR="00D13BC4" w:rsidRPr="00BB1DC3">
          <w:rPr>
            <w:rStyle w:val="Hipervnculo"/>
            <w:rFonts w:cs="Arial"/>
            <w:noProof/>
            <w:szCs w:val="20"/>
          </w:rPr>
          <w:t>16.</w:t>
        </w:r>
        <w:r w:rsidR="00D13BC4" w:rsidRPr="00BB1DC3">
          <w:rPr>
            <w:rFonts w:eastAsiaTheme="minorEastAsia" w:cs="Arial"/>
            <w:bCs w:val="0"/>
            <w:noProof/>
            <w:kern w:val="2"/>
            <w:szCs w:val="20"/>
            <w:lang w:eastAsia="es-MX"/>
            <w14:ligatures w14:val="standardContextual"/>
          </w:rPr>
          <w:tab/>
        </w:r>
        <w:r w:rsidR="00D13BC4" w:rsidRPr="00BB1DC3">
          <w:rPr>
            <w:rStyle w:val="Hipervnculo"/>
            <w:rFonts w:cs="Arial"/>
            <w:noProof/>
            <w:szCs w:val="20"/>
          </w:rPr>
          <w:t>Firmas de elaboración, revisión y aprobación</w:t>
        </w:r>
        <w:r w:rsidR="00D13BC4" w:rsidRPr="00BB1DC3">
          <w:rPr>
            <w:rFonts w:cs="Arial"/>
            <w:noProof/>
            <w:webHidden/>
            <w:szCs w:val="20"/>
          </w:rPr>
          <w:tab/>
        </w:r>
        <w:r w:rsidR="00D13BC4" w:rsidRPr="00BB1DC3">
          <w:rPr>
            <w:rFonts w:cs="Arial"/>
            <w:noProof/>
            <w:webHidden/>
            <w:szCs w:val="20"/>
          </w:rPr>
          <w:fldChar w:fldCharType="begin"/>
        </w:r>
        <w:r w:rsidR="00D13BC4" w:rsidRPr="00BB1DC3">
          <w:rPr>
            <w:rFonts w:cs="Arial"/>
            <w:noProof/>
            <w:webHidden/>
            <w:szCs w:val="20"/>
          </w:rPr>
          <w:instrText xml:space="preserve"> PAGEREF _Toc179894232 \h </w:instrText>
        </w:r>
        <w:r w:rsidR="00D13BC4" w:rsidRPr="00BB1DC3">
          <w:rPr>
            <w:rFonts w:cs="Arial"/>
            <w:noProof/>
            <w:webHidden/>
            <w:szCs w:val="20"/>
          </w:rPr>
        </w:r>
        <w:r w:rsidR="00D13BC4" w:rsidRPr="00BB1DC3">
          <w:rPr>
            <w:rFonts w:cs="Arial"/>
            <w:noProof/>
            <w:webHidden/>
            <w:szCs w:val="20"/>
          </w:rPr>
          <w:fldChar w:fldCharType="separate"/>
        </w:r>
        <w:r w:rsidR="00846D4A">
          <w:rPr>
            <w:rFonts w:cs="Arial"/>
            <w:noProof/>
            <w:webHidden/>
            <w:szCs w:val="20"/>
          </w:rPr>
          <w:t>37</w:t>
        </w:r>
        <w:r w:rsidR="00D13BC4" w:rsidRPr="00BB1DC3">
          <w:rPr>
            <w:rFonts w:cs="Arial"/>
            <w:noProof/>
            <w:webHidden/>
            <w:szCs w:val="20"/>
          </w:rPr>
          <w:fldChar w:fldCharType="end"/>
        </w:r>
      </w:hyperlink>
    </w:p>
    <w:p w14:paraId="31577CD4" w14:textId="54A642D5" w:rsidR="00571097" w:rsidRPr="00BB1DC3" w:rsidRDefault="00891C2E" w:rsidP="002A5646">
      <w:pPr>
        <w:pStyle w:val="TDC2"/>
        <w:tabs>
          <w:tab w:val="left" w:pos="720"/>
          <w:tab w:val="right" w:leader="dot" w:pos="8828"/>
        </w:tabs>
        <w:rPr>
          <w:rFonts w:cs="Arial"/>
          <w:b/>
          <w:bCs/>
          <w:i/>
          <w:color w:val="0000FF"/>
          <w:szCs w:val="20"/>
          <w:lang w:val="es-ES"/>
        </w:rPr>
      </w:pPr>
      <w:r w:rsidRPr="00BB1DC3">
        <w:rPr>
          <w:rStyle w:val="Hipervnculo"/>
          <w:rFonts w:cs="Arial"/>
          <w:noProof/>
          <w:szCs w:val="20"/>
        </w:rPr>
        <w:fldChar w:fldCharType="end"/>
      </w:r>
      <w:r w:rsidR="00571097" w:rsidRPr="00BB1DC3">
        <w:rPr>
          <w:rFonts w:cs="Arial"/>
          <w:b/>
          <w:bCs/>
          <w:i/>
          <w:color w:val="0000FF"/>
          <w:szCs w:val="20"/>
          <w:lang w:val="es-ES"/>
        </w:rPr>
        <w:br w:type="page"/>
      </w:r>
    </w:p>
    <w:p w14:paraId="099DA56C" w14:textId="77777777" w:rsidR="00271AFB" w:rsidRPr="008D0D61" w:rsidRDefault="00271AFB" w:rsidP="008F1B92">
      <w:pPr>
        <w:pStyle w:val="Ttulo1"/>
        <w:numPr>
          <w:ilvl w:val="0"/>
          <w:numId w:val="5"/>
        </w:numPr>
        <w:tabs>
          <w:tab w:val="num" w:pos="360"/>
        </w:tabs>
        <w:spacing w:before="0" w:after="0"/>
        <w:ind w:left="360" w:hanging="1004"/>
        <w:rPr>
          <w:rFonts w:ascii="Arial" w:hAnsi="Arial" w:cs="Arial"/>
          <w:sz w:val="22"/>
          <w:szCs w:val="22"/>
        </w:rPr>
      </w:pPr>
      <w:bookmarkStart w:id="0" w:name="_Toc179894188"/>
      <w:r w:rsidRPr="008D0D61">
        <w:rPr>
          <w:rFonts w:ascii="Arial" w:hAnsi="Arial" w:cs="Arial"/>
          <w:sz w:val="22"/>
          <w:szCs w:val="22"/>
        </w:rPr>
        <w:lastRenderedPageBreak/>
        <w:t>Objetivo del Documento</w:t>
      </w:r>
      <w:bookmarkEnd w:id="0"/>
    </w:p>
    <w:p w14:paraId="7FDFE1B8" w14:textId="77777777" w:rsidR="00271AFB" w:rsidRPr="008D0D61" w:rsidRDefault="00271AFB" w:rsidP="00271AFB">
      <w:pPr>
        <w:autoSpaceDE w:val="0"/>
        <w:autoSpaceDN w:val="0"/>
        <w:adjustRightInd w:val="0"/>
        <w:rPr>
          <w:rFonts w:ascii="Arial" w:hAnsi="Arial" w:cs="Arial"/>
          <w:sz w:val="22"/>
          <w:szCs w:val="22"/>
        </w:rPr>
      </w:pPr>
    </w:p>
    <w:p w14:paraId="4AE3469B" w14:textId="4389B918" w:rsidR="00271AFB" w:rsidRPr="008D0D61" w:rsidRDefault="00271AFB" w:rsidP="00271AFB">
      <w:pPr>
        <w:autoSpaceDE w:val="0"/>
        <w:autoSpaceDN w:val="0"/>
        <w:adjustRightInd w:val="0"/>
        <w:jc w:val="both"/>
        <w:rPr>
          <w:rFonts w:ascii="Arial" w:hAnsi="Arial" w:cs="Arial"/>
          <w:sz w:val="22"/>
          <w:szCs w:val="22"/>
        </w:rPr>
      </w:pPr>
      <w:r w:rsidRPr="008D0D61">
        <w:rPr>
          <w:rFonts w:ascii="Arial" w:hAnsi="Arial" w:cs="Arial"/>
          <w:sz w:val="22"/>
          <w:szCs w:val="22"/>
        </w:rPr>
        <w:t xml:space="preserve">Elaborar el </w:t>
      </w:r>
      <w:r w:rsidR="001154E2" w:rsidRPr="008D0D61">
        <w:rPr>
          <w:rFonts w:ascii="Arial" w:hAnsi="Arial" w:cs="Arial"/>
          <w:sz w:val="22"/>
          <w:szCs w:val="22"/>
        </w:rPr>
        <w:t>documento</w:t>
      </w:r>
      <w:r w:rsidRPr="008D0D61">
        <w:rPr>
          <w:rFonts w:ascii="Arial" w:hAnsi="Arial" w:cs="Arial"/>
          <w:sz w:val="22"/>
          <w:szCs w:val="22"/>
        </w:rPr>
        <w:t xml:space="preserve"> que contenga los requerimientos y las especificaciones técnicas </w:t>
      </w:r>
      <w:r w:rsidR="001154E2" w:rsidRPr="008D0D61">
        <w:rPr>
          <w:rFonts w:ascii="Arial" w:hAnsi="Arial" w:cs="Arial"/>
          <w:sz w:val="22"/>
          <w:szCs w:val="22"/>
        </w:rPr>
        <w:t xml:space="preserve">y de calidad, así como el alcance de la adquisición, arrendamiento o servicio de TIC y SI que se </w:t>
      </w:r>
      <w:r w:rsidRPr="008D0D61">
        <w:rPr>
          <w:rFonts w:ascii="Arial" w:hAnsi="Arial" w:cs="Arial"/>
          <w:sz w:val="22"/>
          <w:szCs w:val="22"/>
        </w:rPr>
        <w:t>pretenda contratar.</w:t>
      </w:r>
    </w:p>
    <w:p w14:paraId="54AA3952" w14:textId="000638A7" w:rsidR="00CA5AC5" w:rsidRPr="008D0D61" w:rsidRDefault="00CA5AC5" w:rsidP="00271AFB">
      <w:pPr>
        <w:autoSpaceDE w:val="0"/>
        <w:autoSpaceDN w:val="0"/>
        <w:adjustRightInd w:val="0"/>
        <w:jc w:val="both"/>
        <w:rPr>
          <w:rFonts w:ascii="Arial" w:hAnsi="Arial" w:cs="Arial"/>
          <w:sz w:val="22"/>
          <w:szCs w:val="22"/>
        </w:rPr>
      </w:pPr>
    </w:p>
    <w:p w14:paraId="09B8118C" w14:textId="5AC5AD96" w:rsidR="003B7D46" w:rsidRPr="008D0D61" w:rsidRDefault="003B7D46" w:rsidP="00271AFB">
      <w:pPr>
        <w:autoSpaceDE w:val="0"/>
        <w:autoSpaceDN w:val="0"/>
        <w:adjustRightInd w:val="0"/>
        <w:jc w:val="both"/>
        <w:rPr>
          <w:rFonts w:ascii="Arial" w:hAnsi="Arial" w:cs="Arial"/>
          <w:sz w:val="22"/>
          <w:szCs w:val="22"/>
        </w:rPr>
      </w:pPr>
      <w:r w:rsidRPr="008D0D61">
        <w:rPr>
          <w:rFonts w:ascii="Arial" w:hAnsi="Arial" w:cs="Arial"/>
          <w:sz w:val="22"/>
          <w:szCs w:val="22"/>
        </w:rPr>
        <w:t xml:space="preserve">Clasificador Único de las Contrataciones Públicas (CUCOP): </w:t>
      </w:r>
      <w:r w:rsidR="00D86BA1" w:rsidRPr="008D0D61">
        <w:rPr>
          <w:rFonts w:ascii="Arial" w:hAnsi="Arial" w:cs="Arial"/>
          <w:sz w:val="22"/>
          <w:szCs w:val="22"/>
        </w:rPr>
        <w:t>35300002</w:t>
      </w:r>
    </w:p>
    <w:p w14:paraId="72F7A24B" w14:textId="77777777" w:rsidR="003B7D46" w:rsidRPr="008D0D61" w:rsidRDefault="003B7D46" w:rsidP="00CA5AC5">
      <w:pPr>
        <w:jc w:val="center"/>
        <w:rPr>
          <w:rFonts w:ascii="Arial" w:hAnsi="Arial" w:cs="Arial"/>
          <w:i/>
          <w:color w:val="0000FF"/>
          <w:sz w:val="22"/>
          <w:szCs w:val="22"/>
        </w:rPr>
      </w:pPr>
    </w:p>
    <w:p w14:paraId="3BC21C2D" w14:textId="77777777" w:rsidR="00271AFB" w:rsidRPr="008D0D61" w:rsidRDefault="00271AFB" w:rsidP="008F1B92">
      <w:pPr>
        <w:pStyle w:val="Ttulo1"/>
        <w:numPr>
          <w:ilvl w:val="0"/>
          <w:numId w:val="5"/>
        </w:numPr>
        <w:tabs>
          <w:tab w:val="num" w:pos="360"/>
        </w:tabs>
        <w:spacing w:before="0" w:after="0"/>
        <w:ind w:left="360" w:hanging="1004"/>
        <w:rPr>
          <w:rFonts w:ascii="Arial" w:hAnsi="Arial" w:cs="Arial"/>
          <w:sz w:val="22"/>
          <w:szCs w:val="22"/>
        </w:rPr>
      </w:pPr>
      <w:bookmarkStart w:id="1" w:name="_Toc179894189"/>
      <w:r w:rsidRPr="008D0D61">
        <w:rPr>
          <w:rFonts w:ascii="Arial" w:hAnsi="Arial" w:cs="Arial"/>
          <w:sz w:val="22"/>
          <w:szCs w:val="22"/>
        </w:rPr>
        <w:t>Objetivo</w:t>
      </w:r>
      <w:bookmarkEnd w:id="1"/>
    </w:p>
    <w:p w14:paraId="0A12A818" w14:textId="77777777" w:rsidR="00D86BA1" w:rsidRPr="008D0D61" w:rsidRDefault="00D86BA1" w:rsidP="00D86BA1">
      <w:pPr>
        <w:rPr>
          <w:rFonts w:ascii="Arial" w:hAnsi="Arial" w:cs="Arial"/>
          <w:sz w:val="22"/>
          <w:szCs w:val="22"/>
        </w:rPr>
      </w:pPr>
    </w:p>
    <w:p w14:paraId="502CE761" w14:textId="77777777" w:rsidR="00D86BA1" w:rsidRPr="008D0D61" w:rsidRDefault="00D86BA1" w:rsidP="00D86BA1">
      <w:pPr>
        <w:autoSpaceDE w:val="0"/>
        <w:autoSpaceDN w:val="0"/>
        <w:adjustRightInd w:val="0"/>
        <w:jc w:val="both"/>
        <w:rPr>
          <w:rFonts w:ascii="Arial" w:hAnsi="Arial" w:cs="Arial"/>
          <w:sz w:val="22"/>
          <w:szCs w:val="22"/>
        </w:rPr>
      </w:pPr>
      <w:r w:rsidRPr="008D0D61">
        <w:rPr>
          <w:rFonts w:ascii="Arial" w:hAnsi="Arial" w:cs="Arial"/>
          <w:sz w:val="22"/>
          <w:szCs w:val="22"/>
        </w:rPr>
        <w:t xml:space="preserve">Contar con el derecho de uso de licenciamiento para el software Microsoft, así como el soporte técnico que facilite las actividades del personal y de los objetivos del Instituto Mexicano del Seguro Social </w:t>
      </w:r>
      <w:r w:rsidRPr="008D0D61">
        <w:rPr>
          <w:rFonts w:ascii="Arial" w:hAnsi="Arial" w:cs="Arial"/>
          <w:b/>
          <w:bCs/>
          <w:sz w:val="22"/>
          <w:szCs w:val="22"/>
        </w:rPr>
        <w:t>(“EL INSTITUTO”</w:t>
      </w:r>
      <w:r w:rsidRPr="008D0D61">
        <w:rPr>
          <w:rFonts w:ascii="Arial" w:hAnsi="Arial" w:cs="Arial"/>
          <w:sz w:val="22"/>
          <w:szCs w:val="22"/>
        </w:rPr>
        <w:t xml:space="preserve">), contratando el servicio bajo el esquema </w:t>
      </w:r>
      <w:r w:rsidRPr="008D0D61">
        <w:rPr>
          <w:rFonts w:ascii="Arial" w:hAnsi="Arial" w:cs="Arial"/>
          <w:color w:val="000000" w:themeColor="text1"/>
          <w:sz w:val="22"/>
          <w:szCs w:val="22"/>
        </w:rPr>
        <w:t>Enterprise Agreement Subscription (EAS)</w:t>
      </w:r>
      <w:r w:rsidRPr="008D0D61">
        <w:rPr>
          <w:rFonts w:ascii="Arial" w:hAnsi="Arial" w:cs="Arial"/>
          <w:sz w:val="22"/>
          <w:szCs w:val="22"/>
        </w:rPr>
        <w:t>., cumpliendo de esta forma con lo establecido en la normatividad relacionada con Derechos de Autor.</w:t>
      </w:r>
    </w:p>
    <w:p w14:paraId="077B48DE" w14:textId="77777777" w:rsidR="00271AFB" w:rsidRPr="008D0D61" w:rsidRDefault="00271AFB" w:rsidP="00271AFB">
      <w:pPr>
        <w:rPr>
          <w:rFonts w:ascii="Arial" w:hAnsi="Arial" w:cs="Arial"/>
          <w:i/>
          <w:color w:val="0000FF"/>
          <w:sz w:val="22"/>
          <w:szCs w:val="22"/>
        </w:rPr>
      </w:pPr>
    </w:p>
    <w:p w14:paraId="1FA7163C" w14:textId="77777777" w:rsidR="00271AFB" w:rsidRPr="008D0D61" w:rsidRDefault="00271AFB" w:rsidP="008F1B92">
      <w:pPr>
        <w:pStyle w:val="Ttulo1"/>
        <w:numPr>
          <w:ilvl w:val="0"/>
          <w:numId w:val="5"/>
        </w:numPr>
        <w:tabs>
          <w:tab w:val="num" w:pos="360"/>
        </w:tabs>
        <w:spacing w:before="0" w:after="0"/>
        <w:ind w:left="360" w:hanging="1004"/>
        <w:rPr>
          <w:rFonts w:ascii="Arial" w:hAnsi="Arial" w:cs="Arial"/>
          <w:sz w:val="22"/>
          <w:szCs w:val="22"/>
        </w:rPr>
      </w:pPr>
      <w:bookmarkStart w:id="2" w:name="_Toc179894190"/>
      <w:r w:rsidRPr="008D0D61">
        <w:rPr>
          <w:rFonts w:ascii="Arial" w:hAnsi="Arial" w:cs="Arial"/>
          <w:sz w:val="22"/>
          <w:szCs w:val="22"/>
        </w:rPr>
        <w:t>Alcance</w:t>
      </w:r>
      <w:bookmarkEnd w:id="2"/>
    </w:p>
    <w:p w14:paraId="746451F3" w14:textId="4B339016" w:rsidR="00D86BA1" w:rsidRPr="008D0D61" w:rsidRDefault="00D86BA1" w:rsidP="00D86BA1">
      <w:pPr>
        <w:autoSpaceDE w:val="0"/>
        <w:autoSpaceDN w:val="0"/>
        <w:adjustRightInd w:val="0"/>
        <w:jc w:val="both"/>
        <w:rPr>
          <w:rFonts w:ascii="Arial" w:hAnsi="Arial" w:cs="Arial"/>
          <w:sz w:val="22"/>
          <w:szCs w:val="22"/>
        </w:rPr>
      </w:pPr>
      <w:r w:rsidRPr="008D0D61">
        <w:rPr>
          <w:rFonts w:ascii="Arial" w:hAnsi="Arial" w:cs="Arial"/>
          <w:sz w:val="22"/>
          <w:szCs w:val="22"/>
        </w:rPr>
        <w:t>El Instituto Mexicano del Seguro Social, requiere la contratación del servicio para proporcionar al Instituto la continuidad del Derecho de Uso de Licenciamiento y Soporte Técnico para los productos Microsoft para el año 202</w:t>
      </w:r>
      <w:r w:rsidR="004302BD" w:rsidRPr="008D0D61">
        <w:rPr>
          <w:rFonts w:ascii="Arial" w:hAnsi="Arial" w:cs="Arial"/>
          <w:sz w:val="22"/>
          <w:szCs w:val="22"/>
        </w:rPr>
        <w:t>5</w:t>
      </w:r>
      <w:r w:rsidR="00911B89" w:rsidRPr="008D0D61">
        <w:rPr>
          <w:rFonts w:ascii="Arial" w:hAnsi="Arial" w:cs="Arial"/>
          <w:sz w:val="22"/>
          <w:szCs w:val="22"/>
        </w:rPr>
        <w:t>,</w:t>
      </w:r>
      <w:r w:rsidRPr="008D0D61">
        <w:rPr>
          <w:rFonts w:ascii="Arial" w:hAnsi="Arial" w:cs="Arial"/>
          <w:sz w:val="22"/>
          <w:szCs w:val="22"/>
        </w:rPr>
        <w:t xml:space="preserve"> que le permita el acceso a las licencias para el uso de 120 mil computadoras personales, aunque la base instalada es de 1</w:t>
      </w:r>
      <w:r w:rsidR="00795508" w:rsidRPr="008D0D61">
        <w:rPr>
          <w:rFonts w:ascii="Arial" w:hAnsi="Arial" w:cs="Arial"/>
          <w:sz w:val="22"/>
          <w:szCs w:val="22"/>
        </w:rPr>
        <w:t>4</w:t>
      </w:r>
      <w:r w:rsidR="008F0039" w:rsidRPr="008D0D61">
        <w:rPr>
          <w:rFonts w:ascii="Arial" w:hAnsi="Arial" w:cs="Arial"/>
          <w:sz w:val="22"/>
          <w:szCs w:val="22"/>
        </w:rPr>
        <w:t>7</w:t>
      </w:r>
      <w:r w:rsidRPr="008D0D61">
        <w:rPr>
          <w:rFonts w:ascii="Arial" w:hAnsi="Arial" w:cs="Arial"/>
          <w:sz w:val="22"/>
          <w:szCs w:val="22"/>
        </w:rPr>
        <w:t>,</w:t>
      </w:r>
      <w:r w:rsidR="008607A5" w:rsidRPr="008D0D61">
        <w:rPr>
          <w:rFonts w:ascii="Arial" w:hAnsi="Arial" w:cs="Arial"/>
          <w:sz w:val="22"/>
          <w:szCs w:val="22"/>
        </w:rPr>
        <w:t>873</w:t>
      </w:r>
      <w:r w:rsidRPr="008D0D61">
        <w:rPr>
          <w:rFonts w:ascii="Arial" w:hAnsi="Arial" w:cs="Arial"/>
          <w:sz w:val="22"/>
          <w:szCs w:val="22"/>
        </w:rPr>
        <w:t xml:space="preserve"> equipos, sólo se consideran 120 mil equipos para la contratación, ya que el equipamiento restante, </w:t>
      </w:r>
      <w:r w:rsidR="001D5653" w:rsidRPr="008D0D61">
        <w:rPr>
          <w:rFonts w:ascii="Arial" w:hAnsi="Arial" w:cs="Arial"/>
          <w:sz w:val="22"/>
          <w:szCs w:val="22"/>
        </w:rPr>
        <w:t>2</w:t>
      </w:r>
      <w:r w:rsidR="008F1B92" w:rsidRPr="008D0D61">
        <w:rPr>
          <w:rFonts w:ascii="Arial" w:hAnsi="Arial" w:cs="Arial"/>
          <w:sz w:val="22"/>
          <w:szCs w:val="22"/>
        </w:rPr>
        <w:t>7</w:t>
      </w:r>
      <w:r w:rsidRPr="008D0D61">
        <w:rPr>
          <w:rFonts w:ascii="Arial" w:hAnsi="Arial" w:cs="Arial"/>
          <w:sz w:val="22"/>
          <w:szCs w:val="22"/>
        </w:rPr>
        <w:t>,</w:t>
      </w:r>
      <w:r w:rsidR="001D5653" w:rsidRPr="008D0D61">
        <w:rPr>
          <w:rFonts w:ascii="Arial" w:hAnsi="Arial" w:cs="Arial"/>
          <w:sz w:val="22"/>
          <w:szCs w:val="22"/>
        </w:rPr>
        <w:t>873</w:t>
      </w:r>
      <w:r w:rsidRPr="008D0D61">
        <w:rPr>
          <w:rFonts w:ascii="Arial" w:hAnsi="Arial" w:cs="Arial"/>
          <w:sz w:val="22"/>
          <w:szCs w:val="22"/>
        </w:rPr>
        <w:t xml:space="preserve"> equipos, presentan restricciones tecnológicas para soportar actualizaciones, parches de seguridad y nuevas funcionalidades que se obtienen del Derecho de uso del licenciamiento Microsoft,  y que ocupan los usuarios de dichos dispositivos el uso del software Microsoft, para el desarrollo de sus funciones tales como son herramientas de productividad para oficina, diagramación, administración de proyectos, accesos a servicios de identidad, colaboración, antivirus y correo electrónico, adicionalmente permite contar con el derecho de uso y soporte técnico para mantener la continuidad operativa de alrededor de 3,176 servidores que soportan diversos aplicativos del Instituto, </w:t>
      </w:r>
      <w:r w:rsidR="00B0645E" w:rsidRPr="008D0D61">
        <w:rPr>
          <w:rFonts w:ascii="Arial" w:hAnsi="Arial" w:cs="Arial"/>
          <w:sz w:val="22"/>
          <w:szCs w:val="22"/>
        </w:rPr>
        <w:t>como son:</w:t>
      </w:r>
      <w:r w:rsidRPr="008D0D61">
        <w:rPr>
          <w:rFonts w:ascii="Arial" w:hAnsi="Arial" w:cs="Arial"/>
          <w:sz w:val="22"/>
          <w:szCs w:val="22"/>
        </w:rPr>
        <w:t xml:space="preserve"> SIMF (Sistema de Información de Medicina Familiar), Plataforma de Hospitalización del Ecosistema Digital en Salud (PHEDS), SAI Farmacias y SAI Almacén, entre otros.</w:t>
      </w:r>
    </w:p>
    <w:p w14:paraId="47A8CA84" w14:textId="77777777" w:rsidR="00D86BA1" w:rsidRPr="008D0D61" w:rsidRDefault="00D86BA1" w:rsidP="00D86BA1">
      <w:pPr>
        <w:autoSpaceDE w:val="0"/>
        <w:autoSpaceDN w:val="0"/>
        <w:adjustRightInd w:val="0"/>
        <w:jc w:val="both"/>
        <w:rPr>
          <w:rFonts w:ascii="Arial" w:hAnsi="Arial" w:cs="Arial"/>
          <w:sz w:val="22"/>
          <w:szCs w:val="22"/>
        </w:rPr>
      </w:pPr>
    </w:p>
    <w:p w14:paraId="4E55CC6E" w14:textId="1B32BA3F" w:rsidR="00271AFB" w:rsidRPr="008D0D61" w:rsidRDefault="00D86BA1" w:rsidP="00D86BA1">
      <w:pPr>
        <w:autoSpaceDE w:val="0"/>
        <w:autoSpaceDN w:val="0"/>
        <w:adjustRightInd w:val="0"/>
        <w:jc w:val="both"/>
        <w:rPr>
          <w:rFonts w:ascii="Arial" w:hAnsi="Arial" w:cs="Arial"/>
          <w:sz w:val="22"/>
          <w:szCs w:val="22"/>
        </w:rPr>
      </w:pPr>
      <w:r w:rsidRPr="008D0D61">
        <w:rPr>
          <w:rFonts w:ascii="Arial" w:hAnsi="Arial" w:cs="Arial"/>
          <w:sz w:val="22"/>
          <w:szCs w:val="22"/>
        </w:rPr>
        <w:t>Por lo anterior, “EL INSTITUTO” requiere de un servicio que le permita contar con el derecho de uso de licenciamiento para los productos Microsoft 202</w:t>
      </w:r>
      <w:r w:rsidR="003558FC" w:rsidRPr="008D0D61">
        <w:rPr>
          <w:rFonts w:ascii="Arial" w:hAnsi="Arial" w:cs="Arial"/>
          <w:sz w:val="22"/>
          <w:szCs w:val="22"/>
        </w:rPr>
        <w:t>5</w:t>
      </w:r>
      <w:r w:rsidRPr="008D0D61">
        <w:rPr>
          <w:rFonts w:ascii="Arial" w:hAnsi="Arial" w:cs="Arial"/>
          <w:sz w:val="22"/>
          <w:szCs w:val="22"/>
        </w:rPr>
        <w:t>, así como el soporte técnico, logrando mantener regularizado los productos que utiliza permitiendo también la actualización a nuevas versiones durante la vigencia del contrato.</w:t>
      </w:r>
    </w:p>
    <w:p w14:paraId="4C908176" w14:textId="77777777" w:rsidR="00271AFB" w:rsidRPr="008D0D61" w:rsidRDefault="00271AFB" w:rsidP="00271AFB">
      <w:pPr>
        <w:ind w:left="-540"/>
        <w:rPr>
          <w:rFonts w:ascii="Arial" w:hAnsi="Arial" w:cs="Arial"/>
          <w:b/>
          <w:sz w:val="22"/>
          <w:szCs w:val="22"/>
        </w:rPr>
      </w:pPr>
    </w:p>
    <w:p w14:paraId="07B1B2FC" w14:textId="1F6AEDB3" w:rsidR="00271AFB" w:rsidRPr="008D0D61" w:rsidRDefault="00843EE7" w:rsidP="00D13BC4">
      <w:pPr>
        <w:pStyle w:val="Ttulo1"/>
        <w:numPr>
          <w:ilvl w:val="0"/>
          <w:numId w:val="5"/>
        </w:numPr>
        <w:tabs>
          <w:tab w:val="num" w:pos="360"/>
        </w:tabs>
        <w:spacing w:before="0" w:after="0"/>
        <w:ind w:left="360" w:hanging="1004"/>
        <w:jc w:val="both"/>
        <w:rPr>
          <w:rFonts w:ascii="Arial" w:hAnsi="Arial" w:cs="Arial"/>
          <w:sz w:val="22"/>
          <w:szCs w:val="22"/>
        </w:rPr>
      </w:pPr>
      <w:bookmarkStart w:id="3" w:name="_Toc179894191"/>
      <w:r w:rsidRPr="008D0D61">
        <w:rPr>
          <w:rFonts w:ascii="Arial" w:hAnsi="Arial" w:cs="Arial"/>
          <w:sz w:val="22"/>
          <w:szCs w:val="22"/>
        </w:rPr>
        <w:t xml:space="preserve">Descripción amplia y detallada de los bienes a adquirir o arrendar o servicios solicitados, características </w:t>
      </w:r>
      <w:r w:rsidR="00271AFB" w:rsidRPr="008D0D61">
        <w:rPr>
          <w:rFonts w:ascii="Arial" w:hAnsi="Arial" w:cs="Arial"/>
          <w:sz w:val="22"/>
          <w:szCs w:val="22"/>
        </w:rPr>
        <w:t>técnic</w:t>
      </w:r>
      <w:r w:rsidRPr="008D0D61">
        <w:rPr>
          <w:rFonts w:ascii="Arial" w:hAnsi="Arial" w:cs="Arial"/>
          <w:sz w:val="22"/>
          <w:szCs w:val="22"/>
        </w:rPr>
        <w:t>a</w:t>
      </w:r>
      <w:r w:rsidR="00271AFB" w:rsidRPr="008D0D61">
        <w:rPr>
          <w:rFonts w:ascii="Arial" w:hAnsi="Arial" w:cs="Arial"/>
          <w:sz w:val="22"/>
          <w:szCs w:val="22"/>
        </w:rPr>
        <w:t>s</w:t>
      </w:r>
      <w:bookmarkEnd w:id="3"/>
    </w:p>
    <w:p w14:paraId="472C16FB" w14:textId="77777777" w:rsidR="00271AFB" w:rsidRPr="008D0D61" w:rsidRDefault="00271AFB" w:rsidP="00271AFB">
      <w:pPr>
        <w:rPr>
          <w:rFonts w:ascii="Arial" w:hAnsi="Arial" w:cs="Arial"/>
          <w:i/>
          <w:color w:val="0000FF"/>
          <w:sz w:val="22"/>
          <w:szCs w:val="22"/>
        </w:rPr>
      </w:pPr>
    </w:p>
    <w:p w14:paraId="017A862F" w14:textId="77777777" w:rsidR="00271AFB" w:rsidRPr="008D0D61" w:rsidRDefault="00271AFB" w:rsidP="008F1B92">
      <w:pPr>
        <w:pStyle w:val="Ttulo1"/>
        <w:numPr>
          <w:ilvl w:val="1"/>
          <w:numId w:val="5"/>
        </w:numPr>
        <w:tabs>
          <w:tab w:val="num" w:pos="792"/>
        </w:tabs>
        <w:spacing w:before="0" w:after="0"/>
        <w:ind w:left="567" w:hanging="432"/>
        <w:rPr>
          <w:rFonts w:ascii="Arial" w:hAnsi="Arial" w:cs="Arial"/>
          <w:sz w:val="22"/>
          <w:szCs w:val="22"/>
        </w:rPr>
      </w:pPr>
      <w:bookmarkStart w:id="4" w:name="_Toc328470029"/>
      <w:bookmarkStart w:id="5" w:name="_Toc179894192"/>
      <w:r w:rsidRPr="008D0D61">
        <w:rPr>
          <w:rFonts w:ascii="Arial" w:hAnsi="Arial" w:cs="Arial"/>
          <w:sz w:val="22"/>
          <w:szCs w:val="22"/>
        </w:rPr>
        <w:t>Funcionales</w:t>
      </w:r>
      <w:bookmarkEnd w:id="4"/>
      <w:bookmarkEnd w:id="5"/>
    </w:p>
    <w:p w14:paraId="547A7B3C" w14:textId="6CA62C3F" w:rsidR="00271AFB" w:rsidRPr="008D0D61" w:rsidRDefault="00271AFB" w:rsidP="001E25CD">
      <w:pPr>
        <w:ind w:left="135"/>
        <w:jc w:val="both"/>
        <w:rPr>
          <w:rFonts w:ascii="Arial" w:hAnsi="Arial" w:cs="Arial"/>
          <w:i/>
          <w:color w:val="0000FF"/>
          <w:sz w:val="22"/>
          <w:szCs w:val="22"/>
        </w:rPr>
      </w:pPr>
    </w:p>
    <w:p w14:paraId="6248FF7D" w14:textId="77777777" w:rsidR="001E25CD" w:rsidRPr="008D0D61" w:rsidRDefault="001E25CD" w:rsidP="008F1B92">
      <w:pPr>
        <w:pStyle w:val="Prrafodelista"/>
        <w:keepNext/>
        <w:keepLines/>
        <w:numPr>
          <w:ilvl w:val="0"/>
          <w:numId w:val="23"/>
        </w:numPr>
        <w:contextualSpacing w:val="0"/>
        <w:outlineLvl w:val="0"/>
        <w:rPr>
          <w:rFonts w:ascii="Arial" w:hAnsi="Arial" w:cs="Arial"/>
          <w:b/>
          <w:vanish/>
          <w:sz w:val="22"/>
          <w:szCs w:val="22"/>
        </w:rPr>
      </w:pPr>
      <w:bookmarkStart w:id="6" w:name="_Toc145514833"/>
      <w:bookmarkStart w:id="7" w:name="_Toc148619527"/>
      <w:bookmarkStart w:id="8" w:name="_Toc148623289"/>
      <w:bookmarkStart w:id="9" w:name="_Toc148687780"/>
      <w:bookmarkStart w:id="10" w:name="_Toc179194361"/>
      <w:bookmarkStart w:id="11" w:name="_Toc179551241"/>
      <w:bookmarkStart w:id="12" w:name="_Toc179894193"/>
      <w:bookmarkStart w:id="13" w:name="_Toc119667804"/>
      <w:bookmarkEnd w:id="6"/>
      <w:bookmarkEnd w:id="7"/>
      <w:bookmarkEnd w:id="8"/>
      <w:bookmarkEnd w:id="9"/>
      <w:bookmarkEnd w:id="10"/>
      <w:bookmarkEnd w:id="11"/>
      <w:bookmarkEnd w:id="12"/>
      <w:commentRangeStart w:id="14"/>
    </w:p>
    <w:p w14:paraId="7A685111" w14:textId="77777777" w:rsidR="001E25CD" w:rsidRPr="008D0D61" w:rsidRDefault="003B015C" w:rsidP="008F1B92">
      <w:pPr>
        <w:pStyle w:val="Prrafodelista"/>
        <w:keepNext/>
        <w:keepLines/>
        <w:numPr>
          <w:ilvl w:val="0"/>
          <w:numId w:val="23"/>
        </w:numPr>
        <w:contextualSpacing w:val="0"/>
        <w:outlineLvl w:val="0"/>
        <w:rPr>
          <w:rFonts w:ascii="Arial" w:hAnsi="Arial" w:cs="Arial"/>
          <w:b/>
          <w:vanish/>
          <w:sz w:val="22"/>
          <w:szCs w:val="22"/>
        </w:rPr>
      </w:pPr>
      <w:bookmarkStart w:id="15" w:name="_Toc145514834"/>
      <w:bookmarkStart w:id="16" w:name="_Toc148619528"/>
      <w:bookmarkStart w:id="17" w:name="_Toc148623290"/>
      <w:bookmarkStart w:id="18" w:name="_Toc148687781"/>
      <w:bookmarkStart w:id="19" w:name="_Toc179194362"/>
      <w:bookmarkStart w:id="20" w:name="_Toc179551242"/>
      <w:bookmarkStart w:id="21" w:name="_Toc179894194"/>
      <w:bookmarkEnd w:id="15"/>
      <w:bookmarkEnd w:id="16"/>
      <w:bookmarkEnd w:id="17"/>
      <w:bookmarkEnd w:id="18"/>
      <w:bookmarkEnd w:id="19"/>
      <w:bookmarkEnd w:id="20"/>
      <w:bookmarkEnd w:id="21"/>
      <w:commentRangeEnd w:id="14"/>
      <w:r>
        <w:rPr>
          <w:rStyle w:val="Refdecomentario"/>
        </w:rPr>
        <w:commentReference w:id="14"/>
      </w:r>
    </w:p>
    <w:p w14:paraId="4EA23FF3" w14:textId="77777777" w:rsidR="001E25CD" w:rsidRPr="008D0D61" w:rsidRDefault="001E25CD" w:rsidP="008F1B92">
      <w:pPr>
        <w:pStyle w:val="Prrafodelista"/>
        <w:keepNext/>
        <w:keepLines/>
        <w:numPr>
          <w:ilvl w:val="0"/>
          <w:numId w:val="23"/>
        </w:numPr>
        <w:contextualSpacing w:val="0"/>
        <w:outlineLvl w:val="0"/>
        <w:rPr>
          <w:rFonts w:ascii="Arial" w:hAnsi="Arial" w:cs="Arial"/>
          <w:b/>
          <w:vanish/>
          <w:sz w:val="22"/>
          <w:szCs w:val="22"/>
        </w:rPr>
      </w:pPr>
      <w:bookmarkStart w:id="22" w:name="_Toc145514835"/>
      <w:bookmarkStart w:id="23" w:name="_Toc148619529"/>
      <w:bookmarkStart w:id="24" w:name="_Toc148623291"/>
      <w:bookmarkStart w:id="25" w:name="_Toc148687782"/>
      <w:bookmarkStart w:id="26" w:name="_Toc179194363"/>
      <w:bookmarkStart w:id="27" w:name="_Toc179551243"/>
      <w:bookmarkStart w:id="28" w:name="_Toc179894195"/>
      <w:bookmarkEnd w:id="22"/>
      <w:bookmarkEnd w:id="23"/>
      <w:bookmarkEnd w:id="24"/>
      <w:bookmarkEnd w:id="25"/>
      <w:bookmarkEnd w:id="26"/>
      <w:bookmarkEnd w:id="27"/>
      <w:bookmarkEnd w:id="28"/>
    </w:p>
    <w:p w14:paraId="52182587" w14:textId="77777777" w:rsidR="001E25CD" w:rsidRPr="008D0D61" w:rsidRDefault="001E25CD" w:rsidP="008F1B92">
      <w:pPr>
        <w:pStyle w:val="Prrafodelista"/>
        <w:keepNext/>
        <w:keepLines/>
        <w:numPr>
          <w:ilvl w:val="0"/>
          <w:numId w:val="23"/>
        </w:numPr>
        <w:contextualSpacing w:val="0"/>
        <w:outlineLvl w:val="0"/>
        <w:rPr>
          <w:rFonts w:ascii="Arial" w:hAnsi="Arial" w:cs="Arial"/>
          <w:b/>
          <w:vanish/>
          <w:sz w:val="22"/>
          <w:szCs w:val="22"/>
        </w:rPr>
      </w:pPr>
      <w:bookmarkStart w:id="29" w:name="_Toc145514836"/>
      <w:bookmarkStart w:id="30" w:name="_Toc148619530"/>
      <w:bookmarkStart w:id="31" w:name="_Toc148623292"/>
      <w:bookmarkStart w:id="32" w:name="_Toc148687783"/>
      <w:bookmarkStart w:id="33" w:name="_Toc179194364"/>
      <w:bookmarkStart w:id="34" w:name="_Toc179551244"/>
      <w:bookmarkStart w:id="35" w:name="_Toc179894196"/>
      <w:bookmarkEnd w:id="29"/>
      <w:bookmarkEnd w:id="30"/>
      <w:bookmarkEnd w:id="31"/>
      <w:bookmarkEnd w:id="32"/>
      <w:bookmarkEnd w:id="33"/>
      <w:bookmarkEnd w:id="34"/>
      <w:bookmarkEnd w:id="35"/>
    </w:p>
    <w:p w14:paraId="5E9E95DA" w14:textId="417C2159" w:rsidR="001E25CD" w:rsidRPr="008D0D61" w:rsidRDefault="001E25CD" w:rsidP="00D13BC4">
      <w:pPr>
        <w:pStyle w:val="Ttulo1"/>
        <w:numPr>
          <w:ilvl w:val="1"/>
          <w:numId w:val="23"/>
        </w:numPr>
        <w:spacing w:before="0" w:after="0"/>
        <w:jc w:val="both"/>
        <w:rPr>
          <w:rFonts w:ascii="Arial" w:hAnsi="Arial" w:cs="Arial"/>
          <w:sz w:val="22"/>
          <w:szCs w:val="22"/>
        </w:rPr>
      </w:pPr>
      <w:bookmarkStart w:id="36" w:name="_Toc179894197"/>
      <w:r w:rsidRPr="008D0D61">
        <w:rPr>
          <w:rFonts w:ascii="Arial" w:hAnsi="Arial" w:cs="Arial"/>
          <w:sz w:val="22"/>
          <w:szCs w:val="22"/>
        </w:rPr>
        <w:t>Derecho de uso de licenciamiento para el software Microsoft (Licenciamiento)</w:t>
      </w:r>
      <w:bookmarkEnd w:id="13"/>
      <w:bookmarkEnd w:id="36"/>
      <w:r w:rsidRPr="008D0D61">
        <w:rPr>
          <w:rFonts w:ascii="Arial" w:hAnsi="Arial" w:cs="Arial"/>
          <w:sz w:val="22"/>
          <w:szCs w:val="22"/>
        </w:rPr>
        <w:t xml:space="preserve"> </w:t>
      </w:r>
    </w:p>
    <w:p w14:paraId="04E7C55C" w14:textId="77777777" w:rsidR="001E25CD" w:rsidRPr="008D0D61" w:rsidRDefault="001E25CD" w:rsidP="001E25CD">
      <w:pPr>
        <w:rPr>
          <w:rFonts w:ascii="Arial" w:hAnsi="Arial" w:cs="Arial"/>
          <w:i/>
          <w:color w:val="0000FF"/>
          <w:sz w:val="22"/>
          <w:szCs w:val="22"/>
        </w:rPr>
      </w:pPr>
    </w:p>
    <w:p w14:paraId="4A8B02E2"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lastRenderedPageBreak/>
        <w:t xml:space="preserve">“EL INSTITUTO” requiere que el proveedor le proporcione durante la vigencia del contrato bajo el esquema </w:t>
      </w:r>
      <w:r w:rsidRPr="008D0D61">
        <w:rPr>
          <w:rFonts w:ascii="Arial" w:hAnsi="Arial" w:cs="Arial"/>
          <w:b/>
          <w:bCs/>
          <w:sz w:val="22"/>
          <w:szCs w:val="22"/>
        </w:rPr>
        <w:t>Enterprise Agreement Subscription (EAS),</w:t>
      </w:r>
      <w:r w:rsidRPr="008D0D61">
        <w:rPr>
          <w:rFonts w:ascii="Arial" w:hAnsi="Arial" w:cs="Arial"/>
          <w:sz w:val="22"/>
          <w:szCs w:val="22"/>
        </w:rPr>
        <w:t xml:space="preserve"> el derecho de uso de licenciamiento de software Microsoft para su utilización en computadoras personales, laptops y servidores; permitiendo con esto dar continuidad a la operación diaria de “EL INSTITUTO”; cumpliendo de esta forma con lo establecido en la normatividad relacionada con Derechos de Autor.</w:t>
      </w:r>
    </w:p>
    <w:p w14:paraId="51FA753D" w14:textId="77777777" w:rsidR="001E25CD" w:rsidRPr="008D0D61" w:rsidRDefault="001E25CD" w:rsidP="001E25CD">
      <w:pPr>
        <w:autoSpaceDE w:val="0"/>
        <w:autoSpaceDN w:val="0"/>
        <w:adjustRightInd w:val="0"/>
        <w:jc w:val="both"/>
        <w:rPr>
          <w:rFonts w:ascii="Arial" w:hAnsi="Arial" w:cs="Arial"/>
          <w:sz w:val="22"/>
          <w:szCs w:val="22"/>
        </w:rPr>
      </w:pPr>
    </w:p>
    <w:p w14:paraId="45802349"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El proveedor se obliga a que, una vez otorgado el derecho de uso de licenciamiento, deberá ser bajo un esquema de suscripción, NO contempla la propiedad de la licencia por parte de “EL INSTITUTO” al finalizar el contrato.</w:t>
      </w:r>
    </w:p>
    <w:p w14:paraId="5FD6863A" w14:textId="77777777" w:rsidR="001E25CD" w:rsidRPr="008D0D61" w:rsidRDefault="001E25CD" w:rsidP="001E25CD">
      <w:pPr>
        <w:autoSpaceDE w:val="0"/>
        <w:autoSpaceDN w:val="0"/>
        <w:adjustRightInd w:val="0"/>
        <w:jc w:val="both"/>
        <w:rPr>
          <w:rFonts w:ascii="Arial" w:hAnsi="Arial" w:cs="Arial"/>
          <w:sz w:val="22"/>
          <w:szCs w:val="22"/>
        </w:rPr>
      </w:pPr>
    </w:p>
    <w:p w14:paraId="43E84FB0"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Los productos de cómputo podrán ser utilizados en ambientes en la nube, centros de datos o en los equipos que el Instituto determine, y deben ser incluidos los siguientes:</w:t>
      </w:r>
    </w:p>
    <w:p w14:paraId="4245ED00" w14:textId="77777777" w:rsidR="001E25CD" w:rsidRPr="008D0D61" w:rsidRDefault="001E25CD" w:rsidP="001E25CD">
      <w:pPr>
        <w:autoSpaceDE w:val="0"/>
        <w:autoSpaceDN w:val="0"/>
        <w:adjustRightInd w:val="0"/>
        <w:jc w:val="both"/>
        <w:rPr>
          <w:rFonts w:ascii="Arial" w:hAnsi="Arial" w:cs="Arial"/>
          <w:sz w:val="22"/>
          <w:szCs w:val="22"/>
        </w:rPr>
      </w:pPr>
    </w:p>
    <w:p w14:paraId="0FA1FF95" w14:textId="77777777" w:rsidR="001E25CD" w:rsidRPr="008D0D61" w:rsidRDefault="001E25CD" w:rsidP="008F1B92">
      <w:pPr>
        <w:numPr>
          <w:ilvl w:val="0"/>
          <w:numId w:val="16"/>
        </w:numPr>
        <w:autoSpaceDE w:val="0"/>
        <w:autoSpaceDN w:val="0"/>
        <w:adjustRightInd w:val="0"/>
        <w:jc w:val="both"/>
        <w:rPr>
          <w:rFonts w:ascii="Arial" w:hAnsi="Arial" w:cs="Arial"/>
          <w:sz w:val="22"/>
          <w:szCs w:val="22"/>
        </w:rPr>
      </w:pPr>
      <w:r w:rsidRPr="008D0D61">
        <w:rPr>
          <w:rFonts w:ascii="Arial" w:hAnsi="Arial" w:cs="Arial"/>
          <w:sz w:val="22"/>
          <w:szCs w:val="22"/>
        </w:rPr>
        <w:t>Aplicaciones de Escritorio:</w:t>
      </w:r>
    </w:p>
    <w:p w14:paraId="54D69DCA"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Office M365 E3,</w:t>
      </w:r>
    </w:p>
    <w:p w14:paraId="48704418" w14:textId="77777777" w:rsidR="001E25CD" w:rsidRPr="008D0D61" w:rsidRDefault="001E25CD" w:rsidP="008F1B92">
      <w:pPr>
        <w:numPr>
          <w:ilvl w:val="1"/>
          <w:numId w:val="16"/>
        </w:numPr>
        <w:autoSpaceDE w:val="0"/>
        <w:autoSpaceDN w:val="0"/>
        <w:adjustRightInd w:val="0"/>
        <w:jc w:val="both"/>
        <w:rPr>
          <w:rFonts w:ascii="Arial" w:hAnsi="Arial" w:cs="Arial"/>
          <w:sz w:val="22"/>
          <w:szCs w:val="22"/>
          <w:lang w:val="en-US"/>
        </w:rPr>
      </w:pPr>
      <w:r w:rsidRPr="008D0D61">
        <w:rPr>
          <w:rFonts w:ascii="Arial" w:hAnsi="Arial" w:cs="Arial"/>
          <w:sz w:val="22"/>
          <w:szCs w:val="22"/>
          <w:lang w:val="en-US"/>
        </w:rPr>
        <w:t>Project (Plan 5, Plan 3, Plan 1),</w:t>
      </w:r>
    </w:p>
    <w:p w14:paraId="15F13446"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Visio Estándar y</w:t>
      </w:r>
    </w:p>
    <w:p w14:paraId="616F15F4" w14:textId="3CA7AB33"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 xml:space="preserve">Licencia de acceso con la funcionalidad o servicios relacionados con: Exchange, SharePoint, Teams, Windows Server, Elementos de seguridad, Doble factor de autenticación, Password Reset, Password seguro, Administración desde Intune &amp; </w:t>
      </w:r>
      <w:r w:rsidR="006D31C5" w:rsidRPr="008D0D61">
        <w:rPr>
          <w:rFonts w:ascii="Arial" w:hAnsi="Arial" w:cs="Arial"/>
          <w:sz w:val="22"/>
          <w:szCs w:val="22"/>
        </w:rPr>
        <w:t>Antivirus</w:t>
      </w:r>
      <w:r w:rsidRPr="008D0D61">
        <w:rPr>
          <w:rFonts w:ascii="Arial" w:hAnsi="Arial" w:cs="Arial"/>
          <w:sz w:val="22"/>
          <w:szCs w:val="22"/>
        </w:rPr>
        <w:t>, Identity Manager, Sistema Telefónico de Microsoft 365 y Virtual Desktop Access.</w:t>
      </w:r>
    </w:p>
    <w:p w14:paraId="7DAA1824" w14:textId="77777777" w:rsidR="001E25CD" w:rsidRPr="008D0D61" w:rsidRDefault="001E25CD" w:rsidP="001E25CD">
      <w:pPr>
        <w:autoSpaceDE w:val="0"/>
        <w:autoSpaceDN w:val="0"/>
        <w:adjustRightInd w:val="0"/>
        <w:ind w:left="1440"/>
        <w:jc w:val="both"/>
        <w:rPr>
          <w:rFonts w:ascii="Arial" w:hAnsi="Arial" w:cs="Arial"/>
          <w:sz w:val="22"/>
          <w:szCs w:val="22"/>
        </w:rPr>
      </w:pPr>
    </w:p>
    <w:p w14:paraId="016D0981" w14:textId="77777777" w:rsidR="001E25CD" w:rsidRPr="008D0D61" w:rsidRDefault="001E25CD" w:rsidP="008F1B92">
      <w:pPr>
        <w:numPr>
          <w:ilvl w:val="0"/>
          <w:numId w:val="16"/>
        </w:numPr>
        <w:autoSpaceDE w:val="0"/>
        <w:autoSpaceDN w:val="0"/>
        <w:adjustRightInd w:val="0"/>
        <w:jc w:val="both"/>
        <w:rPr>
          <w:rFonts w:ascii="Arial" w:hAnsi="Arial" w:cs="Arial"/>
          <w:sz w:val="22"/>
          <w:szCs w:val="22"/>
        </w:rPr>
      </w:pPr>
      <w:r w:rsidRPr="008D0D61">
        <w:rPr>
          <w:rFonts w:ascii="Arial" w:hAnsi="Arial" w:cs="Arial"/>
          <w:sz w:val="22"/>
          <w:szCs w:val="22"/>
        </w:rPr>
        <w:t>Aplicaciones para Servidores:</w:t>
      </w:r>
    </w:p>
    <w:p w14:paraId="4F12470B"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Windows Server,</w:t>
      </w:r>
    </w:p>
    <w:p w14:paraId="0B3C5F25"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SQL Server,</w:t>
      </w:r>
    </w:p>
    <w:p w14:paraId="261ACDD5"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Exchange Server,</w:t>
      </w:r>
    </w:p>
    <w:p w14:paraId="6D57317A"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SharePoint Server,</w:t>
      </w:r>
    </w:p>
    <w:p w14:paraId="45121200"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Azure DevOps,</w:t>
      </w:r>
    </w:p>
    <w:p w14:paraId="61496D6E"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Identity Manager y</w:t>
      </w:r>
    </w:p>
    <w:p w14:paraId="58F7F039"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Microsoft Azure</w:t>
      </w:r>
    </w:p>
    <w:p w14:paraId="3AC79DB0" w14:textId="77777777" w:rsidR="001E25CD" w:rsidRPr="008D0D61" w:rsidRDefault="001E25CD" w:rsidP="001E25CD">
      <w:pPr>
        <w:autoSpaceDE w:val="0"/>
        <w:autoSpaceDN w:val="0"/>
        <w:adjustRightInd w:val="0"/>
        <w:jc w:val="both"/>
        <w:rPr>
          <w:rFonts w:ascii="Arial" w:hAnsi="Arial" w:cs="Arial"/>
          <w:sz w:val="22"/>
          <w:szCs w:val="22"/>
        </w:rPr>
      </w:pPr>
    </w:p>
    <w:p w14:paraId="16F940C2" w14:textId="77777777" w:rsidR="001E25CD" w:rsidRPr="008D0D61" w:rsidRDefault="001E25CD" w:rsidP="008F1B92">
      <w:pPr>
        <w:numPr>
          <w:ilvl w:val="0"/>
          <w:numId w:val="16"/>
        </w:numPr>
        <w:autoSpaceDE w:val="0"/>
        <w:autoSpaceDN w:val="0"/>
        <w:adjustRightInd w:val="0"/>
        <w:jc w:val="both"/>
        <w:rPr>
          <w:rFonts w:ascii="Arial" w:hAnsi="Arial" w:cs="Arial"/>
          <w:sz w:val="22"/>
          <w:szCs w:val="22"/>
        </w:rPr>
      </w:pPr>
      <w:r w:rsidRPr="008D0D61">
        <w:rPr>
          <w:rFonts w:ascii="Arial" w:hAnsi="Arial" w:cs="Arial"/>
          <w:sz w:val="22"/>
          <w:szCs w:val="22"/>
        </w:rPr>
        <w:t>Herramientas de desarrollo:</w:t>
      </w:r>
    </w:p>
    <w:p w14:paraId="73360174"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Visual Studio Enterprise con MSDN y</w:t>
      </w:r>
    </w:p>
    <w:p w14:paraId="79E2BB12" w14:textId="52E2FD2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 xml:space="preserve">Azure DevOps </w:t>
      </w:r>
    </w:p>
    <w:p w14:paraId="0A2F8C2A" w14:textId="77777777" w:rsidR="001E25CD" w:rsidRPr="008D0D61" w:rsidRDefault="001E25CD" w:rsidP="001E25CD">
      <w:pPr>
        <w:autoSpaceDE w:val="0"/>
        <w:autoSpaceDN w:val="0"/>
        <w:adjustRightInd w:val="0"/>
        <w:jc w:val="both"/>
        <w:rPr>
          <w:rFonts w:ascii="Arial" w:hAnsi="Arial" w:cs="Arial"/>
          <w:sz w:val="22"/>
          <w:szCs w:val="22"/>
        </w:rPr>
      </w:pPr>
    </w:p>
    <w:p w14:paraId="5D20ED04" w14:textId="77777777" w:rsidR="001E25CD" w:rsidRPr="008D0D61" w:rsidRDefault="001E25CD" w:rsidP="008F1B92">
      <w:pPr>
        <w:numPr>
          <w:ilvl w:val="0"/>
          <w:numId w:val="16"/>
        </w:numPr>
        <w:autoSpaceDE w:val="0"/>
        <w:autoSpaceDN w:val="0"/>
        <w:adjustRightInd w:val="0"/>
        <w:jc w:val="both"/>
        <w:rPr>
          <w:rFonts w:ascii="Arial" w:hAnsi="Arial" w:cs="Arial"/>
          <w:sz w:val="22"/>
          <w:szCs w:val="22"/>
        </w:rPr>
      </w:pPr>
      <w:r w:rsidRPr="008D0D61">
        <w:rPr>
          <w:rFonts w:ascii="Arial" w:hAnsi="Arial" w:cs="Arial"/>
          <w:sz w:val="22"/>
          <w:szCs w:val="22"/>
        </w:rPr>
        <w:t>Herramientas de negocio y toma de decisiones Inteligente:</w:t>
      </w:r>
    </w:p>
    <w:p w14:paraId="5331906A"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 xml:space="preserve">PowerBI Pro, </w:t>
      </w:r>
    </w:p>
    <w:p w14:paraId="2F7E03CE"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Dynamics 365 Team Members y</w:t>
      </w:r>
    </w:p>
    <w:p w14:paraId="1064D2C0" w14:textId="77777777" w:rsidR="001E25CD" w:rsidRPr="008D0D61" w:rsidRDefault="001E25CD" w:rsidP="008F1B92">
      <w:pPr>
        <w:numPr>
          <w:ilvl w:val="1"/>
          <w:numId w:val="16"/>
        </w:numPr>
        <w:autoSpaceDE w:val="0"/>
        <w:autoSpaceDN w:val="0"/>
        <w:adjustRightInd w:val="0"/>
        <w:jc w:val="both"/>
        <w:rPr>
          <w:rFonts w:ascii="Arial" w:hAnsi="Arial" w:cs="Arial"/>
          <w:sz w:val="22"/>
          <w:szCs w:val="22"/>
        </w:rPr>
      </w:pPr>
      <w:r w:rsidRPr="008D0D61">
        <w:rPr>
          <w:rFonts w:ascii="Arial" w:hAnsi="Arial" w:cs="Arial"/>
          <w:sz w:val="22"/>
          <w:szCs w:val="22"/>
        </w:rPr>
        <w:t>Dynamics 365 for Customer Servicio</w:t>
      </w:r>
    </w:p>
    <w:p w14:paraId="06F5CC39" w14:textId="77777777" w:rsidR="001E25CD" w:rsidRPr="008D0D61" w:rsidRDefault="001E25CD" w:rsidP="001E25CD">
      <w:pPr>
        <w:autoSpaceDE w:val="0"/>
        <w:autoSpaceDN w:val="0"/>
        <w:adjustRightInd w:val="0"/>
        <w:jc w:val="both"/>
        <w:rPr>
          <w:rFonts w:ascii="Arial" w:hAnsi="Arial" w:cs="Arial"/>
          <w:sz w:val="22"/>
          <w:szCs w:val="22"/>
        </w:rPr>
      </w:pPr>
    </w:p>
    <w:p w14:paraId="1EA84A3A"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Dentro del alcance de los servicios de licenciamiento se deberá incluir, durante la vigencia del contrato:</w:t>
      </w:r>
    </w:p>
    <w:p w14:paraId="39344A4B" w14:textId="77777777" w:rsidR="001E25CD" w:rsidRPr="008D0D61" w:rsidRDefault="001E25CD" w:rsidP="001E25CD">
      <w:pPr>
        <w:autoSpaceDE w:val="0"/>
        <w:autoSpaceDN w:val="0"/>
        <w:adjustRightInd w:val="0"/>
        <w:jc w:val="both"/>
        <w:rPr>
          <w:rFonts w:ascii="Arial" w:hAnsi="Arial" w:cs="Arial"/>
          <w:sz w:val="22"/>
          <w:szCs w:val="22"/>
        </w:rPr>
      </w:pPr>
    </w:p>
    <w:p w14:paraId="2612F411" w14:textId="77777777" w:rsidR="001E25CD" w:rsidRPr="008D0D61" w:rsidRDefault="001E25CD" w:rsidP="008F1B92">
      <w:pPr>
        <w:pStyle w:val="Listaconvietas2"/>
        <w:numPr>
          <w:ilvl w:val="0"/>
          <w:numId w:val="6"/>
        </w:numPr>
        <w:spacing w:after="0" w:line="240" w:lineRule="auto"/>
        <w:ind w:left="786"/>
        <w:jc w:val="both"/>
        <w:rPr>
          <w:rFonts w:ascii="Arial" w:hAnsi="Arial" w:cs="Arial"/>
        </w:rPr>
      </w:pPr>
      <w:r w:rsidRPr="008D0D61">
        <w:rPr>
          <w:rFonts w:ascii="Arial" w:hAnsi="Arial" w:cs="Arial"/>
          <w:b/>
        </w:rPr>
        <w:lastRenderedPageBreak/>
        <w:t xml:space="preserve">Actualización de versiones del licenciamiento: </w:t>
      </w:r>
      <w:r w:rsidRPr="008D0D61">
        <w:rPr>
          <w:rFonts w:ascii="Arial" w:hAnsi="Arial" w:cs="Arial"/>
        </w:rPr>
        <w:t xml:space="preserve">Se refiere al derecho que tiene “EL INSTITUTO” de contar con las últimas versiones de los productos Microsoft; así como versiones anteriores disponibles. </w:t>
      </w:r>
    </w:p>
    <w:p w14:paraId="4029FB54" w14:textId="77777777" w:rsidR="001E25CD" w:rsidRPr="008D0D61" w:rsidRDefault="001E25CD" w:rsidP="008F1B92">
      <w:pPr>
        <w:pStyle w:val="Listaconvietas2"/>
        <w:numPr>
          <w:ilvl w:val="0"/>
          <w:numId w:val="6"/>
        </w:numPr>
        <w:spacing w:after="0" w:line="240" w:lineRule="auto"/>
        <w:ind w:left="786"/>
        <w:jc w:val="both"/>
        <w:rPr>
          <w:rFonts w:ascii="Arial" w:hAnsi="Arial" w:cs="Arial"/>
        </w:rPr>
      </w:pPr>
      <w:r w:rsidRPr="008D0D61">
        <w:rPr>
          <w:rFonts w:ascii="Arial" w:hAnsi="Arial" w:cs="Arial"/>
          <w:b/>
        </w:rPr>
        <w:t xml:space="preserve">Parches y Updates: </w:t>
      </w:r>
      <w:r w:rsidRPr="008D0D61">
        <w:rPr>
          <w:rFonts w:ascii="Arial" w:hAnsi="Arial" w:cs="Arial"/>
        </w:rPr>
        <w:t xml:space="preserve">Son mejoras que se aplican a versiones específicas de los productos, puede referirse a código que se implementa para corregir un problema, o bien, código que se genera para mitigar una amenaza informática. </w:t>
      </w:r>
    </w:p>
    <w:p w14:paraId="259BA67A" w14:textId="77777777" w:rsidR="001E25CD" w:rsidRPr="008D0D61" w:rsidRDefault="001E25CD" w:rsidP="001E25CD">
      <w:pPr>
        <w:tabs>
          <w:tab w:val="left" w:pos="1964"/>
        </w:tabs>
        <w:rPr>
          <w:rFonts w:ascii="Arial" w:hAnsi="Arial" w:cs="Arial"/>
          <w:sz w:val="22"/>
          <w:szCs w:val="22"/>
        </w:rPr>
      </w:pPr>
    </w:p>
    <w:p w14:paraId="5F4E4B71"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“EL INSTITUTO” podrá contratar bajo demanda productos Microsoft, los cuales se listan de manera enunciativa mas no limitativa en el numeral 5.</w:t>
      </w:r>
    </w:p>
    <w:p w14:paraId="4A1A8CC6" w14:textId="77777777" w:rsidR="00B43E4B" w:rsidRPr="008D0D61" w:rsidRDefault="00B43E4B" w:rsidP="001E25CD">
      <w:pPr>
        <w:autoSpaceDE w:val="0"/>
        <w:autoSpaceDN w:val="0"/>
        <w:adjustRightInd w:val="0"/>
        <w:jc w:val="both"/>
        <w:rPr>
          <w:rFonts w:ascii="Arial" w:hAnsi="Arial" w:cs="Arial"/>
          <w:sz w:val="22"/>
          <w:szCs w:val="22"/>
        </w:rPr>
      </w:pPr>
    </w:p>
    <w:p w14:paraId="7C0933A3" w14:textId="77777777" w:rsidR="001E25CD" w:rsidRPr="008D0D61" w:rsidRDefault="001E25CD" w:rsidP="008F1B92">
      <w:pPr>
        <w:pStyle w:val="Listaconvietas2"/>
        <w:numPr>
          <w:ilvl w:val="0"/>
          <w:numId w:val="6"/>
        </w:numPr>
        <w:spacing w:after="0" w:line="240" w:lineRule="auto"/>
        <w:ind w:left="786"/>
        <w:jc w:val="both"/>
        <w:rPr>
          <w:rFonts w:ascii="Arial" w:hAnsi="Arial" w:cs="Arial"/>
          <w:b/>
        </w:rPr>
      </w:pPr>
      <w:bookmarkStart w:id="37" w:name="_Toc60056250"/>
      <w:bookmarkStart w:id="38" w:name="_Toc382376368"/>
      <w:r w:rsidRPr="008D0D61">
        <w:rPr>
          <w:rFonts w:ascii="Arial" w:hAnsi="Arial" w:cs="Arial"/>
          <w:b/>
        </w:rPr>
        <w:t>Microsoft Azure</w:t>
      </w:r>
      <w:bookmarkEnd w:id="37"/>
    </w:p>
    <w:p w14:paraId="080EF10D"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highlight w:val="yellow"/>
        </w:rPr>
        <w:t xml:space="preserve"> </w:t>
      </w:r>
    </w:p>
    <w:p w14:paraId="4E4AB6AA" w14:textId="77777777" w:rsidR="0039061C"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 xml:space="preserve">“EL INSTITUTO” requiere contar con el servicio de cómputo en la Nube (Microsoft Azure) que le permita operar y administrar aplicaciones, activando diversos servicios de cómputo con la posibilidad de escalarlos y su habilitación sea de forma inmediata, segura y de configuración de autoservicio. </w:t>
      </w:r>
    </w:p>
    <w:p w14:paraId="141264A0" w14:textId="77777777" w:rsidR="0039061C" w:rsidRPr="008D0D61" w:rsidRDefault="0039061C" w:rsidP="001E25CD">
      <w:pPr>
        <w:autoSpaceDE w:val="0"/>
        <w:autoSpaceDN w:val="0"/>
        <w:adjustRightInd w:val="0"/>
        <w:jc w:val="both"/>
        <w:rPr>
          <w:rFonts w:ascii="Arial" w:hAnsi="Arial" w:cs="Arial"/>
          <w:sz w:val="22"/>
          <w:szCs w:val="22"/>
        </w:rPr>
      </w:pPr>
    </w:p>
    <w:p w14:paraId="40422483" w14:textId="234E7605"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Esta plataforma informática empresarial deberá ser bajo un esquema híbrido en la nube de Microsoft, que permita al “EL INSTITUTO” contar con: análisis, procesamiento, bases de datos, movilidad, redes, almacenamiento y servicios web.</w:t>
      </w:r>
    </w:p>
    <w:p w14:paraId="447F968C" w14:textId="77777777" w:rsidR="001E25CD" w:rsidRPr="008D0D61" w:rsidRDefault="001E25CD" w:rsidP="001E25CD">
      <w:pPr>
        <w:autoSpaceDE w:val="0"/>
        <w:autoSpaceDN w:val="0"/>
        <w:adjustRightInd w:val="0"/>
        <w:jc w:val="both"/>
        <w:rPr>
          <w:rFonts w:ascii="Arial" w:hAnsi="Arial" w:cs="Arial"/>
          <w:sz w:val="22"/>
          <w:szCs w:val="22"/>
        </w:rPr>
      </w:pPr>
    </w:p>
    <w:p w14:paraId="6DBF5458" w14:textId="283B7AF6"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Este esquema de nube híbrida consiste en la capacidad de acceso desde Microsoft Azure a la infraestructura de Centro de Datos On Premise del “EL INSTITUTO” y viceversa permitiendo flexibilidad y dominio sobre sus datos y aplicaciones donde quiera que se encuentren. Estos servicios de infraestructura y plataforma deberán poder ser administrados por medio de un portal de autoservicio que permita a “EL INSTITUTO” instalar y consumir recursos bajo demanda.</w:t>
      </w:r>
    </w:p>
    <w:p w14:paraId="6013ABDA" w14:textId="77777777" w:rsidR="001E25CD" w:rsidRPr="008D0D61" w:rsidRDefault="001E25CD" w:rsidP="001E25CD">
      <w:pPr>
        <w:autoSpaceDE w:val="0"/>
        <w:autoSpaceDN w:val="0"/>
        <w:adjustRightInd w:val="0"/>
        <w:jc w:val="both"/>
        <w:rPr>
          <w:rFonts w:ascii="Arial" w:hAnsi="Arial" w:cs="Arial"/>
          <w:sz w:val="22"/>
          <w:szCs w:val="22"/>
        </w:rPr>
      </w:pPr>
    </w:p>
    <w:p w14:paraId="6DB4BC02" w14:textId="77777777" w:rsidR="001E25CD" w:rsidRPr="008D0D61" w:rsidRDefault="001E25CD" w:rsidP="008F1B92">
      <w:pPr>
        <w:pStyle w:val="Ttulo1"/>
        <w:numPr>
          <w:ilvl w:val="1"/>
          <w:numId w:val="23"/>
        </w:numPr>
        <w:spacing w:before="0" w:after="0"/>
        <w:rPr>
          <w:rFonts w:ascii="Arial" w:hAnsi="Arial" w:cs="Arial"/>
          <w:sz w:val="22"/>
          <w:szCs w:val="22"/>
        </w:rPr>
      </w:pPr>
      <w:r w:rsidRPr="008D0D61">
        <w:rPr>
          <w:rFonts w:ascii="Arial" w:hAnsi="Arial" w:cs="Arial"/>
          <w:sz w:val="22"/>
          <w:szCs w:val="22"/>
        </w:rPr>
        <w:t xml:space="preserve"> </w:t>
      </w:r>
      <w:bookmarkStart w:id="39" w:name="_Toc403463757"/>
      <w:bookmarkStart w:id="40" w:name="_Toc60056251"/>
      <w:bookmarkStart w:id="41" w:name="_Toc119667805"/>
      <w:bookmarkStart w:id="42" w:name="_Toc179894198"/>
      <w:r w:rsidRPr="008D0D61">
        <w:rPr>
          <w:rFonts w:ascii="Arial" w:hAnsi="Arial" w:cs="Arial"/>
          <w:sz w:val="22"/>
          <w:szCs w:val="22"/>
        </w:rPr>
        <w:t xml:space="preserve">Servicio de Soporte </w:t>
      </w:r>
      <w:bookmarkEnd w:id="38"/>
      <w:bookmarkEnd w:id="39"/>
      <w:bookmarkEnd w:id="40"/>
      <w:r w:rsidRPr="008D0D61">
        <w:rPr>
          <w:rFonts w:ascii="Arial" w:hAnsi="Arial" w:cs="Arial"/>
          <w:sz w:val="22"/>
          <w:szCs w:val="22"/>
        </w:rPr>
        <w:t>Técnico Unificado</w:t>
      </w:r>
      <w:bookmarkEnd w:id="41"/>
      <w:bookmarkEnd w:id="42"/>
    </w:p>
    <w:p w14:paraId="499D958F"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 xml:space="preserve"> </w:t>
      </w:r>
    </w:p>
    <w:p w14:paraId="3D7F5A1A" w14:textId="08A3547E"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 xml:space="preserve">“EL INSTITUTO” requiere que el proveedor proporcione durante la vigencia del contrato el Servicio de Soporte Técnico Unificado que </w:t>
      </w:r>
      <w:r w:rsidR="003E3C90">
        <w:rPr>
          <w:rFonts w:ascii="Arial" w:hAnsi="Arial" w:cs="Arial"/>
          <w:sz w:val="22"/>
          <w:szCs w:val="22"/>
        </w:rPr>
        <w:t xml:space="preserve">le </w:t>
      </w:r>
      <w:r w:rsidRPr="008D0D61">
        <w:rPr>
          <w:rFonts w:ascii="Arial" w:hAnsi="Arial" w:cs="Arial"/>
          <w:sz w:val="22"/>
          <w:szCs w:val="22"/>
        </w:rPr>
        <w:t xml:space="preserve">permita </w:t>
      </w:r>
      <w:r w:rsidR="003E3C90">
        <w:rPr>
          <w:rFonts w:ascii="Arial" w:hAnsi="Arial" w:cs="Arial"/>
          <w:sz w:val="22"/>
          <w:szCs w:val="22"/>
        </w:rPr>
        <w:t xml:space="preserve">al Instituto </w:t>
      </w:r>
      <w:r w:rsidRPr="008D0D61">
        <w:rPr>
          <w:rFonts w:ascii="Arial" w:hAnsi="Arial" w:cs="Arial"/>
          <w:sz w:val="22"/>
          <w:szCs w:val="22"/>
        </w:rPr>
        <w:t xml:space="preserve">mantener </w:t>
      </w:r>
      <w:r w:rsidR="005C0FBB">
        <w:rPr>
          <w:rFonts w:ascii="Arial" w:hAnsi="Arial" w:cs="Arial"/>
          <w:sz w:val="22"/>
          <w:szCs w:val="22"/>
        </w:rPr>
        <w:t xml:space="preserve">el funcionamiento de </w:t>
      </w:r>
      <w:r w:rsidRPr="008D0D61">
        <w:rPr>
          <w:rFonts w:ascii="Arial" w:hAnsi="Arial" w:cs="Arial"/>
          <w:sz w:val="22"/>
          <w:szCs w:val="22"/>
        </w:rPr>
        <w:t>las soluciones y/o servicios basados en el derecho de uso de licenciamiento de software Microsoft, las cuales soportan las operaciones sustantivas de ”EL INSTITUTO”, permitiendo tener la plataforma operando bajo las mejores prácticas establecidas por la industria.</w:t>
      </w:r>
    </w:p>
    <w:p w14:paraId="59B07867" w14:textId="77777777" w:rsidR="001E25CD" w:rsidRPr="008D0D61" w:rsidRDefault="001E25CD" w:rsidP="001E25CD">
      <w:pPr>
        <w:autoSpaceDE w:val="0"/>
        <w:autoSpaceDN w:val="0"/>
        <w:adjustRightInd w:val="0"/>
        <w:jc w:val="both"/>
        <w:rPr>
          <w:rFonts w:ascii="Arial" w:hAnsi="Arial" w:cs="Arial"/>
          <w:sz w:val="22"/>
          <w:szCs w:val="22"/>
        </w:rPr>
      </w:pPr>
    </w:p>
    <w:p w14:paraId="6207E2E7" w14:textId="77777777" w:rsidR="001E25CD" w:rsidRPr="008D0D61" w:rsidRDefault="001E25CD" w:rsidP="008F1B92">
      <w:pPr>
        <w:pStyle w:val="Ttulo1"/>
        <w:numPr>
          <w:ilvl w:val="2"/>
          <w:numId w:val="23"/>
        </w:numPr>
        <w:spacing w:before="0" w:after="0"/>
        <w:rPr>
          <w:rFonts w:ascii="Arial" w:hAnsi="Arial" w:cs="Arial"/>
          <w:sz w:val="22"/>
          <w:szCs w:val="22"/>
        </w:rPr>
      </w:pPr>
      <w:bookmarkStart w:id="43" w:name="_Toc382376369"/>
      <w:bookmarkStart w:id="44" w:name="_Toc403463758"/>
      <w:bookmarkStart w:id="45" w:name="_Toc60056252"/>
      <w:bookmarkStart w:id="46" w:name="_Toc119667806"/>
      <w:bookmarkStart w:id="47" w:name="_Toc179894199"/>
      <w:r w:rsidRPr="008D0D61">
        <w:rPr>
          <w:rFonts w:ascii="Arial" w:hAnsi="Arial" w:cs="Arial"/>
          <w:sz w:val="22"/>
          <w:szCs w:val="22"/>
        </w:rPr>
        <w:t>Componentes</w:t>
      </w:r>
      <w:bookmarkEnd w:id="43"/>
      <w:bookmarkEnd w:id="44"/>
      <w:bookmarkEnd w:id="45"/>
      <w:bookmarkEnd w:id="46"/>
      <w:bookmarkEnd w:id="47"/>
    </w:p>
    <w:p w14:paraId="6398AFCD" w14:textId="77777777" w:rsidR="001E25CD" w:rsidRPr="008D0D61" w:rsidRDefault="001E25CD" w:rsidP="001E25CD">
      <w:pPr>
        <w:jc w:val="both"/>
        <w:rPr>
          <w:rFonts w:ascii="Arial" w:hAnsi="Arial" w:cs="Arial"/>
          <w:sz w:val="22"/>
          <w:szCs w:val="22"/>
        </w:rPr>
      </w:pPr>
    </w:p>
    <w:p w14:paraId="739D3D49" w14:textId="77777777" w:rsidR="001E25CD" w:rsidRPr="008D0D61" w:rsidRDefault="001E25CD" w:rsidP="008F1B92">
      <w:pPr>
        <w:pStyle w:val="Ttulo1"/>
        <w:numPr>
          <w:ilvl w:val="3"/>
          <w:numId w:val="23"/>
        </w:numPr>
        <w:spacing w:before="0" w:after="0"/>
        <w:rPr>
          <w:rFonts w:ascii="Arial" w:hAnsi="Arial" w:cs="Arial"/>
          <w:sz w:val="22"/>
          <w:szCs w:val="22"/>
        </w:rPr>
      </w:pPr>
      <w:bookmarkStart w:id="48" w:name="_Toc382376370"/>
      <w:bookmarkStart w:id="49" w:name="_Toc403463759"/>
      <w:bookmarkStart w:id="50" w:name="_Toc60056253"/>
      <w:bookmarkStart w:id="51" w:name="_Toc119667807"/>
      <w:bookmarkStart w:id="52" w:name="_Toc179894200"/>
      <w:r w:rsidRPr="008D0D61">
        <w:rPr>
          <w:rFonts w:ascii="Arial" w:hAnsi="Arial" w:cs="Arial"/>
          <w:sz w:val="22"/>
          <w:szCs w:val="22"/>
        </w:rPr>
        <w:t>Soporte de Resolución de Problemas.</w:t>
      </w:r>
      <w:bookmarkEnd w:id="48"/>
      <w:bookmarkEnd w:id="49"/>
      <w:bookmarkEnd w:id="50"/>
      <w:bookmarkEnd w:id="51"/>
      <w:bookmarkEnd w:id="52"/>
      <w:r w:rsidRPr="008D0D61">
        <w:rPr>
          <w:rFonts w:ascii="Arial" w:hAnsi="Arial" w:cs="Arial"/>
          <w:sz w:val="22"/>
          <w:szCs w:val="22"/>
        </w:rPr>
        <w:t xml:space="preserve">  </w:t>
      </w:r>
    </w:p>
    <w:p w14:paraId="72451659" w14:textId="77777777" w:rsidR="001E25CD" w:rsidRPr="008D0D61" w:rsidRDefault="001E25CD" w:rsidP="001E25CD">
      <w:pPr>
        <w:autoSpaceDE w:val="0"/>
        <w:autoSpaceDN w:val="0"/>
        <w:adjustRightInd w:val="0"/>
        <w:jc w:val="both"/>
        <w:rPr>
          <w:rFonts w:ascii="Arial" w:hAnsi="Arial" w:cs="Arial"/>
          <w:sz w:val="22"/>
          <w:szCs w:val="22"/>
        </w:rPr>
      </w:pPr>
    </w:p>
    <w:p w14:paraId="5F7745D9"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 xml:space="preserve">En caso de presentarse problemas en la operación de los productos Microsoft, el proveedor deberá proporcionar durante la vigencia del contrato la asistencia para atender y solucionar problemas con síntomas específicos. </w:t>
      </w:r>
    </w:p>
    <w:p w14:paraId="7DBF76DC" w14:textId="77777777" w:rsidR="001E25CD" w:rsidRPr="008D0D61" w:rsidRDefault="001E25CD" w:rsidP="001E25CD">
      <w:pPr>
        <w:autoSpaceDE w:val="0"/>
        <w:autoSpaceDN w:val="0"/>
        <w:adjustRightInd w:val="0"/>
        <w:jc w:val="both"/>
        <w:rPr>
          <w:rFonts w:ascii="Arial" w:hAnsi="Arial" w:cs="Arial"/>
          <w:sz w:val="22"/>
          <w:szCs w:val="22"/>
        </w:rPr>
      </w:pPr>
    </w:p>
    <w:p w14:paraId="353FDEBE" w14:textId="2F3CB400"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b/>
          <w:bCs/>
          <w:sz w:val="22"/>
          <w:szCs w:val="22"/>
        </w:rPr>
        <w:t>Soporte Técnico</w:t>
      </w:r>
      <w:r w:rsidRPr="008D0D61" w:rsidDel="000F651E">
        <w:rPr>
          <w:rFonts w:ascii="Arial" w:hAnsi="Arial" w:cs="Arial"/>
          <w:sz w:val="22"/>
          <w:szCs w:val="22"/>
        </w:rPr>
        <w:t>: deberá</w:t>
      </w:r>
      <w:r w:rsidRPr="008D0D61">
        <w:rPr>
          <w:rFonts w:ascii="Arial" w:hAnsi="Arial" w:cs="Arial"/>
          <w:sz w:val="22"/>
          <w:szCs w:val="22"/>
        </w:rPr>
        <w:t xml:space="preserve"> estar disponible 24 horas al día los 7 días a la semana</w:t>
      </w:r>
      <w:r w:rsidR="00B0300B" w:rsidRPr="008D0D61">
        <w:rPr>
          <w:rFonts w:ascii="Arial" w:hAnsi="Arial" w:cs="Arial"/>
          <w:sz w:val="22"/>
          <w:szCs w:val="22"/>
        </w:rPr>
        <w:t xml:space="preserve"> los 365 días del año</w:t>
      </w:r>
      <w:r w:rsidRPr="008D0D61">
        <w:rPr>
          <w:rFonts w:ascii="Arial" w:hAnsi="Arial" w:cs="Arial"/>
          <w:sz w:val="22"/>
          <w:szCs w:val="22"/>
        </w:rPr>
        <w:t xml:space="preserve">, durante la vigencia del contrato. Se requiere que las solicitudes de soporte </w:t>
      </w:r>
      <w:r w:rsidRPr="008D0D61">
        <w:rPr>
          <w:rFonts w:ascii="Arial" w:hAnsi="Arial" w:cs="Arial"/>
          <w:sz w:val="22"/>
          <w:szCs w:val="22"/>
        </w:rPr>
        <w:lastRenderedPageBreak/>
        <w:t xml:space="preserve">puedan ser presentadas vía telefónica y/o electrónicamente a través de un sitio web en línea, dependiendo de la severidad del incidente. </w:t>
      </w:r>
    </w:p>
    <w:p w14:paraId="6E50EC92" w14:textId="77777777" w:rsidR="001E25CD" w:rsidRPr="008D0D61" w:rsidRDefault="001E25CD" w:rsidP="001E25CD">
      <w:pPr>
        <w:autoSpaceDE w:val="0"/>
        <w:autoSpaceDN w:val="0"/>
        <w:adjustRightInd w:val="0"/>
        <w:jc w:val="both"/>
        <w:rPr>
          <w:rFonts w:ascii="Arial" w:hAnsi="Arial" w:cs="Arial"/>
          <w:sz w:val="22"/>
          <w:szCs w:val="22"/>
        </w:rPr>
      </w:pPr>
    </w:p>
    <w:p w14:paraId="31909D2B"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El Soporte de Resolución de Problemas considera:</w:t>
      </w:r>
    </w:p>
    <w:p w14:paraId="13EA457A" w14:textId="77777777" w:rsidR="001E25CD" w:rsidRPr="008D0D61" w:rsidRDefault="001E25CD" w:rsidP="001E25CD">
      <w:pPr>
        <w:autoSpaceDE w:val="0"/>
        <w:autoSpaceDN w:val="0"/>
        <w:adjustRightInd w:val="0"/>
        <w:jc w:val="both"/>
        <w:rPr>
          <w:rFonts w:ascii="Arial" w:hAnsi="Arial" w:cs="Arial"/>
          <w:sz w:val="22"/>
          <w:szCs w:val="22"/>
        </w:rPr>
      </w:pPr>
    </w:p>
    <w:p w14:paraId="1D781E68" w14:textId="20F572DC"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u w:val="single"/>
        </w:rPr>
        <w:t>Atención de Incidentes</w:t>
      </w:r>
      <w:r w:rsidRPr="008D0D61">
        <w:rPr>
          <w:rFonts w:ascii="Arial" w:hAnsi="Arial" w:cs="Arial"/>
          <w:sz w:val="22"/>
          <w:szCs w:val="22"/>
        </w:rPr>
        <w:t>.  En caso de presentarse durante la vigencia del contrato problemas en los productos Microsoft, “EL INSTITUTO” realizará una solicitud de atención de incidentes, el cual se define como un caso de soporte único, que requiere de un esfuerzo para</w:t>
      </w:r>
      <w:r w:rsidR="00CA0DD6" w:rsidRPr="008D0D61">
        <w:rPr>
          <w:rFonts w:ascii="Arial" w:hAnsi="Arial" w:cs="Arial"/>
          <w:sz w:val="22"/>
          <w:szCs w:val="22"/>
        </w:rPr>
        <w:t xml:space="preserve"> </w:t>
      </w:r>
      <w:r w:rsidRPr="008D0D61">
        <w:rPr>
          <w:rFonts w:ascii="Arial" w:hAnsi="Arial" w:cs="Arial"/>
          <w:sz w:val="22"/>
          <w:szCs w:val="22"/>
        </w:rPr>
        <w:t xml:space="preserve"> resolverlo</w:t>
      </w:r>
      <w:r w:rsidR="005B36AF" w:rsidRPr="008D0D61">
        <w:rPr>
          <w:rFonts w:ascii="Arial" w:hAnsi="Arial" w:cs="Arial"/>
          <w:sz w:val="22"/>
          <w:szCs w:val="22"/>
        </w:rPr>
        <w:t xml:space="preserve"> hasta su mejor solución</w:t>
      </w:r>
      <w:r w:rsidR="00291B69" w:rsidRPr="008D0D61">
        <w:rPr>
          <w:rFonts w:ascii="Arial" w:hAnsi="Arial" w:cs="Arial"/>
          <w:sz w:val="22"/>
          <w:szCs w:val="22"/>
        </w:rPr>
        <w:t xml:space="preserve">. </w:t>
      </w:r>
      <w:r w:rsidRPr="008D0D61">
        <w:rPr>
          <w:rFonts w:ascii="Arial" w:hAnsi="Arial" w:cs="Arial"/>
          <w:sz w:val="22"/>
          <w:szCs w:val="22"/>
        </w:rPr>
        <w:t>Si es necesario, se realizará una visita en sitio, las horas empleadas deberán de considerarse dentro las horas contratadas por “EL INSTITUTO”.</w:t>
      </w:r>
    </w:p>
    <w:p w14:paraId="24334164" w14:textId="77777777" w:rsidR="001E25CD" w:rsidRPr="008D0D61" w:rsidRDefault="001E25CD" w:rsidP="001E25CD">
      <w:pPr>
        <w:autoSpaceDE w:val="0"/>
        <w:autoSpaceDN w:val="0"/>
        <w:adjustRightInd w:val="0"/>
        <w:jc w:val="both"/>
        <w:rPr>
          <w:rFonts w:ascii="Arial" w:hAnsi="Arial" w:cs="Arial"/>
          <w:sz w:val="22"/>
          <w:szCs w:val="22"/>
        </w:rPr>
      </w:pPr>
      <w:bookmarkStart w:id="53" w:name="_Toc278966197"/>
    </w:p>
    <w:p w14:paraId="5D60695A" w14:textId="77777777" w:rsidR="001E25CD" w:rsidRPr="008D0D61" w:rsidRDefault="001E25CD" w:rsidP="001E25CD">
      <w:pPr>
        <w:jc w:val="both"/>
        <w:rPr>
          <w:rFonts w:ascii="Arial" w:hAnsi="Arial" w:cs="Arial"/>
          <w:sz w:val="22"/>
          <w:szCs w:val="22"/>
        </w:rPr>
      </w:pPr>
      <w:r w:rsidRPr="008D0D61">
        <w:rPr>
          <w:rFonts w:ascii="Arial" w:hAnsi="Arial" w:cs="Arial"/>
          <w:b/>
          <w:bCs/>
          <w:sz w:val="22"/>
          <w:szCs w:val="22"/>
        </w:rPr>
        <w:t>Gestión de Escalamiento.</w:t>
      </w:r>
      <w:r w:rsidRPr="008D0D61">
        <w:rPr>
          <w:rFonts w:ascii="Arial" w:hAnsi="Arial" w:cs="Arial"/>
          <w:sz w:val="22"/>
          <w:szCs w:val="22"/>
        </w:rPr>
        <w:t xml:space="preserve"> Para los casos de soporte técnico, se deberá contar con tiempos de atención a la primera llamada dependiendo de la gravedad/severidad con la cual fue abierto el caso de soporte. </w:t>
      </w:r>
    </w:p>
    <w:p w14:paraId="56B67B3C" w14:textId="77777777" w:rsidR="001E25CD" w:rsidRPr="008D0D61" w:rsidRDefault="001E25CD" w:rsidP="001E25CD">
      <w:pPr>
        <w:autoSpaceDE w:val="0"/>
        <w:autoSpaceDN w:val="0"/>
        <w:adjustRightInd w:val="0"/>
        <w:jc w:val="both"/>
        <w:rPr>
          <w:rFonts w:ascii="Arial" w:hAnsi="Arial" w:cs="Arial"/>
          <w:sz w:val="22"/>
          <w:szCs w:val="22"/>
        </w:rPr>
      </w:pPr>
    </w:p>
    <w:p w14:paraId="31A288F6"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“EL INSTITUTO” definirá el nivel inicial de gravedad; asimismo, podrá solicitar un cambio en el nivel de gravedad en cualquier momento. Los grados de severidad y los tiempos estimados de atención se enlistan a continuación:</w:t>
      </w:r>
      <w:bookmarkEnd w:id="53"/>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33"/>
        <w:gridCol w:w="3231"/>
        <w:gridCol w:w="4675"/>
      </w:tblGrid>
      <w:tr w:rsidR="001E25CD" w:rsidRPr="008D0D61" w14:paraId="4589E336" w14:textId="77777777" w:rsidTr="00307422">
        <w:trPr>
          <w:cantSplit/>
          <w:tblHeader/>
          <w:jc w:val="center"/>
        </w:trPr>
        <w:tc>
          <w:tcPr>
            <w:tcW w:w="1595" w:type="dxa"/>
            <w:shd w:val="clear" w:color="auto" w:fill="76923C"/>
            <w:vAlign w:val="center"/>
          </w:tcPr>
          <w:p w14:paraId="436D08E1" w14:textId="77777777" w:rsidR="001E25CD" w:rsidRPr="008D0D61" w:rsidRDefault="001E25CD" w:rsidP="00307422">
            <w:pPr>
              <w:jc w:val="center"/>
              <w:rPr>
                <w:rFonts w:ascii="Arial" w:hAnsi="Arial" w:cs="Arial"/>
                <w:b/>
                <w:sz w:val="22"/>
                <w:szCs w:val="22"/>
              </w:rPr>
            </w:pPr>
            <w:bookmarkStart w:id="54" w:name="_Hlk118893968"/>
            <w:r w:rsidRPr="008D0D61">
              <w:rPr>
                <w:rFonts w:ascii="Arial" w:hAnsi="Arial" w:cs="Arial"/>
                <w:b/>
                <w:bCs/>
                <w:sz w:val="22"/>
                <w:szCs w:val="22"/>
              </w:rPr>
              <w:t>Severidad</w:t>
            </w:r>
          </w:p>
        </w:tc>
        <w:tc>
          <w:tcPr>
            <w:tcW w:w="3273" w:type="dxa"/>
            <w:shd w:val="clear" w:color="auto" w:fill="76923C"/>
            <w:vAlign w:val="center"/>
          </w:tcPr>
          <w:p w14:paraId="48FA6C77" w14:textId="77777777" w:rsidR="001E25CD" w:rsidRPr="008D0D61" w:rsidRDefault="001E25CD" w:rsidP="00307422">
            <w:pPr>
              <w:jc w:val="center"/>
              <w:rPr>
                <w:rFonts w:ascii="Arial" w:hAnsi="Arial" w:cs="Arial"/>
                <w:b/>
                <w:sz w:val="22"/>
                <w:szCs w:val="22"/>
              </w:rPr>
            </w:pPr>
            <w:r w:rsidRPr="008D0D61">
              <w:rPr>
                <w:rFonts w:ascii="Arial" w:hAnsi="Arial" w:cs="Arial"/>
                <w:b/>
                <w:sz w:val="22"/>
                <w:szCs w:val="22"/>
              </w:rPr>
              <w:t>Situación</w:t>
            </w:r>
          </w:p>
        </w:tc>
        <w:tc>
          <w:tcPr>
            <w:tcW w:w="4771" w:type="dxa"/>
            <w:shd w:val="clear" w:color="auto" w:fill="76923C"/>
            <w:vAlign w:val="center"/>
          </w:tcPr>
          <w:p w14:paraId="4A1FEB12" w14:textId="77777777" w:rsidR="001E25CD" w:rsidRPr="008D0D61" w:rsidRDefault="001E25CD" w:rsidP="00307422">
            <w:pPr>
              <w:jc w:val="center"/>
              <w:rPr>
                <w:rFonts w:ascii="Arial" w:hAnsi="Arial" w:cs="Arial"/>
                <w:b/>
                <w:sz w:val="22"/>
                <w:szCs w:val="22"/>
              </w:rPr>
            </w:pPr>
            <w:r w:rsidRPr="008D0D61">
              <w:rPr>
                <w:rFonts w:ascii="Arial" w:hAnsi="Arial" w:cs="Arial"/>
                <w:b/>
                <w:sz w:val="22"/>
                <w:szCs w:val="22"/>
              </w:rPr>
              <w:t>Respuesta esperada de Microsoft</w:t>
            </w:r>
          </w:p>
        </w:tc>
      </w:tr>
      <w:tr w:rsidR="001E25CD" w:rsidRPr="008D0D61" w14:paraId="6F471BC9" w14:textId="77777777" w:rsidTr="00307422">
        <w:trPr>
          <w:cantSplit/>
          <w:trHeight w:val="1361"/>
          <w:jc w:val="center"/>
        </w:trPr>
        <w:tc>
          <w:tcPr>
            <w:tcW w:w="1595" w:type="dxa"/>
            <w:shd w:val="clear" w:color="auto" w:fill="FFFFFF" w:themeFill="background1"/>
            <w:vAlign w:val="center"/>
          </w:tcPr>
          <w:p w14:paraId="55DE6801" w14:textId="77777777" w:rsidR="001E25CD" w:rsidRPr="008D0D61" w:rsidRDefault="001E25CD" w:rsidP="00307422">
            <w:pPr>
              <w:rPr>
                <w:rFonts w:ascii="Arial" w:hAnsi="Arial" w:cs="Arial"/>
                <w:sz w:val="22"/>
                <w:szCs w:val="22"/>
              </w:rPr>
            </w:pPr>
            <w:r w:rsidRPr="008D0D61">
              <w:rPr>
                <w:rFonts w:ascii="Arial" w:hAnsi="Arial" w:cs="Arial"/>
                <w:b/>
                <w:sz w:val="22"/>
                <w:szCs w:val="22"/>
              </w:rPr>
              <w:t>1</w:t>
            </w:r>
          </w:p>
          <w:p w14:paraId="5048E2F3" w14:textId="77777777" w:rsidR="001E25CD" w:rsidRPr="008D0D61" w:rsidRDefault="001E25CD" w:rsidP="00307422">
            <w:pPr>
              <w:rPr>
                <w:rFonts w:ascii="Arial" w:hAnsi="Arial" w:cs="Arial"/>
                <w:sz w:val="22"/>
                <w:szCs w:val="22"/>
              </w:rPr>
            </w:pPr>
            <w:r w:rsidRPr="008D0D61">
              <w:rPr>
                <w:rFonts w:ascii="Arial" w:hAnsi="Arial" w:cs="Arial"/>
                <w:sz w:val="22"/>
                <w:szCs w:val="22"/>
              </w:rPr>
              <w:t>Envío exclusivamente por teléfono</w:t>
            </w:r>
          </w:p>
        </w:tc>
        <w:tc>
          <w:tcPr>
            <w:tcW w:w="3273" w:type="dxa"/>
            <w:shd w:val="clear" w:color="auto" w:fill="FFFFFF" w:themeFill="background1"/>
            <w:vAlign w:val="center"/>
          </w:tcPr>
          <w:p w14:paraId="17377665" w14:textId="77777777" w:rsidR="001E25CD" w:rsidRPr="008D0D61" w:rsidRDefault="001E25CD" w:rsidP="00307422">
            <w:pPr>
              <w:jc w:val="both"/>
              <w:rPr>
                <w:rFonts w:ascii="Arial" w:eastAsia="MS Mincho" w:hAnsi="Arial" w:cs="Arial"/>
                <w:sz w:val="22"/>
                <w:szCs w:val="22"/>
                <w:lang w:eastAsia="ja-JP"/>
              </w:rPr>
            </w:pPr>
            <w:r w:rsidRPr="008D0D61">
              <w:rPr>
                <w:rFonts w:ascii="Arial" w:eastAsia="MS Mincho" w:hAnsi="Arial" w:cs="Arial"/>
                <w:b/>
                <w:sz w:val="22"/>
                <w:szCs w:val="22"/>
                <w:lang w:eastAsia="ja-JP"/>
              </w:rPr>
              <w:t xml:space="preserve">Impacto catastrófico sobre el negocio: </w:t>
            </w:r>
          </w:p>
          <w:p w14:paraId="45C5CCAB" w14:textId="77777777" w:rsidR="001E25CD" w:rsidRPr="008D0D61" w:rsidRDefault="001E25CD" w:rsidP="008F1B92">
            <w:pPr>
              <w:numPr>
                <w:ilvl w:val="0"/>
                <w:numId w:val="7"/>
              </w:numPr>
              <w:ind w:left="252" w:hanging="180"/>
              <w:jc w:val="both"/>
              <w:rPr>
                <w:rFonts w:ascii="Arial" w:hAnsi="Arial" w:cs="Arial"/>
                <w:sz w:val="22"/>
                <w:szCs w:val="22"/>
              </w:rPr>
            </w:pPr>
            <w:r w:rsidRPr="008D0D61">
              <w:rPr>
                <w:rFonts w:ascii="Arial" w:hAnsi="Arial" w:cs="Arial"/>
                <w:sz w:val="22"/>
                <w:szCs w:val="22"/>
              </w:rPr>
              <w:t>Pérdida absoluta de un proceso de negocio fundamental sin que el trabajo pueda continuar razonablemente</w:t>
            </w:r>
          </w:p>
          <w:p w14:paraId="50499D01" w14:textId="77777777" w:rsidR="001E25CD" w:rsidRPr="008D0D61" w:rsidRDefault="001E25CD" w:rsidP="008F1B92">
            <w:pPr>
              <w:numPr>
                <w:ilvl w:val="0"/>
                <w:numId w:val="7"/>
              </w:numPr>
              <w:ind w:left="252" w:hanging="180"/>
              <w:jc w:val="both"/>
              <w:rPr>
                <w:rFonts w:ascii="Arial" w:hAnsi="Arial" w:cs="Arial"/>
                <w:sz w:val="22"/>
                <w:szCs w:val="22"/>
              </w:rPr>
            </w:pPr>
            <w:r w:rsidRPr="008D0D61">
              <w:rPr>
                <w:rFonts w:ascii="Arial" w:hAnsi="Arial" w:cs="Arial"/>
                <w:sz w:val="22"/>
                <w:szCs w:val="22"/>
              </w:rPr>
              <w:t>Necesita atención inmediata</w:t>
            </w:r>
          </w:p>
        </w:tc>
        <w:tc>
          <w:tcPr>
            <w:tcW w:w="4771" w:type="dxa"/>
            <w:shd w:val="clear" w:color="auto" w:fill="FFFFFF" w:themeFill="background1"/>
            <w:vAlign w:val="center"/>
          </w:tcPr>
          <w:p w14:paraId="331903E2" w14:textId="77777777" w:rsidR="001E25CD" w:rsidRPr="008D0D61" w:rsidRDefault="001E25CD" w:rsidP="008F1B92">
            <w:pPr>
              <w:numPr>
                <w:ilvl w:val="0"/>
                <w:numId w:val="8"/>
              </w:numPr>
              <w:ind w:left="201" w:hanging="180"/>
              <w:jc w:val="both"/>
              <w:rPr>
                <w:rFonts w:ascii="Arial" w:hAnsi="Arial" w:cs="Arial"/>
                <w:sz w:val="22"/>
                <w:szCs w:val="22"/>
              </w:rPr>
            </w:pPr>
            <w:r w:rsidRPr="008D0D61">
              <w:rPr>
                <w:rFonts w:ascii="Arial" w:hAnsi="Arial" w:cs="Arial"/>
                <w:sz w:val="22"/>
                <w:szCs w:val="22"/>
              </w:rPr>
              <w:t>1ª llamada del ingeniero asignado para la atención en 1 hora o menos</w:t>
            </w:r>
          </w:p>
          <w:p w14:paraId="61B6CABE" w14:textId="77777777" w:rsidR="001E25CD" w:rsidRPr="008D0D61" w:rsidRDefault="001E25CD" w:rsidP="008F1B92">
            <w:pPr>
              <w:numPr>
                <w:ilvl w:val="0"/>
                <w:numId w:val="8"/>
              </w:numPr>
              <w:ind w:left="201" w:hanging="180"/>
              <w:jc w:val="both"/>
              <w:rPr>
                <w:rFonts w:ascii="Arial" w:hAnsi="Arial" w:cs="Arial"/>
                <w:sz w:val="22"/>
                <w:szCs w:val="22"/>
              </w:rPr>
            </w:pPr>
            <w:r w:rsidRPr="008D0D61">
              <w:rPr>
                <w:rFonts w:ascii="Arial" w:hAnsi="Arial" w:cs="Arial"/>
                <w:sz w:val="22"/>
                <w:szCs w:val="22"/>
              </w:rPr>
              <w:t>Recursos Microsoft en sitio lo antes posible.</w:t>
            </w:r>
          </w:p>
          <w:p w14:paraId="3C8CCC77" w14:textId="77777777" w:rsidR="001E25CD" w:rsidRPr="008D0D61" w:rsidRDefault="001E25CD" w:rsidP="008F1B92">
            <w:pPr>
              <w:numPr>
                <w:ilvl w:val="0"/>
                <w:numId w:val="8"/>
              </w:numPr>
              <w:ind w:left="201" w:hanging="180"/>
              <w:jc w:val="both"/>
              <w:rPr>
                <w:rFonts w:ascii="Arial" w:hAnsi="Arial" w:cs="Arial"/>
                <w:sz w:val="22"/>
                <w:szCs w:val="22"/>
              </w:rPr>
            </w:pPr>
            <w:r w:rsidRPr="008D0D61">
              <w:rPr>
                <w:rFonts w:ascii="Arial" w:hAnsi="Arial" w:cs="Arial"/>
                <w:sz w:val="22"/>
                <w:szCs w:val="22"/>
              </w:rPr>
              <w:t>Esfuerzos continuos las veinticuatro (24) horas del día, los siete (7) días de la semana</w:t>
            </w:r>
          </w:p>
          <w:p w14:paraId="008CCB39" w14:textId="77777777" w:rsidR="001E25CD" w:rsidRPr="008D0D61" w:rsidRDefault="001E25CD" w:rsidP="008F1B92">
            <w:pPr>
              <w:numPr>
                <w:ilvl w:val="0"/>
                <w:numId w:val="8"/>
              </w:numPr>
              <w:ind w:left="201" w:hanging="180"/>
              <w:jc w:val="both"/>
              <w:rPr>
                <w:rFonts w:ascii="Arial" w:hAnsi="Arial" w:cs="Arial"/>
                <w:sz w:val="22"/>
                <w:szCs w:val="22"/>
              </w:rPr>
            </w:pPr>
            <w:r w:rsidRPr="008D0D61">
              <w:rPr>
                <w:rFonts w:ascii="Arial" w:hAnsi="Arial" w:cs="Arial"/>
                <w:sz w:val="22"/>
                <w:szCs w:val="22"/>
              </w:rPr>
              <w:t>Escalamiento rápido dentro de Microsoft a los equipos de Producto</w:t>
            </w:r>
          </w:p>
          <w:p w14:paraId="345D02F4" w14:textId="77777777" w:rsidR="001E25CD" w:rsidRPr="008D0D61" w:rsidRDefault="001E25CD" w:rsidP="008F1B92">
            <w:pPr>
              <w:numPr>
                <w:ilvl w:val="0"/>
                <w:numId w:val="8"/>
              </w:numPr>
              <w:ind w:left="201" w:hanging="180"/>
              <w:jc w:val="both"/>
              <w:rPr>
                <w:rFonts w:ascii="Arial" w:hAnsi="Arial" w:cs="Arial"/>
                <w:sz w:val="22"/>
                <w:szCs w:val="22"/>
              </w:rPr>
            </w:pPr>
            <w:r w:rsidRPr="008D0D61">
              <w:rPr>
                <w:rFonts w:ascii="Arial" w:hAnsi="Arial" w:cs="Arial"/>
                <w:sz w:val="22"/>
                <w:szCs w:val="22"/>
              </w:rPr>
              <w:t>Notificación de Altos Ejecutivos de Microsoft</w:t>
            </w:r>
          </w:p>
        </w:tc>
      </w:tr>
      <w:tr w:rsidR="001E25CD" w:rsidRPr="008D0D61" w14:paraId="53B02604" w14:textId="77777777" w:rsidTr="00307422">
        <w:trPr>
          <w:trHeight w:val="964"/>
          <w:jc w:val="center"/>
        </w:trPr>
        <w:tc>
          <w:tcPr>
            <w:tcW w:w="1595" w:type="dxa"/>
            <w:shd w:val="clear" w:color="auto" w:fill="FFFFFF" w:themeFill="background1"/>
            <w:vAlign w:val="center"/>
          </w:tcPr>
          <w:p w14:paraId="1601EEDD" w14:textId="77777777" w:rsidR="001E25CD" w:rsidRPr="008D0D61" w:rsidRDefault="001E25CD" w:rsidP="00307422">
            <w:pPr>
              <w:rPr>
                <w:rFonts w:ascii="Arial" w:hAnsi="Arial" w:cs="Arial"/>
                <w:sz w:val="22"/>
                <w:szCs w:val="22"/>
              </w:rPr>
            </w:pPr>
            <w:r w:rsidRPr="008D0D61">
              <w:rPr>
                <w:rFonts w:ascii="Arial" w:hAnsi="Arial" w:cs="Arial"/>
                <w:b/>
                <w:sz w:val="22"/>
                <w:szCs w:val="22"/>
              </w:rPr>
              <w:t>A.</w:t>
            </w:r>
            <w:r w:rsidRPr="008D0D61">
              <w:rPr>
                <w:rFonts w:ascii="Arial" w:hAnsi="Arial" w:cs="Arial"/>
                <w:sz w:val="22"/>
                <w:szCs w:val="22"/>
              </w:rPr>
              <w:t xml:space="preserve"> </w:t>
            </w:r>
            <w:r w:rsidRPr="008D0D61">
              <w:rPr>
                <w:rFonts w:ascii="Arial" w:hAnsi="Arial" w:cs="Arial"/>
                <w:sz w:val="22"/>
                <w:szCs w:val="22"/>
              </w:rPr>
              <w:br/>
              <w:t>Envío exclusivamente por teléfono</w:t>
            </w:r>
          </w:p>
        </w:tc>
        <w:tc>
          <w:tcPr>
            <w:tcW w:w="3273" w:type="dxa"/>
            <w:shd w:val="clear" w:color="auto" w:fill="FFFFFF" w:themeFill="background1"/>
            <w:vAlign w:val="center"/>
          </w:tcPr>
          <w:p w14:paraId="63354151" w14:textId="77777777" w:rsidR="001E25CD" w:rsidRPr="008D0D61" w:rsidRDefault="001E25CD" w:rsidP="00307422">
            <w:pPr>
              <w:jc w:val="both"/>
              <w:rPr>
                <w:rFonts w:ascii="Arial" w:eastAsia="MS Mincho" w:hAnsi="Arial" w:cs="Arial"/>
                <w:sz w:val="22"/>
                <w:szCs w:val="22"/>
                <w:lang w:eastAsia="ja-JP"/>
              </w:rPr>
            </w:pPr>
            <w:r w:rsidRPr="008D0D61">
              <w:rPr>
                <w:rFonts w:ascii="Arial" w:eastAsia="MS Mincho" w:hAnsi="Arial" w:cs="Arial"/>
                <w:b/>
                <w:sz w:val="22"/>
                <w:szCs w:val="22"/>
                <w:lang w:eastAsia="ja-JP"/>
              </w:rPr>
              <w:t xml:space="preserve">Impacto crítico en el negocio: </w:t>
            </w:r>
          </w:p>
          <w:p w14:paraId="0D17A0A3" w14:textId="77777777" w:rsidR="001E25CD" w:rsidRPr="008D0D61" w:rsidRDefault="001E25CD" w:rsidP="008F1B92">
            <w:pPr>
              <w:numPr>
                <w:ilvl w:val="0"/>
                <w:numId w:val="9"/>
              </w:numPr>
              <w:ind w:left="252" w:hanging="180"/>
              <w:jc w:val="both"/>
              <w:rPr>
                <w:rFonts w:ascii="Arial" w:hAnsi="Arial" w:cs="Arial"/>
                <w:sz w:val="22"/>
                <w:szCs w:val="22"/>
              </w:rPr>
            </w:pPr>
            <w:r w:rsidRPr="008D0D61">
              <w:rPr>
                <w:rFonts w:ascii="Arial" w:hAnsi="Arial" w:cs="Arial"/>
                <w:sz w:val="22"/>
                <w:szCs w:val="22"/>
              </w:rPr>
              <w:t>Pérdida o degradación significativa de servicios de TI</w:t>
            </w:r>
          </w:p>
          <w:p w14:paraId="5E7A4961" w14:textId="77777777" w:rsidR="001E25CD" w:rsidRPr="008D0D61" w:rsidRDefault="001E25CD" w:rsidP="008F1B92">
            <w:pPr>
              <w:numPr>
                <w:ilvl w:val="0"/>
                <w:numId w:val="9"/>
              </w:numPr>
              <w:ind w:left="252" w:hanging="180"/>
              <w:jc w:val="both"/>
              <w:rPr>
                <w:rFonts w:ascii="Arial" w:hAnsi="Arial" w:cs="Arial"/>
                <w:sz w:val="22"/>
                <w:szCs w:val="22"/>
              </w:rPr>
            </w:pPr>
            <w:r w:rsidRPr="008D0D61">
              <w:rPr>
                <w:rFonts w:ascii="Arial" w:hAnsi="Arial" w:cs="Arial"/>
                <w:sz w:val="22"/>
                <w:szCs w:val="22"/>
              </w:rPr>
              <w:t>Necesita atención dentro de 1 hora</w:t>
            </w:r>
          </w:p>
        </w:tc>
        <w:tc>
          <w:tcPr>
            <w:tcW w:w="4771" w:type="dxa"/>
            <w:shd w:val="clear" w:color="auto" w:fill="FFFFFF" w:themeFill="background1"/>
            <w:vAlign w:val="center"/>
          </w:tcPr>
          <w:p w14:paraId="145E08F9" w14:textId="77777777" w:rsidR="001E25CD" w:rsidRPr="008D0D61" w:rsidRDefault="001E25CD" w:rsidP="008F1B92">
            <w:pPr>
              <w:numPr>
                <w:ilvl w:val="0"/>
                <w:numId w:val="9"/>
              </w:numPr>
              <w:ind w:left="201" w:hanging="180"/>
              <w:jc w:val="both"/>
              <w:rPr>
                <w:rFonts w:ascii="Arial" w:hAnsi="Arial" w:cs="Arial"/>
                <w:sz w:val="22"/>
                <w:szCs w:val="22"/>
              </w:rPr>
            </w:pPr>
            <w:r w:rsidRPr="008D0D61">
              <w:rPr>
                <w:rFonts w:ascii="Arial" w:hAnsi="Arial" w:cs="Arial"/>
                <w:sz w:val="22"/>
                <w:szCs w:val="22"/>
              </w:rPr>
              <w:t>1ª llamada del ingeniero asignado para la atención en 1 hora o menos</w:t>
            </w:r>
          </w:p>
          <w:p w14:paraId="768B0029" w14:textId="77777777" w:rsidR="001E25CD" w:rsidRPr="008D0D61" w:rsidRDefault="001E25CD" w:rsidP="008F1B92">
            <w:pPr>
              <w:numPr>
                <w:ilvl w:val="0"/>
                <w:numId w:val="9"/>
              </w:numPr>
              <w:ind w:left="201" w:hanging="180"/>
              <w:jc w:val="both"/>
              <w:rPr>
                <w:rFonts w:ascii="Arial" w:hAnsi="Arial" w:cs="Arial"/>
                <w:sz w:val="22"/>
                <w:szCs w:val="22"/>
              </w:rPr>
            </w:pPr>
            <w:r w:rsidRPr="008D0D61">
              <w:rPr>
                <w:rFonts w:ascii="Arial" w:hAnsi="Arial" w:cs="Arial"/>
                <w:sz w:val="22"/>
                <w:szCs w:val="22"/>
              </w:rPr>
              <w:t>Recursos Microsoft sitio según sea necesario.</w:t>
            </w:r>
          </w:p>
          <w:p w14:paraId="4D921E94" w14:textId="77777777" w:rsidR="001E25CD" w:rsidRPr="008D0D61" w:rsidRDefault="001E25CD" w:rsidP="008F1B92">
            <w:pPr>
              <w:numPr>
                <w:ilvl w:val="0"/>
                <w:numId w:val="9"/>
              </w:numPr>
              <w:ind w:left="201" w:hanging="180"/>
              <w:jc w:val="both"/>
              <w:rPr>
                <w:rFonts w:ascii="Arial" w:hAnsi="Arial" w:cs="Arial"/>
                <w:sz w:val="22"/>
                <w:szCs w:val="22"/>
              </w:rPr>
            </w:pPr>
            <w:r w:rsidRPr="008D0D61">
              <w:rPr>
                <w:rFonts w:ascii="Arial" w:hAnsi="Arial" w:cs="Arial"/>
                <w:sz w:val="22"/>
                <w:szCs w:val="22"/>
              </w:rPr>
              <w:t>Esfuerzos continuos las veinticuatro (24) horas del día, los siete (7) días de la semana</w:t>
            </w:r>
          </w:p>
          <w:p w14:paraId="79ABED01" w14:textId="77777777" w:rsidR="001E25CD" w:rsidRPr="008D0D61" w:rsidRDefault="001E25CD" w:rsidP="008F1B92">
            <w:pPr>
              <w:numPr>
                <w:ilvl w:val="0"/>
                <w:numId w:val="9"/>
              </w:numPr>
              <w:ind w:left="201" w:hanging="180"/>
              <w:jc w:val="both"/>
              <w:rPr>
                <w:rFonts w:ascii="Arial" w:hAnsi="Arial" w:cs="Arial"/>
                <w:sz w:val="22"/>
                <w:szCs w:val="22"/>
              </w:rPr>
            </w:pPr>
            <w:r w:rsidRPr="008D0D61">
              <w:rPr>
                <w:rFonts w:ascii="Arial" w:hAnsi="Arial" w:cs="Arial"/>
                <w:sz w:val="22"/>
                <w:szCs w:val="22"/>
              </w:rPr>
              <w:t>Notificación de Altos Directivos de Microsoft</w:t>
            </w:r>
          </w:p>
        </w:tc>
      </w:tr>
      <w:tr w:rsidR="001E25CD" w:rsidRPr="008D0D61" w14:paraId="16CB4CD5" w14:textId="77777777" w:rsidTr="00307422">
        <w:trPr>
          <w:trHeight w:val="1304"/>
          <w:jc w:val="center"/>
        </w:trPr>
        <w:tc>
          <w:tcPr>
            <w:tcW w:w="1595" w:type="dxa"/>
            <w:shd w:val="clear" w:color="auto" w:fill="FFFFFF" w:themeFill="background1"/>
            <w:vAlign w:val="center"/>
          </w:tcPr>
          <w:p w14:paraId="27AF3B99" w14:textId="77777777" w:rsidR="001E25CD" w:rsidRPr="008D0D61" w:rsidRDefault="001E25CD" w:rsidP="00307422">
            <w:pPr>
              <w:rPr>
                <w:rFonts w:ascii="Arial" w:hAnsi="Arial" w:cs="Arial"/>
                <w:sz w:val="22"/>
                <w:szCs w:val="22"/>
              </w:rPr>
            </w:pPr>
            <w:r w:rsidRPr="008D0D61">
              <w:rPr>
                <w:rFonts w:ascii="Arial" w:hAnsi="Arial" w:cs="Arial"/>
                <w:b/>
                <w:sz w:val="22"/>
                <w:szCs w:val="22"/>
              </w:rPr>
              <w:t xml:space="preserve">B </w:t>
            </w:r>
            <w:r w:rsidRPr="008D0D61">
              <w:rPr>
                <w:rFonts w:ascii="Arial" w:hAnsi="Arial" w:cs="Arial"/>
                <w:b/>
                <w:sz w:val="22"/>
                <w:szCs w:val="22"/>
              </w:rPr>
              <w:br/>
            </w:r>
            <w:r w:rsidRPr="008D0D61">
              <w:rPr>
                <w:rFonts w:ascii="Arial" w:hAnsi="Arial" w:cs="Arial"/>
                <w:sz w:val="22"/>
                <w:szCs w:val="22"/>
              </w:rPr>
              <w:t>Envío por teléfono o a través de la Web</w:t>
            </w:r>
          </w:p>
        </w:tc>
        <w:tc>
          <w:tcPr>
            <w:tcW w:w="3273" w:type="dxa"/>
            <w:shd w:val="clear" w:color="auto" w:fill="FFFFFF" w:themeFill="background1"/>
            <w:vAlign w:val="center"/>
          </w:tcPr>
          <w:p w14:paraId="088E35C0" w14:textId="77777777" w:rsidR="001E25CD" w:rsidRPr="008D0D61" w:rsidRDefault="001E25CD" w:rsidP="00307422">
            <w:pPr>
              <w:jc w:val="both"/>
              <w:rPr>
                <w:rFonts w:ascii="Arial" w:eastAsia="MS Mincho" w:hAnsi="Arial" w:cs="Arial"/>
                <w:sz w:val="22"/>
                <w:szCs w:val="22"/>
                <w:lang w:eastAsia="ja-JP"/>
              </w:rPr>
            </w:pPr>
            <w:r w:rsidRPr="008D0D61">
              <w:rPr>
                <w:rFonts w:ascii="Arial" w:eastAsia="MS Mincho" w:hAnsi="Arial" w:cs="Arial"/>
                <w:b/>
                <w:sz w:val="22"/>
                <w:szCs w:val="22"/>
                <w:lang w:eastAsia="ja-JP"/>
              </w:rPr>
              <w:t xml:space="preserve">Impacto moderado en el negocio: </w:t>
            </w:r>
          </w:p>
          <w:p w14:paraId="52B0C012" w14:textId="77777777" w:rsidR="001E25CD" w:rsidRPr="008D0D61" w:rsidRDefault="001E25CD" w:rsidP="008F1B92">
            <w:pPr>
              <w:numPr>
                <w:ilvl w:val="0"/>
                <w:numId w:val="10"/>
              </w:numPr>
              <w:ind w:left="252" w:hanging="180"/>
              <w:jc w:val="both"/>
              <w:rPr>
                <w:rFonts w:ascii="Arial" w:hAnsi="Arial" w:cs="Arial"/>
                <w:sz w:val="22"/>
                <w:szCs w:val="22"/>
              </w:rPr>
            </w:pPr>
            <w:r w:rsidRPr="008D0D61">
              <w:rPr>
                <w:rFonts w:ascii="Arial" w:hAnsi="Arial" w:cs="Arial"/>
                <w:sz w:val="22"/>
                <w:szCs w:val="22"/>
              </w:rPr>
              <w:t>Pérdida o degradación moderada de servicios de TI, pero el trabajo puede razonablemente continuar con algunos problemas.</w:t>
            </w:r>
          </w:p>
          <w:p w14:paraId="61C54AA7" w14:textId="77777777" w:rsidR="001E25CD" w:rsidRPr="008D0D61" w:rsidRDefault="001E25CD" w:rsidP="008F1B92">
            <w:pPr>
              <w:numPr>
                <w:ilvl w:val="0"/>
                <w:numId w:val="10"/>
              </w:numPr>
              <w:ind w:left="252" w:hanging="180"/>
              <w:jc w:val="both"/>
              <w:rPr>
                <w:rFonts w:ascii="Arial" w:hAnsi="Arial" w:cs="Arial"/>
                <w:sz w:val="22"/>
                <w:szCs w:val="22"/>
              </w:rPr>
            </w:pPr>
            <w:r w:rsidRPr="008D0D61">
              <w:rPr>
                <w:rFonts w:ascii="Arial" w:hAnsi="Arial" w:cs="Arial"/>
                <w:sz w:val="22"/>
                <w:szCs w:val="22"/>
              </w:rPr>
              <w:t>Necesita atención dentro de 2 Horas de Oficina</w:t>
            </w:r>
          </w:p>
        </w:tc>
        <w:tc>
          <w:tcPr>
            <w:tcW w:w="4771" w:type="dxa"/>
            <w:shd w:val="clear" w:color="auto" w:fill="FFFFFF" w:themeFill="background1"/>
            <w:vAlign w:val="center"/>
          </w:tcPr>
          <w:p w14:paraId="68CDD9E2" w14:textId="77777777" w:rsidR="001E25CD" w:rsidRPr="008D0D61" w:rsidRDefault="001E25CD" w:rsidP="008F1B92">
            <w:pPr>
              <w:numPr>
                <w:ilvl w:val="0"/>
                <w:numId w:val="10"/>
              </w:numPr>
              <w:ind w:left="201" w:hanging="180"/>
              <w:jc w:val="both"/>
              <w:rPr>
                <w:rFonts w:ascii="Arial" w:hAnsi="Arial" w:cs="Arial"/>
                <w:sz w:val="22"/>
                <w:szCs w:val="22"/>
              </w:rPr>
            </w:pPr>
            <w:r w:rsidRPr="008D0D61">
              <w:rPr>
                <w:rFonts w:ascii="Arial" w:hAnsi="Arial" w:cs="Arial"/>
                <w:sz w:val="22"/>
                <w:szCs w:val="22"/>
              </w:rPr>
              <w:t>1ª llamada del ingeniero asignado para la atención en 2 horas o menos</w:t>
            </w:r>
          </w:p>
          <w:p w14:paraId="3C2C9E8D" w14:textId="77777777" w:rsidR="001E25CD" w:rsidRPr="008D0D61" w:rsidRDefault="001E25CD" w:rsidP="008F1B92">
            <w:pPr>
              <w:numPr>
                <w:ilvl w:val="0"/>
                <w:numId w:val="10"/>
              </w:numPr>
              <w:ind w:left="201" w:hanging="180"/>
              <w:jc w:val="both"/>
              <w:rPr>
                <w:rFonts w:ascii="Arial" w:eastAsia="MS Mincho" w:hAnsi="Arial" w:cs="Arial"/>
                <w:sz w:val="22"/>
                <w:szCs w:val="22"/>
                <w:lang w:eastAsia="ja-JP"/>
              </w:rPr>
            </w:pPr>
            <w:r w:rsidRPr="008D0D61">
              <w:rPr>
                <w:rFonts w:ascii="Arial" w:hAnsi="Arial" w:cs="Arial"/>
                <w:sz w:val="22"/>
                <w:szCs w:val="22"/>
              </w:rPr>
              <w:t>Esfuerzos continuos exclusivamente durante Horas de Oficina únicamente</w:t>
            </w:r>
            <w:r w:rsidRPr="008D0D61">
              <w:rPr>
                <w:rFonts w:ascii="Arial" w:hAnsi="Arial" w:cs="Arial"/>
                <w:sz w:val="22"/>
                <w:szCs w:val="22"/>
                <w:vertAlign w:val="superscript"/>
              </w:rPr>
              <w:t xml:space="preserve"> </w:t>
            </w:r>
          </w:p>
        </w:tc>
      </w:tr>
      <w:tr w:rsidR="001E25CD" w:rsidRPr="008D0D61" w14:paraId="5DBA4247" w14:textId="77777777" w:rsidTr="00307422">
        <w:trPr>
          <w:trHeight w:val="1134"/>
          <w:jc w:val="center"/>
        </w:trPr>
        <w:tc>
          <w:tcPr>
            <w:tcW w:w="1595" w:type="dxa"/>
            <w:shd w:val="clear" w:color="auto" w:fill="FFFFFF" w:themeFill="background1"/>
            <w:vAlign w:val="center"/>
          </w:tcPr>
          <w:p w14:paraId="104F5768" w14:textId="77777777" w:rsidR="001E25CD" w:rsidRPr="008D0D61" w:rsidRDefault="001E25CD" w:rsidP="00307422">
            <w:pPr>
              <w:rPr>
                <w:rFonts w:ascii="Arial" w:hAnsi="Arial" w:cs="Arial"/>
                <w:sz w:val="22"/>
                <w:szCs w:val="22"/>
              </w:rPr>
            </w:pPr>
            <w:r w:rsidRPr="008D0D61">
              <w:rPr>
                <w:rFonts w:ascii="Arial" w:hAnsi="Arial" w:cs="Arial"/>
                <w:b/>
                <w:sz w:val="22"/>
                <w:szCs w:val="22"/>
              </w:rPr>
              <w:lastRenderedPageBreak/>
              <w:t>C</w:t>
            </w:r>
            <w:r w:rsidRPr="008D0D61">
              <w:rPr>
                <w:rFonts w:ascii="Arial" w:hAnsi="Arial" w:cs="Arial"/>
                <w:sz w:val="22"/>
                <w:szCs w:val="22"/>
              </w:rPr>
              <w:t xml:space="preserve"> </w:t>
            </w:r>
            <w:r w:rsidRPr="008D0D61">
              <w:rPr>
                <w:rFonts w:ascii="Arial" w:hAnsi="Arial" w:cs="Arial"/>
                <w:sz w:val="22"/>
                <w:szCs w:val="22"/>
              </w:rPr>
              <w:br/>
              <w:t>Envío por teléfono o a través de Internet</w:t>
            </w:r>
          </w:p>
        </w:tc>
        <w:tc>
          <w:tcPr>
            <w:tcW w:w="3273" w:type="dxa"/>
            <w:shd w:val="clear" w:color="auto" w:fill="FFFFFF" w:themeFill="background1"/>
            <w:vAlign w:val="center"/>
          </w:tcPr>
          <w:p w14:paraId="4ED8E3F5" w14:textId="77777777" w:rsidR="001E25CD" w:rsidRPr="008D0D61" w:rsidRDefault="001E25CD" w:rsidP="00307422">
            <w:pPr>
              <w:jc w:val="both"/>
              <w:rPr>
                <w:rFonts w:ascii="Arial" w:eastAsia="MS Mincho" w:hAnsi="Arial" w:cs="Arial"/>
                <w:sz w:val="22"/>
                <w:szCs w:val="22"/>
                <w:lang w:eastAsia="ja-JP"/>
              </w:rPr>
            </w:pPr>
            <w:r w:rsidRPr="008D0D61">
              <w:rPr>
                <w:rFonts w:ascii="Arial" w:eastAsia="MS Mincho" w:hAnsi="Arial" w:cs="Arial"/>
                <w:b/>
                <w:sz w:val="22"/>
                <w:szCs w:val="22"/>
                <w:lang w:eastAsia="ja-JP"/>
              </w:rPr>
              <w:t xml:space="preserve">Impacto mínimo en el negocio: </w:t>
            </w:r>
          </w:p>
          <w:p w14:paraId="71AE0A2A" w14:textId="77777777" w:rsidR="001E25CD" w:rsidRPr="008D0D61" w:rsidRDefault="001E25CD" w:rsidP="008F1B92">
            <w:pPr>
              <w:numPr>
                <w:ilvl w:val="0"/>
                <w:numId w:val="11"/>
              </w:numPr>
              <w:ind w:left="252" w:hanging="180"/>
              <w:jc w:val="both"/>
              <w:rPr>
                <w:rFonts w:ascii="Arial" w:hAnsi="Arial" w:cs="Arial"/>
                <w:sz w:val="22"/>
                <w:szCs w:val="22"/>
              </w:rPr>
            </w:pPr>
            <w:r w:rsidRPr="008D0D61">
              <w:rPr>
                <w:rFonts w:ascii="Arial" w:hAnsi="Arial" w:cs="Arial"/>
                <w:sz w:val="22"/>
                <w:szCs w:val="22"/>
              </w:rPr>
              <w:t>Funcionando en su mayoría sin problemas o con problemas menores de servicio de TI.</w:t>
            </w:r>
          </w:p>
          <w:p w14:paraId="3CC8D722" w14:textId="77777777" w:rsidR="001E25CD" w:rsidRPr="008D0D61" w:rsidRDefault="001E25CD" w:rsidP="008F1B92">
            <w:pPr>
              <w:numPr>
                <w:ilvl w:val="0"/>
                <w:numId w:val="11"/>
              </w:numPr>
              <w:ind w:left="252" w:hanging="180"/>
              <w:jc w:val="both"/>
              <w:rPr>
                <w:rFonts w:ascii="Arial" w:hAnsi="Arial" w:cs="Arial"/>
                <w:sz w:val="22"/>
                <w:szCs w:val="22"/>
              </w:rPr>
            </w:pPr>
            <w:r w:rsidRPr="008D0D61">
              <w:rPr>
                <w:rFonts w:ascii="Arial" w:hAnsi="Arial" w:cs="Arial"/>
                <w:sz w:val="22"/>
                <w:szCs w:val="22"/>
              </w:rPr>
              <w:t>Necesita atención dentro de 4 Horas de Oficina</w:t>
            </w:r>
          </w:p>
        </w:tc>
        <w:tc>
          <w:tcPr>
            <w:tcW w:w="4771" w:type="dxa"/>
            <w:shd w:val="clear" w:color="auto" w:fill="FFFFFF" w:themeFill="background1"/>
            <w:vAlign w:val="center"/>
          </w:tcPr>
          <w:p w14:paraId="7FF20026" w14:textId="77777777" w:rsidR="001E25CD" w:rsidRPr="008D0D61" w:rsidRDefault="001E25CD" w:rsidP="008F1B92">
            <w:pPr>
              <w:numPr>
                <w:ilvl w:val="0"/>
                <w:numId w:val="12"/>
              </w:numPr>
              <w:ind w:left="201" w:hanging="180"/>
              <w:jc w:val="both"/>
              <w:rPr>
                <w:rFonts w:ascii="Arial" w:hAnsi="Arial" w:cs="Arial"/>
                <w:sz w:val="22"/>
                <w:szCs w:val="22"/>
              </w:rPr>
            </w:pPr>
            <w:r w:rsidRPr="008D0D61">
              <w:rPr>
                <w:rFonts w:ascii="Arial" w:hAnsi="Arial" w:cs="Arial"/>
                <w:sz w:val="22"/>
                <w:szCs w:val="22"/>
              </w:rPr>
              <w:t>1ª llamada del ingeniero asignado para la atención en 4 horas o menos</w:t>
            </w:r>
          </w:p>
          <w:p w14:paraId="01FCB8FB" w14:textId="77777777" w:rsidR="001E25CD" w:rsidRPr="008D0D61" w:rsidRDefault="001E25CD" w:rsidP="008F1B92">
            <w:pPr>
              <w:numPr>
                <w:ilvl w:val="0"/>
                <w:numId w:val="12"/>
              </w:numPr>
              <w:ind w:left="201" w:hanging="180"/>
              <w:jc w:val="both"/>
              <w:rPr>
                <w:rFonts w:ascii="Arial" w:hAnsi="Arial" w:cs="Arial"/>
                <w:sz w:val="22"/>
                <w:szCs w:val="22"/>
              </w:rPr>
            </w:pPr>
            <w:r w:rsidRPr="008D0D61">
              <w:rPr>
                <w:rFonts w:ascii="Arial" w:hAnsi="Arial" w:cs="Arial"/>
                <w:sz w:val="22"/>
                <w:szCs w:val="22"/>
              </w:rPr>
              <w:t>Esfuerzos exclusivamente durante Horas de Oficina</w:t>
            </w:r>
          </w:p>
          <w:p w14:paraId="57511C5F" w14:textId="77777777" w:rsidR="001E25CD" w:rsidRPr="008D0D61" w:rsidRDefault="001E25CD" w:rsidP="00307422">
            <w:pPr>
              <w:rPr>
                <w:rFonts w:ascii="Arial" w:hAnsi="Arial" w:cs="Arial"/>
                <w:sz w:val="22"/>
                <w:szCs w:val="22"/>
              </w:rPr>
            </w:pPr>
          </w:p>
        </w:tc>
      </w:tr>
    </w:tbl>
    <w:p w14:paraId="4D8D7F80" w14:textId="77777777" w:rsidR="001E25CD" w:rsidRPr="008D0D61" w:rsidRDefault="001E25CD" w:rsidP="001E25CD">
      <w:pPr>
        <w:rPr>
          <w:rFonts w:ascii="Arial" w:hAnsi="Arial" w:cs="Arial"/>
          <w:b/>
          <w:bCs/>
          <w:i/>
          <w:sz w:val="22"/>
          <w:szCs w:val="22"/>
        </w:rPr>
      </w:pPr>
      <w:bookmarkStart w:id="55" w:name="_Toc22315262"/>
      <w:bookmarkStart w:id="56" w:name="_Toc22315263"/>
      <w:bookmarkStart w:id="57" w:name="_Toc22315264"/>
      <w:bookmarkStart w:id="58" w:name="_Toc22315265"/>
      <w:bookmarkStart w:id="59" w:name="_Toc22315266"/>
      <w:bookmarkStart w:id="60" w:name="_Toc22315267"/>
      <w:bookmarkStart w:id="61" w:name="_Toc382376374"/>
      <w:bookmarkStart w:id="62" w:name="_Toc403463763"/>
      <w:bookmarkStart w:id="63" w:name="_Toc60056254"/>
      <w:bookmarkEnd w:id="54"/>
      <w:bookmarkEnd w:id="55"/>
      <w:bookmarkEnd w:id="56"/>
      <w:bookmarkEnd w:id="57"/>
      <w:bookmarkEnd w:id="58"/>
      <w:bookmarkEnd w:id="59"/>
      <w:bookmarkEnd w:id="60"/>
      <w:r w:rsidRPr="008D0D61">
        <w:rPr>
          <w:rFonts w:ascii="Arial" w:hAnsi="Arial" w:cs="Arial"/>
          <w:b/>
          <w:bCs/>
          <w:i/>
          <w:sz w:val="22"/>
          <w:szCs w:val="22"/>
        </w:rPr>
        <w:t>Nota* El horario de oficina a considerar es de las 9:00 A.M. y hasta las 6:00 P.M. de lunes a viernes</w:t>
      </w:r>
    </w:p>
    <w:p w14:paraId="486125F2" w14:textId="77777777" w:rsidR="001E25CD" w:rsidRPr="008D0D61" w:rsidRDefault="001E25CD" w:rsidP="001E25CD">
      <w:pPr>
        <w:pStyle w:val="Ttulo1"/>
        <w:spacing w:before="0" w:after="0"/>
        <w:rPr>
          <w:rFonts w:ascii="Arial" w:hAnsi="Arial" w:cs="Arial"/>
          <w:sz w:val="22"/>
          <w:szCs w:val="22"/>
        </w:rPr>
      </w:pPr>
    </w:p>
    <w:p w14:paraId="51F98397" w14:textId="77777777" w:rsidR="001E25CD" w:rsidRPr="008D0D61" w:rsidRDefault="001E25CD" w:rsidP="008F1B92">
      <w:pPr>
        <w:pStyle w:val="Ttulo1"/>
        <w:numPr>
          <w:ilvl w:val="3"/>
          <w:numId w:val="23"/>
        </w:numPr>
        <w:spacing w:before="0" w:after="0"/>
        <w:rPr>
          <w:rFonts w:ascii="Arial" w:hAnsi="Arial" w:cs="Arial"/>
          <w:sz w:val="22"/>
          <w:szCs w:val="22"/>
        </w:rPr>
      </w:pPr>
      <w:bookmarkStart w:id="64" w:name="_Toc119667808"/>
      <w:bookmarkStart w:id="65" w:name="_Toc179894201"/>
      <w:r w:rsidRPr="008D0D61">
        <w:rPr>
          <w:rFonts w:ascii="Arial" w:hAnsi="Arial" w:cs="Arial"/>
          <w:sz w:val="22"/>
          <w:szCs w:val="22"/>
        </w:rPr>
        <w:t>Servicios de Información.</w:t>
      </w:r>
      <w:bookmarkEnd w:id="61"/>
      <w:bookmarkEnd w:id="62"/>
      <w:bookmarkEnd w:id="63"/>
      <w:bookmarkEnd w:id="64"/>
      <w:bookmarkEnd w:id="65"/>
    </w:p>
    <w:p w14:paraId="6C3A070D" w14:textId="77777777" w:rsidR="001E25CD" w:rsidRPr="008D0D61" w:rsidRDefault="001E25CD" w:rsidP="001E25CD">
      <w:pPr>
        <w:tabs>
          <w:tab w:val="left" w:pos="567"/>
        </w:tabs>
        <w:ind w:hanging="1134"/>
        <w:jc w:val="both"/>
        <w:rPr>
          <w:rFonts w:ascii="Arial" w:hAnsi="Arial" w:cs="Arial"/>
          <w:sz w:val="22"/>
          <w:szCs w:val="22"/>
        </w:rPr>
      </w:pPr>
    </w:p>
    <w:p w14:paraId="092D7DB4"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“EL INSTITUTO” requiere que el proveedor le proporcione durante la vigencia del contrato, boletines, referencias sitios web y recursos centrados en los productos y servicios de Microsoft ya implementados.</w:t>
      </w:r>
    </w:p>
    <w:p w14:paraId="313C1F29" w14:textId="77777777" w:rsidR="001E25CD" w:rsidRPr="008D0D61" w:rsidRDefault="001E25CD" w:rsidP="001E25CD">
      <w:pPr>
        <w:autoSpaceDE w:val="0"/>
        <w:autoSpaceDN w:val="0"/>
        <w:adjustRightInd w:val="0"/>
        <w:jc w:val="both"/>
        <w:rPr>
          <w:rFonts w:ascii="Arial" w:hAnsi="Arial" w:cs="Arial"/>
          <w:sz w:val="22"/>
          <w:szCs w:val="22"/>
        </w:rPr>
      </w:pPr>
    </w:p>
    <w:p w14:paraId="6A842748"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El proveedor deberá proporcionar el sitio web donde “EL INSTITUTO” podrá consultar las versiones soportadas en el sitio de Ciclo de Vida de los Productos Microsoft, a más tardar 10 días naturales posteriores al inicio del servicio.</w:t>
      </w:r>
    </w:p>
    <w:p w14:paraId="6AE3E89E" w14:textId="77777777" w:rsidR="001E25CD" w:rsidRPr="008D0D61" w:rsidRDefault="001E25CD" w:rsidP="001E25CD">
      <w:pPr>
        <w:ind w:hanging="1134"/>
        <w:jc w:val="both"/>
        <w:rPr>
          <w:rFonts w:ascii="Arial" w:hAnsi="Arial" w:cs="Arial"/>
          <w:bCs/>
          <w:iCs/>
          <w:sz w:val="22"/>
          <w:szCs w:val="22"/>
        </w:rPr>
      </w:pPr>
    </w:p>
    <w:p w14:paraId="445FF214" w14:textId="77777777" w:rsidR="001E25CD" w:rsidRPr="008D0D61" w:rsidRDefault="001E25CD" w:rsidP="008F1B92">
      <w:pPr>
        <w:pStyle w:val="Ttulo1"/>
        <w:numPr>
          <w:ilvl w:val="3"/>
          <w:numId w:val="23"/>
        </w:numPr>
        <w:spacing w:before="0" w:after="0"/>
        <w:rPr>
          <w:rFonts w:ascii="Arial" w:hAnsi="Arial" w:cs="Arial"/>
          <w:sz w:val="22"/>
          <w:szCs w:val="22"/>
        </w:rPr>
      </w:pPr>
      <w:bookmarkStart w:id="66" w:name="_Toc382376375"/>
      <w:bookmarkStart w:id="67" w:name="_Toc403463764"/>
      <w:bookmarkStart w:id="68" w:name="_Toc60056255"/>
      <w:bookmarkStart w:id="69" w:name="_Toc119667809"/>
      <w:bookmarkStart w:id="70" w:name="_Toc179894202"/>
      <w:r w:rsidRPr="008D0D61">
        <w:rPr>
          <w:rFonts w:ascii="Arial" w:hAnsi="Arial" w:cs="Arial"/>
          <w:sz w:val="22"/>
          <w:szCs w:val="22"/>
        </w:rPr>
        <w:t>Paquete Add-on Experto.</w:t>
      </w:r>
      <w:bookmarkEnd w:id="66"/>
      <w:bookmarkEnd w:id="67"/>
      <w:bookmarkEnd w:id="68"/>
      <w:bookmarkEnd w:id="69"/>
      <w:bookmarkEnd w:id="70"/>
    </w:p>
    <w:p w14:paraId="2FD6CCB2" w14:textId="77777777" w:rsidR="001E25CD" w:rsidRPr="008D0D61" w:rsidRDefault="001E25CD" w:rsidP="001E25CD">
      <w:pPr>
        <w:autoSpaceDE w:val="0"/>
        <w:autoSpaceDN w:val="0"/>
        <w:adjustRightInd w:val="0"/>
        <w:jc w:val="both"/>
        <w:rPr>
          <w:rFonts w:ascii="Arial" w:hAnsi="Arial" w:cs="Arial"/>
          <w:sz w:val="22"/>
          <w:szCs w:val="22"/>
        </w:rPr>
      </w:pPr>
    </w:p>
    <w:p w14:paraId="5E77A3ED"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Cuando “EL INSTITUTO” lo requiera, podrá solicitar bajo demanda, al proveedor la asignación de personal de soporte en sitio con la finalidad de dar atención a los requerimientos de EL INSTITUTO”, solucionar las fallas y/o problemas que se presenten en los productos Microsoft. Dichos recursos deberán de realizar al menos las siguientes actividades:</w:t>
      </w:r>
    </w:p>
    <w:p w14:paraId="2ED89E14" w14:textId="77777777" w:rsidR="001E25CD" w:rsidRPr="008D0D61" w:rsidRDefault="001E25CD" w:rsidP="001E25CD">
      <w:pPr>
        <w:autoSpaceDE w:val="0"/>
        <w:autoSpaceDN w:val="0"/>
        <w:adjustRightInd w:val="0"/>
        <w:jc w:val="both"/>
        <w:rPr>
          <w:rFonts w:ascii="Arial" w:hAnsi="Arial" w:cs="Arial"/>
          <w:sz w:val="22"/>
          <w:szCs w:val="22"/>
        </w:rPr>
      </w:pPr>
    </w:p>
    <w:p w14:paraId="47353D15" w14:textId="77777777" w:rsidR="001E25CD" w:rsidRPr="008D0D61" w:rsidRDefault="001E25CD" w:rsidP="008F1B92">
      <w:pPr>
        <w:pStyle w:val="Prrafodelista"/>
        <w:numPr>
          <w:ilvl w:val="0"/>
          <w:numId w:val="13"/>
        </w:numPr>
        <w:ind w:left="426" w:hanging="284"/>
        <w:contextualSpacing w:val="0"/>
        <w:jc w:val="both"/>
        <w:rPr>
          <w:rFonts w:ascii="Arial" w:hAnsi="Arial" w:cs="Arial"/>
          <w:bCs/>
          <w:iCs/>
          <w:sz w:val="22"/>
          <w:szCs w:val="22"/>
        </w:rPr>
      </w:pPr>
      <w:r w:rsidRPr="008D0D61">
        <w:rPr>
          <w:rFonts w:ascii="Arial" w:hAnsi="Arial" w:cs="Arial"/>
          <w:bCs/>
          <w:iCs/>
          <w:sz w:val="22"/>
          <w:szCs w:val="22"/>
        </w:rPr>
        <w:t>Soporte, apoyo en monitoreo y troubleshooting.</w:t>
      </w:r>
    </w:p>
    <w:p w14:paraId="607523F8" w14:textId="77777777" w:rsidR="001E25CD" w:rsidRPr="008D0D61" w:rsidRDefault="001E25CD" w:rsidP="008F1B92">
      <w:pPr>
        <w:pStyle w:val="Prrafodelista"/>
        <w:numPr>
          <w:ilvl w:val="0"/>
          <w:numId w:val="13"/>
        </w:numPr>
        <w:ind w:left="426" w:hanging="284"/>
        <w:contextualSpacing w:val="0"/>
        <w:jc w:val="both"/>
        <w:rPr>
          <w:rFonts w:ascii="Arial" w:hAnsi="Arial" w:cs="Arial"/>
          <w:bCs/>
          <w:iCs/>
          <w:sz w:val="22"/>
          <w:szCs w:val="22"/>
        </w:rPr>
      </w:pPr>
      <w:r w:rsidRPr="008D0D61">
        <w:rPr>
          <w:rFonts w:ascii="Arial" w:hAnsi="Arial" w:cs="Arial"/>
          <w:bCs/>
          <w:iCs/>
          <w:sz w:val="22"/>
          <w:szCs w:val="22"/>
        </w:rPr>
        <w:t>Apoyo para la mitigación de riesgos.</w:t>
      </w:r>
    </w:p>
    <w:p w14:paraId="08F1DD07" w14:textId="77777777" w:rsidR="001E25CD" w:rsidRPr="008D0D61" w:rsidRDefault="001E25CD" w:rsidP="008F1B92">
      <w:pPr>
        <w:pStyle w:val="Prrafodelista"/>
        <w:numPr>
          <w:ilvl w:val="0"/>
          <w:numId w:val="13"/>
        </w:numPr>
        <w:ind w:left="426" w:hanging="284"/>
        <w:contextualSpacing w:val="0"/>
        <w:jc w:val="both"/>
        <w:rPr>
          <w:rFonts w:ascii="Arial" w:hAnsi="Arial" w:cs="Arial"/>
          <w:bCs/>
          <w:iCs/>
          <w:sz w:val="22"/>
          <w:szCs w:val="22"/>
        </w:rPr>
      </w:pPr>
      <w:r w:rsidRPr="008D0D61">
        <w:rPr>
          <w:rFonts w:ascii="Arial" w:hAnsi="Arial" w:cs="Arial"/>
          <w:bCs/>
          <w:iCs/>
          <w:sz w:val="22"/>
          <w:szCs w:val="22"/>
        </w:rPr>
        <w:t>Transferencia de conocimiento</w:t>
      </w:r>
    </w:p>
    <w:p w14:paraId="41B919A7" w14:textId="77777777" w:rsidR="001E25CD" w:rsidRPr="008D0D61" w:rsidRDefault="001E25CD" w:rsidP="008F1B92">
      <w:pPr>
        <w:pStyle w:val="Prrafodelista"/>
        <w:numPr>
          <w:ilvl w:val="0"/>
          <w:numId w:val="13"/>
        </w:numPr>
        <w:ind w:left="426" w:hanging="284"/>
        <w:contextualSpacing w:val="0"/>
        <w:jc w:val="both"/>
        <w:rPr>
          <w:rFonts w:ascii="Arial" w:hAnsi="Arial" w:cs="Arial"/>
          <w:bCs/>
          <w:iCs/>
          <w:sz w:val="22"/>
          <w:szCs w:val="22"/>
        </w:rPr>
      </w:pPr>
      <w:r w:rsidRPr="008D0D61">
        <w:rPr>
          <w:rFonts w:ascii="Arial" w:hAnsi="Arial" w:cs="Arial"/>
          <w:bCs/>
          <w:iCs/>
          <w:sz w:val="22"/>
          <w:szCs w:val="22"/>
        </w:rPr>
        <w:t xml:space="preserve">Asistencia para actualizaciones de seguridad o service packs </w:t>
      </w:r>
    </w:p>
    <w:p w14:paraId="7519F9C6" w14:textId="77777777" w:rsidR="001E25CD" w:rsidRPr="008D0D61" w:rsidRDefault="001E25CD" w:rsidP="008F1B92">
      <w:pPr>
        <w:pStyle w:val="Prrafodelista"/>
        <w:numPr>
          <w:ilvl w:val="0"/>
          <w:numId w:val="13"/>
        </w:numPr>
        <w:ind w:left="426" w:hanging="284"/>
        <w:contextualSpacing w:val="0"/>
        <w:jc w:val="both"/>
        <w:rPr>
          <w:rFonts w:ascii="Arial" w:hAnsi="Arial" w:cs="Arial"/>
          <w:bCs/>
          <w:iCs/>
          <w:sz w:val="22"/>
          <w:szCs w:val="22"/>
        </w:rPr>
      </w:pPr>
      <w:r w:rsidRPr="008D0D61">
        <w:rPr>
          <w:rFonts w:ascii="Arial" w:hAnsi="Arial" w:cs="Arial"/>
          <w:bCs/>
          <w:iCs/>
          <w:sz w:val="22"/>
          <w:szCs w:val="22"/>
        </w:rPr>
        <w:t>Revisiones a la infraestructura que soporta los servicios y/o soluciones.</w:t>
      </w:r>
    </w:p>
    <w:p w14:paraId="00902688" w14:textId="77777777" w:rsidR="001E25CD" w:rsidRPr="008D0D61" w:rsidRDefault="001E25CD" w:rsidP="001E25CD">
      <w:pPr>
        <w:autoSpaceDE w:val="0"/>
        <w:autoSpaceDN w:val="0"/>
        <w:adjustRightInd w:val="0"/>
        <w:jc w:val="both"/>
        <w:rPr>
          <w:rFonts w:ascii="Arial" w:hAnsi="Arial" w:cs="Arial"/>
          <w:sz w:val="22"/>
          <w:szCs w:val="22"/>
        </w:rPr>
      </w:pPr>
    </w:p>
    <w:p w14:paraId="3522DDCA"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Para proporcionar este servicio “EL INSTITUTO” requiere que el proveedor asigne recursos en sitio en las instalaciones que solicite la Coordinación de Servicios de Infraestructura Tecnológica Institucional. Para los casos en que el requerimiento de personal en sitio de al menos 3 meses se podrá requerir;</w:t>
      </w:r>
    </w:p>
    <w:p w14:paraId="15A35292" w14:textId="77777777" w:rsidR="001E25CD" w:rsidRPr="008D0D61" w:rsidRDefault="001E25CD" w:rsidP="001E25CD">
      <w:pPr>
        <w:autoSpaceDE w:val="0"/>
        <w:autoSpaceDN w:val="0"/>
        <w:adjustRightInd w:val="0"/>
        <w:jc w:val="both"/>
        <w:rPr>
          <w:rFonts w:ascii="Arial" w:hAnsi="Arial" w:cs="Arial"/>
          <w:sz w:val="22"/>
          <w:szCs w:val="22"/>
        </w:rPr>
      </w:pPr>
    </w:p>
    <w:p w14:paraId="35A37542" w14:textId="77777777" w:rsidR="001E25CD" w:rsidRPr="008D0D61" w:rsidRDefault="001E25CD" w:rsidP="008F1B92">
      <w:pPr>
        <w:pStyle w:val="Prrafodelista"/>
        <w:numPr>
          <w:ilvl w:val="0"/>
          <w:numId w:val="17"/>
        </w:numPr>
        <w:spacing w:after="200" w:line="276" w:lineRule="auto"/>
        <w:jc w:val="both"/>
        <w:rPr>
          <w:rFonts w:ascii="Arial" w:hAnsi="Arial" w:cs="Arial"/>
          <w:color w:val="000000"/>
          <w:sz w:val="22"/>
          <w:szCs w:val="22"/>
        </w:rPr>
      </w:pPr>
      <w:r w:rsidRPr="008D0D61">
        <w:rPr>
          <w:rFonts w:ascii="Arial" w:hAnsi="Arial" w:cs="Arial"/>
          <w:b/>
          <w:bCs/>
          <w:color w:val="000000"/>
          <w:sz w:val="22"/>
          <w:szCs w:val="22"/>
        </w:rPr>
        <w:t>Ingeniería de soporte designado</w:t>
      </w:r>
      <w:r w:rsidRPr="008D0D61">
        <w:rPr>
          <w:rFonts w:ascii="Arial" w:hAnsi="Arial" w:cs="Arial"/>
          <w:color w:val="000000"/>
          <w:sz w:val="22"/>
          <w:szCs w:val="22"/>
        </w:rPr>
        <w:t xml:space="preserve"> (DSE): Ingeniero de Soporte en sitio que realizará actividades de revisiones de salud, recomendaciones y revisiones de mejores prácticas sobre la plataforma de Microsoft, apoyo en remediaciones sobre </w:t>
      </w:r>
      <w:r w:rsidRPr="008D0D61">
        <w:rPr>
          <w:rFonts w:ascii="Arial" w:hAnsi="Arial" w:cs="Arial"/>
          <w:color w:val="000000"/>
          <w:sz w:val="22"/>
          <w:szCs w:val="22"/>
        </w:rPr>
        <w:lastRenderedPageBreak/>
        <w:t>los resultados de revisiones de salud, transferencia de conocimiento sobre plataforma Microsoft</w:t>
      </w:r>
    </w:p>
    <w:p w14:paraId="5AD62860"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Los días laborables para el proveedor serán aquellos que sean para “EL INSTITUTO”.</w:t>
      </w:r>
    </w:p>
    <w:p w14:paraId="64D7C04B" w14:textId="77777777" w:rsidR="001E25CD" w:rsidRPr="008D0D61" w:rsidRDefault="001E25CD" w:rsidP="001E25CD">
      <w:pPr>
        <w:suppressAutoHyphens/>
        <w:ind w:left="720" w:right="51" w:hanging="1134"/>
        <w:jc w:val="both"/>
        <w:rPr>
          <w:rFonts w:ascii="Arial" w:hAnsi="Arial" w:cs="Arial"/>
          <w:bCs/>
          <w:sz w:val="22"/>
          <w:szCs w:val="22"/>
        </w:rPr>
      </w:pPr>
    </w:p>
    <w:p w14:paraId="43F8D9C8" w14:textId="77777777" w:rsidR="001E25CD" w:rsidRPr="008D0D61" w:rsidRDefault="001E25CD" w:rsidP="008F1B92">
      <w:pPr>
        <w:pStyle w:val="Ttulo1"/>
        <w:numPr>
          <w:ilvl w:val="3"/>
          <w:numId w:val="23"/>
        </w:numPr>
        <w:spacing w:before="0" w:after="0"/>
        <w:rPr>
          <w:rFonts w:ascii="Arial" w:hAnsi="Arial" w:cs="Arial"/>
          <w:sz w:val="22"/>
          <w:szCs w:val="22"/>
        </w:rPr>
      </w:pPr>
      <w:bookmarkStart w:id="71" w:name="_Toc60056256"/>
      <w:bookmarkStart w:id="72" w:name="_Toc119667810"/>
      <w:bookmarkStart w:id="73" w:name="_Toc179894203"/>
      <w:r w:rsidRPr="008D0D61">
        <w:rPr>
          <w:rFonts w:ascii="Arial" w:hAnsi="Arial" w:cs="Arial"/>
          <w:sz w:val="22"/>
          <w:szCs w:val="22"/>
        </w:rPr>
        <w:t>Administrador de Cuenta de Soporte (CSAM Customer Success Account Manager).</w:t>
      </w:r>
      <w:bookmarkEnd w:id="71"/>
      <w:bookmarkEnd w:id="72"/>
      <w:bookmarkEnd w:id="73"/>
    </w:p>
    <w:p w14:paraId="3CC7B402" w14:textId="77777777" w:rsidR="001E25CD" w:rsidRPr="008D0D61" w:rsidRDefault="001E25CD" w:rsidP="001E25CD">
      <w:pPr>
        <w:rPr>
          <w:rFonts w:ascii="Arial" w:hAnsi="Arial" w:cs="Arial"/>
          <w:sz w:val="22"/>
          <w:szCs w:val="22"/>
        </w:rPr>
      </w:pPr>
    </w:p>
    <w:p w14:paraId="54518F36"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“EL INSTITUTO” requiere que el proveedor asigne durante la vigencia del contrato un recurso que realice la gestión de los requerimientos de ”EL INSTITUTO” y de los servicios de soporte a contratar. Dicho recurso deberá al menos realizar las siguientes actividades:</w:t>
      </w:r>
    </w:p>
    <w:p w14:paraId="57EFE654" w14:textId="77777777" w:rsidR="001E25CD" w:rsidRPr="008D0D61" w:rsidRDefault="001E25CD" w:rsidP="001E25CD">
      <w:pPr>
        <w:autoSpaceDE w:val="0"/>
        <w:autoSpaceDN w:val="0"/>
        <w:adjustRightInd w:val="0"/>
        <w:jc w:val="both"/>
        <w:rPr>
          <w:rFonts w:ascii="Arial" w:hAnsi="Arial" w:cs="Arial"/>
          <w:sz w:val="22"/>
          <w:szCs w:val="22"/>
        </w:rPr>
      </w:pPr>
    </w:p>
    <w:p w14:paraId="29640AF2" w14:textId="77777777" w:rsidR="001E25CD" w:rsidRPr="008D0D61" w:rsidRDefault="001E25CD" w:rsidP="008F1B92">
      <w:pPr>
        <w:pStyle w:val="Prrafodelista"/>
        <w:numPr>
          <w:ilvl w:val="0"/>
          <w:numId w:val="14"/>
        </w:numPr>
        <w:tabs>
          <w:tab w:val="left" w:pos="709"/>
        </w:tabs>
        <w:suppressAutoHyphens/>
        <w:contextualSpacing w:val="0"/>
        <w:jc w:val="both"/>
        <w:rPr>
          <w:rFonts w:ascii="Arial" w:hAnsi="Arial" w:cs="Arial"/>
          <w:sz w:val="22"/>
          <w:szCs w:val="22"/>
        </w:rPr>
      </w:pPr>
      <w:r w:rsidRPr="008D0D61">
        <w:rPr>
          <w:rFonts w:ascii="Arial" w:hAnsi="Arial" w:cs="Arial"/>
          <w:sz w:val="22"/>
          <w:szCs w:val="22"/>
        </w:rPr>
        <w:t>Ser el vocero de Microsoft para “EL INSTITUTO”.</w:t>
      </w:r>
    </w:p>
    <w:p w14:paraId="7E04A500" w14:textId="77777777" w:rsidR="001E25CD" w:rsidRPr="008D0D61" w:rsidRDefault="001E25CD" w:rsidP="008F1B92">
      <w:pPr>
        <w:numPr>
          <w:ilvl w:val="0"/>
          <w:numId w:val="14"/>
        </w:numPr>
        <w:suppressAutoHyphens/>
        <w:ind w:right="51"/>
        <w:jc w:val="both"/>
        <w:rPr>
          <w:rFonts w:ascii="Arial" w:hAnsi="Arial" w:cs="Arial"/>
          <w:bCs/>
          <w:sz w:val="22"/>
          <w:szCs w:val="22"/>
        </w:rPr>
      </w:pPr>
      <w:r w:rsidRPr="008D0D61">
        <w:rPr>
          <w:rFonts w:ascii="Arial" w:hAnsi="Arial" w:cs="Arial"/>
          <w:bCs/>
          <w:sz w:val="22"/>
          <w:szCs w:val="22"/>
        </w:rPr>
        <w:t>Realizar las gestiones internas para realizar el escalamiento de:</w:t>
      </w:r>
    </w:p>
    <w:p w14:paraId="133AEEF5" w14:textId="77777777" w:rsidR="001E25CD" w:rsidRPr="008D0D61" w:rsidRDefault="001E25CD" w:rsidP="008F1B92">
      <w:pPr>
        <w:numPr>
          <w:ilvl w:val="0"/>
          <w:numId w:val="20"/>
        </w:numPr>
        <w:suppressAutoHyphens/>
        <w:ind w:right="51"/>
        <w:jc w:val="both"/>
        <w:rPr>
          <w:rFonts w:ascii="Arial" w:hAnsi="Arial" w:cs="Arial"/>
          <w:bCs/>
          <w:sz w:val="22"/>
          <w:szCs w:val="22"/>
        </w:rPr>
      </w:pPr>
      <w:r w:rsidRPr="008D0D61">
        <w:rPr>
          <w:rFonts w:ascii="Arial" w:hAnsi="Arial" w:cs="Arial"/>
          <w:bCs/>
          <w:sz w:val="22"/>
          <w:szCs w:val="22"/>
        </w:rPr>
        <w:t>Problemas relacionados al funcionamiento de los productos.</w:t>
      </w:r>
    </w:p>
    <w:p w14:paraId="56EDED84" w14:textId="77777777" w:rsidR="001E25CD" w:rsidRPr="008D0D61" w:rsidRDefault="001E25CD" w:rsidP="008F1B92">
      <w:pPr>
        <w:numPr>
          <w:ilvl w:val="0"/>
          <w:numId w:val="20"/>
        </w:numPr>
        <w:suppressAutoHyphens/>
        <w:ind w:right="51"/>
        <w:jc w:val="both"/>
        <w:rPr>
          <w:rFonts w:ascii="Arial" w:hAnsi="Arial" w:cs="Arial"/>
          <w:bCs/>
          <w:sz w:val="22"/>
          <w:szCs w:val="22"/>
        </w:rPr>
      </w:pPr>
      <w:r w:rsidRPr="008D0D61">
        <w:rPr>
          <w:rFonts w:ascii="Arial" w:hAnsi="Arial" w:cs="Arial"/>
          <w:bCs/>
          <w:sz w:val="22"/>
          <w:szCs w:val="22"/>
        </w:rPr>
        <w:t>Problemas en las implementaciones de soluciones y/o servicios.</w:t>
      </w:r>
    </w:p>
    <w:p w14:paraId="00BDC9DB" w14:textId="77777777" w:rsidR="001E25CD" w:rsidRPr="008D0D61" w:rsidRDefault="001E25CD" w:rsidP="008F1B92">
      <w:pPr>
        <w:numPr>
          <w:ilvl w:val="0"/>
          <w:numId w:val="15"/>
        </w:numPr>
        <w:suppressAutoHyphens/>
        <w:ind w:right="51"/>
        <w:jc w:val="both"/>
        <w:rPr>
          <w:rFonts w:ascii="Arial" w:hAnsi="Arial" w:cs="Arial"/>
          <w:bCs/>
          <w:sz w:val="22"/>
          <w:szCs w:val="22"/>
        </w:rPr>
      </w:pPr>
      <w:r w:rsidRPr="008D0D61">
        <w:rPr>
          <w:rFonts w:ascii="Arial" w:hAnsi="Arial" w:cs="Arial"/>
          <w:bCs/>
          <w:sz w:val="22"/>
          <w:szCs w:val="22"/>
        </w:rPr>
        <w:t xml:space="preserve">Presentar para aprobación a la </w:t>
      </w:r>
      <w:r w:rsidRPr="008D0D61">
        <w:rPr>
          <w:rFonts w:ascii="Arial" w:hAnsi="Arial" w:cs="Arial"/>
          <w:sz w:val="22"/>
          <w:szCs w:val="22"/>
        </w:rPr>
        <w:t>Coordinación de Sistemas de Infraestructura Tecnológica Institucional</w:t>
      </w:r>
      <w:r w:rsidRPr="008D0D61">
        <w:rPr>
          <w:rFonts w:ascii="Arial" w:hAnsi="Arial" w:cs="Arial"/>
          <w:bCs/>
          <w:sz w:val="22"/>
          <w:szCs w:val="22"/>
        </w:rPr>
        <w:t xml:space="preserve"> la matriz de escalamiento a los 10 días hábiles como máximo a partir de la fecha de firma del contrato. Es responsabilidad del proveedor elaborar la matriz de escalamiento.</w:t>
      </w:r>
    </w:p>
    <w:p w14:paraId="0BF5956D" w14:textId="77777777" w:rsidR="001E25CD" w:rsidRPr="008D0D61" w:rsidRDefault="001E25CD" w:rsidP="001E25CD">
      <w:pPr>
        <w:suppressAutoHyphens/>
        <w:ind w:left="720" w:right="51"/>
        <w:jc w:val="both"/>
        <w:rPr>
          <w:rFonts w:ascii="Arial" w:hAnsi="Arial" w:cs="Arial"/>
          <w:bCs/>
          <w:sz w:val="22"/>
          <w:szCs w:val="22"/>
        </w:rPr>
      </w:pPr>
    </w:p>
    <w:p w14:paraId="67723948" w14:textId="77777777" w:rsidR="001E25CD" w:rsidRPr="008D0D61" w:rsidRDefault="001E25CD" w:rsidP="008F1B92">
      <w:pPr>
        <w:pStyle w:val="Ttulo1"/>
        <w:numPr>
          <w:ilvl w:val="3"/>
          <w:numId w:val="23"/>
        </w:numPr>
        <w:spacing w:before="0" w:after="0"/>
        <w:rPr>
          <w:rFonts w:ascii="Arial" w:hAnsi="Arial" w:cs="Arial"/>
          <w:sz w:val="22"/>
          <w:szCs w:val="22"/>
        </w:rPr>
      </w:pPr>
      <w:bookmarkStart w:id="74" w:name="_Toc119667811"/>
      <w:bookmarkStart w:id="75" w:name="_Toc179894204"/>
      <w:r w:rsidRPr="008D0D61">
        <w:rPr>
          <w:rFonts w:ascii="Arial" w:hAnsi="Arial" w:cs="Arial"/>
          <w:sz w:val="22"/>
          <w:szCs w:val="22"/>
        </w:rPr>
        <w:t>Aprendizaje bajo demanda (biblioteca virtual).</w:t>
      </w:r>
      <w:bookmarkEnd w:id="74"/>
      <w:bookmarkEnd w:id="75"/>
    </w:p>
    <w:p w14:paraId="240C7DD3" w14:textId="77777777" w:rsidR="001E25CD" w:rsidRPr="008D0D61" w:rsidRDefault="001E25CD" w:rsidP="008F1B92">
      <w:pPr>
        <w:pStyle w:val="Prrafodelista"/>
        <w:numPr>
          <w:ilvl w:val="0"/>
          <w:numId w:val="21"/>
        </w:numPr>
        <w:jc w:val="both"/>
        <w:rPr>
          <w:rFonts w:ascii="Arial" w:hAnsi="Arial" w:cs="Arial"/>
          <w:sz w:val="22"/>
          <w:szCs w:val="22"/>
        </w:rPr>
      </w:pPr>
      <w:r w:rsidRPr="008D0D61">
        <w:rPr>
          <w:rFonts w:ascii="Arial" w:hAnsi="Arial" w:cs="Arial"/>
          <w:sz w:val="22"/>
          <w:szCs w:val="22"/>
        </w:rPr>
        <w:t xml:space="preserve"> Videos bajo demanda, laboratorios prácticos con acceso vía internet, rutas de aprendizaje y webcast dirigidos por expertos con accesos para todo el personal del “IMSS” que se decida registrar dentro del ServiceHub.</w:t>
      </w:r>
    </w:p>
    <w:p w14:paraId="5AF57A84" w14:textId="77777777" w:rsidR="00F36111" w:rsidRPr="008D0D61" w:rsidRDefault="00F36111" w:rsidP="00F36111">
      <w:pPr>
        <w:pStyle w:val="Prrafodelista"/>
        <w:jc w:val="both"/>
        <w:rPr>
          <w:rFonts w:ascii="Arial" w:hAnsi="Arial" w:cs="Arial"/>
          <w:sz w:val="22"/>
          <w:szCs w:val="22"/>
        </w:rPr>
      </w:pPr>
    </w:p>
    <w:p w14:paraId="0E43D0C9" w14:textId="77777777" w:rsidR="001E25CD" w:rsidRPr="008D0D61" w:rsidRDefault="001E25CD" w:rsidP="008F1B92">
      <w:pPr>
        <w:pStyle w:val="Ttulo1"/>
        <w:numPr>
          <w:ilvl w:val="3"/>
          <w:numId w:val="23"/>
        </w:numPr>
        <w:spacing w:before="0" w:after="0"/>
        <w:rPr>
          <w:rFonts w:ascii="Arial" w:hAnsi="Arial" w:cs="Arial"/>
          <w:sz w:val="22"/>
          <w:szCs w:val="22"/>
        </w:rPr>
      </w:pPr>
      <w:bookmarkStart w:id="76" w:name="_Toc119667812"/>
      <w:bookmarkStart w:id="77" w:name="_Toc179894205"/>
      <w:r w:rsidRPr="008D0D61">
        <w:rPr>
          <w:rFonts w:ascii="Arial" w:hAnsi="Arial" w:cs="Arial"/>
          <w:sz w:val="22"/>
          <w:szCs w:val="22"/>
        </w:rPr>
        <w:t>Portal de experiencia digital (ServiceHub).</w:t>
      </w:r>
      <w:bookmarkEnd w:id="76"/>
      <w:bookmarkEnd w:id="77"/>
      <w:r w:rsidRPr="008D0D61">
        <w:rPr>
          <w:rFonts w:ascii="Arial" w:hAnsi="Arial" w:cs="Arial"/>
          <w:sz w:val="22"/>
          <w:szCs w:val="22"/>
        </w:rPr>
        <w:t xml:space="preserve"> </w:t>
      </w:r>
    </w:p>
    <w:p w14:paraId="5AAD6D49" w14:textId="77777777" w:rsidR="001E25CD" w:rsidRPr="008D0D61" w:rsidRDefault="001E25CD" w:rsidP="001E25CD">
      <w:pPr>
        <w:pStyle w:val="Prrafodelista"/>
        <w:jc w:val="both"/>
        <w:rPr>
          <w:rFonts w:ascii="Arial" w:hAnsi="Arial" w:cs="Arial"/>
          <w:sz w:val="22"/>
          <w:szCs w:val="22"/>
        </w:rPr>
      </w:pPr>
      <w:r w:rsidRPr="008D0D61">
        <w:rPr>
          <w:rFonts w:ascii="Arial" w:hAnsi="Arial" w:cs="Arial"/>
          <w:sz w:val="22"/>
          <w:szCs w:val="22"/>
        </w:rPr>
        <w:t>Portal de Experiencia Digital para la administración del contrato. Incluye telemetría de casos de soporte, alertas, recomendaciones basadas en sus tecnologías y evaluaciones tecnológicas y consumo de servicios proactivos:</w:t>
      </w:r>
    </w:p>
    <w:p w14:paraId="4A46612F" w14:textId="77777777" w:rsidR="001E25CD" w:rsidRPr="008D0D61" w:rsidRDefault="001E25CD" w:rsidP="008F1B92">
      <w:pPr>
        <w:pStyle w:val="Prrafodelista"/>
        <w:numPr>
          <w:ilvl w:val="0"/>
          <w:numId w:val="22"/>
        </w:numPr>
        <w:jc w:val="both"/>
        <w:rPr>
          <w:rFonts w:ascii="Arial" w:hAnsi="Arial" w:cs="Arial"/>
          <w:sz w:val="22"/>
          <w:szCs w:val="22"/>
        </w:rPr>
      </w:pPr>
      <w:r w:rsidRPr="008D0D61">
        <w:rPr>
          <w:rFonts w:ascii="Arial" w:hAnsi="Arial" w:cs="Arial"/>
          <w:sz w:val="22"/>
          <w:szCs w:val="22"/>
        </w:rPr>
        <w:t>Panel de servicios/soporte en línea (incluye el envío de tickets)</w:t>
      </w:r>
    </w:p>
    <w:p w14:paraId="090B35D9" w14:textId="77777777" w:rsidR="001E25CD" w:rsidRPr="008D0D61" w:rsidRDefault="001E25CD" w:rsidP="008F1B92">
      <w:pPr>
        <w:pStyle w:val="Prrafodelista"/>
        <w:numPr>
          <w:ilvl w:val="0"/>
          <w:numId w:val="22"/>
        </w:numPr>
        <w:jc w:val="both"/>
        <w:rPr>
          <w:rFonts w:ascii="Arial" w:hAnsi="Arial" w:cs="Arial"/>
          <w:sz w:val="22"/>
          <w:szCs w:val="22"/>
        </w:rPr>
      </w:pPr>
      <w:r w:rsidRPr="008D0D61">
        <w:rPr>
          <w:rFonts w:ascii="Arial" w:hAnsi="Arial" w:cs="Arial"/>
          <w:sz w:val="22"/>
          <w:szCs w:val="22"/>
        </w:rPr>
        <w:t>Recomendaciones a medida.</w:t>
      </w:r>
    </w:p>
    <w:p w14:paraId="0E1D7D48" w14:textId="77777777" w:rsidR="001E25CD" w:rsidRPr="008D0D61" w:rsidRDefault="001E25CD" w:rsidP="008F1B92">
      <w:pPr>
        <w:pStyle w:val="Prrafodelista"/>
        <w:numPr>
          <w:ilvl w:val="0"/>
          <w:numId w:val="22"/>
        </w:numPr>
        <w:jc w:val="both"/>
        <w:rPr>
          <w:rFonts w:ascii="Arial" w:hAnsi="Arial" w:cs="Arial"/>
          <w:sz w:val="22"/>
          <w:szCs w:val="22"/>
        </w:rPr>
      </w:pPr>
      <w:r w:rsidRPr="008D0D61">
        <w:rPr>
          <w:rFonts w:ascii="Arial" w:hAnsi="Arial" w:cs="Arial"/>
          <w:sz w:val="22"/>
          <w:szCs w:val="22"/>
        </w:rPr>
        <w:t>Alertas de servicio.</w:t>
      </w:r>
    </w:p>
    <w:p w14:paraId="1C5BF685" w14:textId="1E91639F" w:rsidR="001E25CD" w:rsidRPr="008D0D61" w:rsidRDefault="001E25CD" w:rsidP="008F1B92">
      <w:pPr>
        <w:pStyle w:val="Prrafodelista"/>
        <w:numPr>
          <w:ilvl w:val="0"/>
          <w:numId w:val="22"/>
        </w:numPr>
        <w:jc w:val="both"/>
        <w:rPr>
          <w:rFonts w:ascii="Arial" w:hAnsi="Arial" w:cs="Arial"/>
          <w:sz w:val="22"/>
          <w:szCs w:val="22"/>
        </w:rPr>
      </w:pPr>
      <w:r w:rsidRPr="008D0D61">
        <w:rPr>
          <w:rFonts w:ascii="Arial" w:hAnsi="Arial" w:cs="Arial"/>
          <w:sz w:val="22"/>
          <w:szCs w:val="22"/>
        </w:rPr>
        <w:t>Evaluaciones de salud bajo demanda de las tecnologías Microsoft con que cuente el “IMSS” y estén dentro del catálogo de assessments incluidos dentro del Service</w:t>
      </w:r>
      <w:r w:rsidR="008C0F58" w:rsidRPr="008D0D61">
        <w:rPr>
          <w:rFonts w:ascii="Arial" w:hAnsi="Arial" w:cs="Arial"/>
          <w:sz w:val="22"/>
          <w:szCs w:val="22"/>
        </w:rPr>
        <w:t xml:space="preserve">s </w:t>
      </w:r>
      <w:r w:rsidRPr="008D0D61">
        <w:rPr>
          <w:rFonts w:ascii="Arial" w:hAnsi="Arial" w:cs="Arial"/>
          <w:sz w:val="22"/>
          <w:szCs w:val="22"/>
        </w:rPr>
        <w:t>Hub para obtener información precisa sobre el estado de salud de las plataformas y planes de remediación accionables, con servicios de instalación y configuración según sea necesario.</w:t>
      </w:r>
    </w:p>
    <w:p w14:paraId="0F0D0B1C" w14:textId="77777777" w:rsidR="001E25CD" w:rsidRPr="008D0D61" w:rsidRDefault="001E25CD" w:rsidP="008F1B92">
      <w:pPr>
        <w:pStyle w:val="Prrafodelista"/>
        <w:numPr>
          <w:ilvl w:val="0"/>
          <w:numId w:val="22"/>
        </w:numPr>
        <w:jc w:val="both"/>
        <w:rPr>
          <w:rFonts w:ascii="Arial" w:hAnsi="Arial" w:cs="Arial"/>
          <w:sz w:val="22"/>
          <w:szCs w:val="22"/>
        </w:rPr>
      </w:pPr>
      <w:r w:rsidRPr="008D0D61">
        <w:rPr>
          <w:rFonts w:ascii="Arial" w:hAnsi="Arial" w:cs="Arial"/>
          <w:sz w:val="22"/>
          <w:szCs w:val="22"/>
        </w:rPr>
        <w:t>Centro de actualizaciones para Microsoft 365 y Azure.</w:t>
      </w:r>
    </w:p>
    <w:p w14:paraId="026FECE5" w14:textId="77777777" w:rsidR="001E25CD" w:rsidRPr="008D0D61" w:rsidRDefault="001E25CD" w:rsidP="008F1B92">
      <w:pPr>
        <w:pStyle w:val="Prrafodelista"/>
        <w:numPr>
          <w:ilvl w:val="0"/>
          <w:numId w:val="22"/>
        </w:numPr>
        <w:jc w:val="both"/>
        <w:rPr>
          <w:rFonts w:ascii="Arial" w:hAnsi="Arial" w:cs="Arial"/>
          <w:sz w:val="22"/>
          <w:szCs w:val="22"/>
        </w:rPr>
      </w:pPr>
      <w:r w:rsidRPr="008D0D61">
        <w:rPr>
          <w:rFonts w:ascii="Arial" w:hAnsi="Arial" w:cs="Arial"/>
          <w:sz w:val="22"/>
          <w:szCs w:val="22"/>
        </w:rPr>
        <w:t>Acceso al catálogo completo de servicios de Microsoft.</w:t>
      </w:r>
    </w:p>
    <w:p w14:paraId="1ADFB7C1" w14:textId="50503179" w:rsidR="001E25CD" w:rsidRPr="008D0D61" w:rsidRDefault="001E25CD" w:rsidP="008F1B92">
      <w:pPr>
        <w:pStyle w:val="Prrafodelista"/>
        <w:numPr>
          <w:ilvl w:val="0"/>
          <w:numId w:val="22"/>
        </w:numPr>
        <w:jc w:val="both"/>
        <w:rPr>
          <w:rFonts w:ascii="Arial" w:hAnsi="Arial" w:cs="Arial"/>
          <w:sz w:val="22"/>
          <w:szCs w:val="22"/>
        </w:rPr>
      </w:pPr>
      <w:r w:rsidRPr="008D0D61">
        <w:rPr>
          <w:rFonts w:ascii="Arial" w:hAnsi="Arial" w:cs="Arial"/>
          <w:sz w:val="22"/>
          <w:szCs w:val="22"/>
        </w:rPr>
        <w:t>Acceso 24/7</w:t>
      </w:r>
      <w:r w:rsidR="00264B96" w:rsidRPr="008D0D61">
        <w:rPr>
          <w:rFonts w:ascii="Arial" w:hAnsi="Arial" w:cs="Arial"/>
          <w:sz w:val="22"/>
          <w:szCs w:val="22"/>
        </w:rPr>
        <w:t>/365</w:t>
      </w:r>
      <w:r w:rsidRPr="008D0D61">
        <w:rPr>
          <w:rFonts w:ascii="Arial" w:hAnsi="Arial" w:cs="Arial"/>
          <w:sz w:val="22"/>
          <w:szCs w:val="22"/>
        </w:rPr>
        <w:t xml:space="preserve"> a información de incidentes de soporte y beneficios del contrato.</w:t>
      </w:r>
    </w:p>
    <w:p w14:paraId="749AF026" w14:textId="77777777" w:rsidR="001E25CD" w:rsidRDefault="001E25CD" w:rsidP="001E25CD">
      <w:pPr>
        <w:suppressAutoHyphens/>
        <w:ind w:right="51"/>
        <w:jc w:val="both"/>
        <w:rPr>
          <w:rFonts w:ascii="Arial" w:hAnsi="Arial" w:cs="Arial"/>
          <w:bCs/>
          <w:sz w:val="22"/>
          <w:szCs w:val="22"/>
        </w:rPr>
      </w:pPr>
    </w:p>
    <w:p w14:paraId="41A0D8B9" w14:textId="77777777" w:rsidR="008D0D61" w:rsidRDefault="008D0D61" w:rsidP="001E25CD">
      <w:pPr>
        <w:suppressAutoHyphens/>
        <w:ind w:right="51"/>
        <w:jc w:val="both"/>
        <w:rPr>
          <w:rFonts w:ascii="Arial" w:hAnsi="Arial" w:cs="Arial"/>
          <w:bCs/>
          <w:sz w:val="22"/>
          <w:szCs w:val="22"/>
        </w:rPr>
      </w:pPr>
    </w:p>
    <w:p w14:paraId="6C76C781" w14:textId="77777777" w:rsidR="008D0D61" w:rsidRPr="008D0D61" w:rsidRDefault="008D0D61" w:rsidP="001E25CD">
      <w:pPr>
        <w:suppressAutoHyphens/>
        <w:ind w:right="51"/>
        <w:jc w:val="both"/>
        <w:rPr>
          <w:rFonts w:ascii="Arial" w:hAnsi="Arial" w:cs="Arial"/>
          <w:bCs/>
          <w:sz w:val="22"/>
          <w:szCs w:val="22"/>
        </w:rPr>
      </w:pPr>
    </w:p>
    <w:p w14:paraId="76FBC71B" w14:textId="77777777" w:rsidR="001E25CD" w:rsidRPr="008D0D61" w:rsidRDefault="001E25CD" w:rsidP="008F1B92">
      <w:pPr>
        <w:pStyle w:val="Ttulo1"/>
        <w:numPr>
          <w:ilvl w:val="3"/>
          <w:numId w:val="23"/>
        </w:numPr>
        <w:spacing w:before="0" w:after="0"/>
        <w:rPr>
          <w:rFonts w:ascii="Arial" w:hAnsi="Arial" w:cs="Arial"/>
          <w:sz w:val="22"/>
          <w:szCs w:val="22"/>
        </w:rPr>
      </w:pPr>
      <w:bookmarkStart w:id="78" w:name="_Toc60056257"/>
      <w:bookmarkStart w:id="79" w:name="_Toc119667813"/>
      <w:bookmarkStart w:id="80" w:name="_Toc179894206"/>
      <w:r w:rsidRPr="008D0D61">
        <w:rPr>
          <w:rFonts w:ascii="Arial" w:hAnsi="Arial" w:cs="Arial"/>
          <w:sz w:val="22"/>
          <w:szCs w:val="22"/>
        </w:rPr>
        <w:lastRenderedPageBreak/>
        <w:t>Soporte Unificado Mejorado</w:t>
      </w:r>
      <w:bookmarkEnd w:id="78"/>
      <w:bookmarkEnd w:id="79"/>
      <w:bookmarkEnd w:id="80"/>
    </w:p>
    <w:p w14:paraId="341246D4" w14:textId="77777777" w:rsidR="001E25CD" w:rsidRPr="008D0D61" w:rsidRDefault="001E25CD" w:rsidP="001E25CD">
      <w:pPr>
        <w:rPr>
          <w:rFonts w:ascii="Arial" w:hAnsi="Arial" w:cs="Arial"/>
          <w:sz w:val="22"/>
          <w:szCs w:val="22"/>
        </w:rPr>
      </w:pPr>
    </w:p>
    <w:p w14:paraId="3C33FBC6" w14:textId="77777777" w:rsidR="001E25CD" w:rsidRPr="008D0D61" w:rsidRDefault="001E25CD" w:rsidP="001E25CD">
      <w:pPr>
        <w:jc w:val="both"/>
        <w:rPr>
          <w:rFonts w:ascii="Arial" w:hAnsi="Arial" w:cs="Arial"/>
          <w:sz w:val="22"/>
          <w:szCs w:val="22"/>
        </w:rPr>
      </w:pPr>
      <w:r w:rsidRPr="008D0D61">
        <w:rPr>
          <w:rFonts w:ascii="Arial" w:hAnsi="Arial" w:cs="Arial"/>
          <w:sz w:val="22"/>
          <w:szCs w:val="22"/>
        </w:rPr>
        <w:t>En caso de requerirlo “EL INSTITUTO” solicitará dentro del Soporte Técnico Unificado, al proveedor proporcione durante la vigencia del servicio y a solicitud expresa del Administrador del Contrato los siguientes servicios de Unificado Mejorado que se describen a continuación:</w:t>
      </w:r>
    </w:p>
    <w:p w14:paraId="314E9CB8" w14:textId="77777777" w:rsidR="001E25CD" w:rsidRPr="008D0D61" w:rsidRDefault="001E25CD" w:rsidP="001E25CD">
      <w:pPr>
        <w:rPr>
          <w:rFonts w:ascii="Arial" w:hAnsi="Arial" w:cs="Arial"/>
          <w:sz w:val="22"/>
          <w:szCs w:val="22"/>
        </w:rPr>
      </w:pPr>
    </w:p>
    <w:p w14:paraId="2FDF04C1" w14:textId="77777777" w:rsidR="001E25CD" w:rsidRPr="008D0D61" w:rsidRDefault="001E25CD" w:rsidP="008F1B92">
      <w:pPr>
        <w:pStyle w:val="Prrafodelista"/>
        <w:numPr>
          <w:ilvl w:val="0"/>
          <w:numId w:val="17"/>
        </w:numPr>
        <w:spacing w:after="200" w:line="276" w:lineRule="auto"/>
        <w:rPr>
          <w:rFonts w:ascii="Arial" w:hAnsi="Arial" w:cs="Arial"/>
          <w:sz w:val="22"/>
          <w:szCs w:val="22"/>
        </w:rPr>
      </w:pPr>
      <w:r w:rsidRPr="008D0D61">
        <w:rPr>
          <w:rFonts w:ascii="Arial" w:hAnsi="Arial" w:cs="Arial"/>
          <w:b/>
          <w:bCs/>
          <w:color w:val="000000"/>
          <w:sz w:val="22"/>
          <w:szCs w:val="22"/>
        </w:rPr>
        <w:t>Soporte Unificado Misión Crítica:</w:t>
      </w:r>
      <w:r w:rsidRPr="008D0D61">
        <w:rPr>
          <w:rFonts w:ascii="Arial" w:hAnsi="Arial" w:cs="Arial"/>
          <w:sz w:val="22"/>
          <w:szCs w:val="22"/>
        </w:rPr>
        <w:t xml:space="preserve"> Soporte especializado sobre soluciones basadas en tecnología Microsoft que sean críticas para el negocio. Este soporte permitirá mantener un estado de salud óptimo de las plataformas Microsoft incluidas en la solución, así como enfocarse en los siguientes grupos de actividades:</w:t>
      </w:r>
    </w:p>
    <w:p w14:paraId="19C625A6" w14:textId="77777777" w:rsidR="001E25CD" w:rsidRPr="008D0D61" w:rsidRDefault="001E25CD" w:rsidP="001E25CD">
      <w:pPr>
        <w:pStyle w:val="Prrafodelista"/>
        <w:rPr>
          <w:rFonts w:ascii="Arial" w:hAnsi="Arial" w:cs="Arial"/>
          <w:sz w:val="22"/>
          <w:szCs w:val="22"/>
        </w:rPr>
      </w:pPr>
    </w:p>
    <w:p w14:paraId="619F1A5C" w14:textId="77777777" w:rsidR="001E25CD" w:rsidRPr="008D0D61" w:rsidRDefault="001E25CD" w:rsidP="008F1B92">
      <w:pPr>
        <w:pStyle w:val="Prrafodelista"/>
        <w:numPr>
          <w:ilvl w:val="1"/>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Planear revisiones de salud sobre las plataformas Microsoft que componen la solución elegida de tal forma que se tenga un estado de salud óptimo de las plataformas y se minimicen riesgos de incidentes graves.</w:t>
      </w:r>
    </w:p>
    <w:p w14:paraId="2FC31915" w14:textId="77777777" w:rsidR="001E25CD" w:rsidRPr="008D0D61" w:rsidRDefault="001E25CD" w:rsidP="008F1B92">
      <w:pPr>
        <w:pStyle w:val="Prrafodelista"/>
        <w:numPr>
          <w:ilvl w:val="1"/>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Apoyo en la resolución de las remediaciones resultantes de dichas revisiones. Deberá considerar un equipo de especialistas que realicen revisiones periódicas a un plan de optimización sobre las plataformas Microsoft y lleven a cabo transferencia de conocimiento al equipo que se encargue de la operación y mantenimiento de las plataformas Microsoft que forman parte de una solución.</w:t>
      </w:r>
    </w:p>
    <w:p w14:paraId="6AA6166A" w14:textId="7C35D905" w:rsidR="001E25CD" w:rsidRPr="008D0D61" w:rsidRDefault="001E25CD" w:rsidP="008F1B92">
      <w:pPr>
        <w:pStyle w:val="Prrafodelista"/>
        <w:numPr>
          <w:ilvl w:val="1"/>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 xml:space="preserve">Atención a incidentes críticos con un SLA de respuesta de 30 minutos o 15 minutos si es que la solución está desplegada en Microsoft Azure y con la capacidad de acceder a los </w:t>
      </w:r>
      <w:r w:rsidR="00AC5BA5" w:rsidRPr="008D0D61">
        <w:rPr>
          <w:rFonts w:ascii="Arial" w:hAnsi="Arial" w:cs="Arial"/>
          <w:color w:val="000000"/>
          <w:sz w:val="22"/>
          <w:szCs w:val="22"/>
        </w:rPr>
        <w:t xml:space="preserve">4 </w:t>
      </w:r>
      <w:r w:rsidRPr="008D0D61">
        <w:rPr>
          <w:rFonts w:ascii="Arial" w:hAnsi="Arial" w:cs="Arial"/>
          <w:color w:val="000000"/>
          <w:sz w:val="22"/>
          <w:szCs w:val="22"/>
        </w:rPr>
        <w:t xml:space="preserve">niveles de atención dentro del proveedor. </w:t>
      </w:r>
    </w:p>
    <w:p w14:paraId="00B6CDE8" w14:textId="77777777" w:rsidR="001E25CD" w:rsidRPr="008D0D61" w:rsidRDefault="001E25CD" w:rsidP="001E25CD">
      <w:pPr>
        <w:pStyle w:val="Prrafodelista"/>
        <w:ind w:left="1440"/>
        <w:jc w:val="both"/>
        <w:rPr>
          <w:rFonts w:ascii="Arial" w:hAnsi="Arial" w:cs="Arial"/>
          <w:color w:val="000000"/>
          <w:sz w:val="22"/>
          <w:szCs w:val="22"/>
          <w:highlight w:val="yellow"/>
        </w:rPr>
      </w:pPr>
    </w:p>
    <w:p w14:paraId="0005F841" w14:textId="77777777" w:rsidR="001E25CD" w:rsidRPr="008D0D61" w:rsidRDefault="001E25CD" w:rsidP="008F1B92">
      <w:pPr>
        <w:pStyle w:val="Prrafodelista"/>
        <w:numPr>
          <w:ilvl w:val="0"/>
          <w:numId w:val="17"/>
        </w:numPr>
        <w:spacing w:after="200" w:line="276" w:lineRule="auto"/>
        <w:jc w:val="both"/>
        <w:rPr>
          <w:rFonts w:ascii="Arial" w:hAnsi="Arial" w:cs="Arial"/>
          <w:color w:val="000000"/>
          <w:sz w:val="22"/>
          <w:szCs w:val="22"/>
        </w:rPr>
      </w:pPr>
      <w:r w:rsidRPr="008D0D61">
        <w:rPr>
          <w:rFonts w:ascii="Arial" w:hAnsi="Arial" w:cs="Arial"/>
          <w:b/>
          <w:bCs/>
          <w:color w:val="000000"/>
          <w:sz w:val="22"/>
          <w:szCs w:val="22"/>
        </w:rPr>
        <w:t xml:space="preserve">Soporte Unificado Preventivo: </w:t>
      </w:r>
      <w:r w:rsidRPr="008D0D61">
        <w:rPr>
          <w:rFonts w:ascii="Arial" w:hAnsi="Arial" w:cs="Arial"/>
          <w:color w:val="000000"/>
          <w:sz w:val="22"/>
          <w:szCs w:val="22"/>
        </w:rPr>
        <w:t>Es un conjunto de servicios preventivos que abarcan revisiones de salud, remediaciones, revisión de configuraciones, mejores prácticas y transferencia de conocimiento sobre plataforma Microsoft, de naturaleza proactiva para disminuir posibles impactos sobre la plataforma Microsoft y permitan contar con un ciclo de mejora continua. Para esto se necesitan las siguientes consideraciones:</w:t>
      </w:r>
    </w:p>
    <w:p w14:paraId="00118739" w14:textId="77777777" w:rsidR="001E25CD" w:rsidRPr="008D0D61" w:rsidRDefault="001E25CD" w:rsidP="001E25CD">
      <w:pPr>
        <w:pStyle w:val="Prrafodelista"/>
        <w:jc w:val="both"/>
        <w:rPr>
          <w:rFonts w:ascii="Arial" w:hAnsi="Arial" w:cs="Arial"/>
          <w:color w:val="000000"/>
          <w:sz w:val="22"/>
          <w:szCs w:val="22"/>
        </w:rPr>
      </w:pPr>
    </w:p>
    <w:p w14:paraId="3B7D37C3" w14:textId="38D39D90" w:rsidR="001E25CD" w:rsidRPr="008D0D61" w:rsidRDefault="001E25CD" w:rsidP="008F1B92">
      <w:pPr>
        <w:pStyle w:val="Prrafodelista"/>
        <w:numPr>
          <w:ilvl w:val="1"/>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 xml:space="preserve">El proveedor deberá proporcionar al Instituto durante la vigencia del contrato </w:t>
      </w:r>
      <w:r w:rsidR="00AC5BA5" w:rsidRPr="008D0D61">
        <w:rPr>
          <w:rFonts w:ascii="Arial" w:hAnsi="Arial" w:cs="Arial"/>
          <w:color w:val="000000"/>
          <w:sz w:val="22"/>
          <w:szCs w:val="22"/>
        </w:rPr>
        <w:t xml:space="preserve">el </w:t>
      </w:r>
      <w:r w:rsidRPr="008D0D61">
        <w:rPr>
          <w:rFonts w:ascii="Arial" w:hAnsi="Arial" w:cs="Arial"/>
          <w:color w:val="000000"/>
          <w:sz w:val="22"/>
          <w:szCs w:val="22"/>
        </w:rPr>
        <w:t xml:space="preserve">Soporte Preventivo a los Servicios, conforme los solicite “EL INSTITUTO”, la cual incluye asesoría, orientación, revisiones de salud  y transferencia de conocimientos con el propósito de ayudar a “EL INSTITUTO” a mantener estable la operación de los servicios y/o soluciones basadas en productos Microsoft de forma tal que se eviten los casos comunes de soporte reactivo y se reduzca la posibilidad de interrupciones de los servicios, relacionados de manera enunciativa más no limitativa, entre otros, con: </w:t>
      </w:r>
    </w:p>
    <w:p w14:paraId="4DD0FAFA" w14:textId="77777777" w:rsidR="001E25CD" w:rsidRPr="008D0D61" w:rsidRDefault="001E25CD" w:rsidP="001E25CD">
      <w:pPr>
        <w:pStyle w:val="Prrafodelista"/>
        <w:ind w:left="1440"/>
        <w:jc w:val="both"/>
        <w:rPr>
          <w:rFonts w:ascii="Arial" w:hAnsi="Arial" w:cs="Arial"/>
          <w:color w:val="000000"/>
          <w:sz w:val="22"/>
          <w:szCs w:val="22"/>
        </w:rPr>
      </w:pPr>
    </w:p>
    <w:p w14:paraId="6539195E"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lastRenderedPageBreak/>
        <w:t>Directorio Activo,</w:t>
      </w:r>
    </w:p>
    <w:p w14:paraId="5A8F0F1A"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Exchange,</w:t>
      </w:r>
    </w:p>
    <w:p w14:paraId="3D433E20"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Sistemas Operativos Microsoft,</w:t>
      </w:r>
    </w:p>
    <w:p w14:paraId="57B317C2"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System Center,</w:t>
      </w:r>
    </w:p>
    <w:p w14:paraId="0CA347EB"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SQL Server,</w:t>
      </w:r>
    </w:p>
    <w:p w14:paraId="6F0ABF0F"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SharePoint,</w:t>
      </w:r>
    </w:p>
    <w:p w14:paraId="0A50A79A"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Suite de Oficina,</w:t>
      </w:r>
    </w:p>
    <w:p w14:paraId="533A69E1"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Project,</w:t>
      </w:r>
    </w:p>
    <w:p w14:paraId="02FCB9A7"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Identity Manager,</w:t>
      </w:r>
    </w:p>
    <w:p w14:paraId="346AF823"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Intune,</w:t>
      </w:r>
    </w:p>
    <w:p w14:paraId="06BE209A"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PowerBI,</w:t>
      </w:r>
    </w:p>
    <w:p w14:paraId="46F55BCF"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Dynamics 365 y</w:t>
      </w:r>
    </w:p>
    <w:p w14:paraId="4DCFDFF4" w14:textId="77777777" w:rsidR="001E25CD" w:rsidRPr="008D0D61" w:rsidRDefault="001E25CD" w:rsidP="008F1B92">
      <w:pPr>
        <w:pStyle w:val="Prrafodelista"/>
        <w:numPr>
          <w:ilvl w:val="2"/>
          <w:numId w:val="17"/>
        </w:numPr>
        <w:spacing w:after="200" w:line="276" w:lineRule="auto"/>
        <w:jc w:val="both"/>
        <w:rPr>
          <w:rFonts w:ascii="Arial" w:hAnsi="Arial" w:cs="Arial"/>
          <w:color w:val="000000"/>
          <w:sz w:val="22"/>
          <w:szCs w:val="22"/>
        </w:rPr>
      </w:pPr>
      <w:r w:rsidRPr="008D0D61">
        <w:rPr>
          <w:rFonts w:ascii="Arial" w:hAnsi="Arial" w:cs="Arial"/>
          <w:color w:val="000000"/>
          <w:sz w:val="22"/>
          <w:szCs w:val="22"/>
        </w:rPr>
        <w:t>Microsoft Azure</w:t>
      </w:r>
    </w:p>
    <w:p w14:paraId="3ACF5F9E" w14:textId="77777777" w:rsidR="001E25CD" w:rsidRPr="008D0D61" w:rsidRDefault="001E25CD" w:rsidP="001E25CD">
      <w:pPr>
        <w:pStyle w:val="Prrafodelista"/>
        <w:ind w:left="1440"/>
        <w:jc w:val="both"/>
        <w:rPr>
          <w:rFonts w:ascii="Arial" w:hAnsi="Arial" w:cs="Arial"/>
          <w:color w:val="000000"/>
          <w:sz w:val="22"/>
          <w:szCs w:val="22"/>
        </w:rPr>
      </w:pPr>
    </w:p>
    <w:p w14:paraId="40941148" w14:textId="77777777" w:rsidR="001E25CD" w:rsidRPr="008D0D61" w:rsidRDefault="001E25CD" w:rsidP="008F1B92">
      <w:pPr>
        <w:pStyle w:val="Prrafodelista"/>
        <w:numPr>
          <w:ilvl w:val="0"/>
          <w:numId w:val="19"/>
        </w:numPr>
        <w:spacing w:after="200" w:line="276" w:lineRule="auto"/>
        <w:jc w:val="both"/>
        <w:rPr>
          <w:rFonts w:ascii="Arial" w:hAnsi="Arial" w:cs="Arial"/>
          <w:color w:val="000000"/>
          <w:sz w:val="22"/>
          <w:szCs w:val="22"/>
        </w:rPr>
      </w:pPr>
      <w:r w:rsidRPr="008D0D61">
        <w:rPr>
          <w:rFonts w:ascii="Arial" w:hAnsi="Arial" w:cs="Arial"/>
          <w:color w:val="000000"/>
          <w:sz w:val="22"/>
          <w:szCs w:val="22"/>
        </w:rPr>
        <w:t xml:space="preserve">Revisiones a los Servicios: En caso de requerirlo “EL INSTITUTO” podrá solicitar al proveedor, durante la vigencia del contrato, dentro del Soporte Técnico Unificado llevará a cabo la evaluación de: </w:t>
      </w:r>
    </w:p>
    <w:p w14:paraId="0B67CBAE" w14:textId="77777777" w:rsidR="001E25CD" w:rsidRPr="008D0D61" w:rsidRDefault="001E25CD" w:rsidP="001E25CD">
      <w:pPr>
        <w:pStyle w:val="Prrafodelista"/>
        <w:jc w:val="both"/>
        <w:rPr>
          <w:rFonts w:ascii="Arial" w:hAnsi="Arial" w:cs="Arial"/>
          <w:color w:val="000000"/>
          <w:sz w:val="22"/>
          <w:szCs w:val="22"/>
        </w:rPr>
      </w:pPr>
    </w:p>
    <w:p w14:paraId="27FD817E" w14:textId="77777777" w:rsidR="001E25CD" w:rsidRPr="008D0D61" w:rsidRDefault="001E25CD" w:rsidP="008F1B92">
      <w:pPr>
        <w:pStyle w:val="Prrafodelista"/>
        <w:numPr>
          <w:ilvl w:val="0"/>
          <w:numId w:val="19"/>
        </w:numPr>
        <w:spacing w:after="200" w:line="276" w:lineRule="auto"/>
        <w:ind w:left="1800"/>
        <w:jc w:val="both"/>
        <w:rPr>
          <w:rFonts w:ascii="Arial" w:hAnsi="Arial" w:cs="Arial"/>
          <w:color w:val="000000"/>
          <w:sz w:val="22"/>
          <w:szCs w:val="22"/>
        </w:rPr>
      </w:pPr>
      <w:r w:rsidRPr="008D0D61">
        <w:rPr>
          <w:rFonts w:ascii="Arial" w:hAnsi="Arial" w:cs="Arial"/>
          <w:color w:val="000000"/>
          <w:sz w:val="22"/>
          <w:szCs w:val="22"/>
        </w:rPr>
        <w:t>Servicio y/o solución basada en productos Microsoft que fue implementada, migrada y/o actualizada; y/o</w:t>
      </w:r>
    </w:p>
    <w:p w14:paraId="435D89DA" w14:textId="77777777" w:rsidR="001E25CD" w:rsidRPr="008D0D61" w:rsidRDefault="001E25CD" w:rsidP="001E25CD">
      <w:pPr>
        <w:pStyle w:val="Prrafodelista"/>
        <w:ind w:left="1440"/>
        <w:jc w:val="both"/>
        <w:rPr>
          <w:rFonts w:ascii="Arial" w:hAnsi="Arial" w:cs="Arial"/>
          <w:color w:val="000000"/>
          <w:sz w:val="22"/>
          <w:szCs w:val="22"/>
        </w:rPr>
      </w:pPr>
    </w:p>
    <w:p w14:paraId="767E4A2E" w14:textId="77777777" w:rsidR="001E25CD" w:rsidRPr="008D0D61" w:rsidRDefault="001E25CD" w:rsidP="008F1B92">
      <w:pPr>
        <w:pStyle w:val="Prrafodelista"/>
        <w:numPr>
          <w:ilvl w:val="0"/>
          <w:numId w:val="19"/>
        </w:numPr>
        <w:spacing w:after="200" w:line="276" w:lineRule="auto"/>
        <w:ind w:left="1800"/>
        <w:jc w:val="both"/>
        <w:rPr>
          <w:rFonts w:ascii="Arial" w:hAnsi="Arial" w:cs="Arial"/>
          <w:color w:val="000000"/>
          <w:sz w:val="22"/>
          <w:szCs w:val="22"/>
        </w:rPr>
      </w:pPr>
      <w:r w:rsidRPr="008D0D61">
        <w:rPr>
          <w:rFonts w:ascii="Arial" w:hAnsi="Arial" w:cs="Arial"/>
          <w:color w:val="000000"/>
          <w:sz w:val="22"/>
          <w:szCs w:val="22"/>
        </w:rPr>
        <w:t xml:space="preserve">A la arquitectura tecnológica definida. </w:t>
      </w:r>
    </w:p>
    <w:p w14:paraId="65F0CCAE" w14:textId="77777777" w:rsidR="001E25CD" w:rsidRPr="008D0D61" w:rsidRDefault="001E25CD" w:rsidP="001E25CD">
      <w:pPr>
        <w:pStyle w:val="Prrafodelista"/>
        <w:jc w:val="both"/>
        <w:rPr>
          <w:rFonts w:ascii="Arial" w:hAnsi="Arial" w:cs="Arial"/>
          <w:color w:val="000000"/>
          <w:sz w:val="22"/>
          <w:szCs w:val="22"/>
        </w:rPr>
      </w:pPr>
    </w:p>
    <w:p w14:paraId="61E926B8" w14:textId="77777777" w:rsidR="001E25CD" w:rsidRPr="008D0D61" w:rsidRDefault="001E25CD" w:rsidP="001E25CD">
      <w:pPr>
        <w:pStyle w:val="Prrafodelista"/>
        <w:ind w:left="1416"/>
        <w:jc w:val="both"/>
        <w:rPr>
          <w:rFonts w:ascii="Arial" w:hAnsi="Arial" w:cs="Arial"/>
          <w:color w:val="000000"/>
          <w:sz w:val="22"/>
          <w:szCs w:val="22"/>
        </w:rPr>
      </w:pPr>
      <w:r w:rsidRPr="008D0D61">
        <w:rPr>
          <w:rFonts w:ascii="Arial" w:hAnsi="Arial" w:cs="Arial"/>
          <w:color w:val="000000"/>
          <w:sz w:val="22"/>
          <w:szCs w:val="22"/>
        </w:rPr>
        <w:t>En ambos casos deberá emitir al finalizar la evaluación un documento que contemple las recomendaciones relacionadas con el diseño, desarrollo e implementación de la solución y/o servicio basado en productos Microsoft actuales o planificadas.</w:t>
      </w:r>
    </w:p>
    <w:p w14:paraId="487F562E" w14:textId="77777777" w:rsidR="001E25CD" w:rsidRPr="008D0D61" w:rsidRDefault="001E25CD" w:rsidP="001E25CD">
      <w:pPr>
        <w:pStyle w:val="Prrafodelista"/>
        <w:ind w:left="1416"/>
        <w:jc w:val="both"/>
        <w:rPr>
          <w:rFonts w:ascii="Arial" w:hAnsi="Arial" w:cs="Arial"/>
          <w:color w:val="000000"/>
          <w:sz w:val="22"/>
          <w:szCs w:val="22"/>
          <w:highlight w:val="yellow"/>
        </w:rPr>
      </w:pPr>
    </w:p>
    <w:p w14:paraId="581A0DC8" w14:textId="77777777" w:rsidR="001E25CD" w:rsidRPr="008D0D61" w:rsidRDefault="001E25CD" w:rsidP="008F1B92">
      <w:pPr>
        <w:pStyle w:val="Prrafodelista"/>
        <w:numPr>
          <w:ilvl w:val="0"/>
          <w:numId w:val="17"/>
        </w:numPr>
        <w:spacing w:after="200" w:line="276" w:lineRule="auto"/>
        <w:jc w:val="both"/>
        <w:rPr>
          <w:rFonts w:ascii="Arial" w:eastAsia="MS Mincho" w:hAnsi="Arial" w:cs="Arial"/>
          <w:sz w:val="22"/>
          <w:szCs w:val="22"/>
          <w:lang w:eastAsia="ja-JP"/>
        </w:rPr>
      </w:pPr>
      <w:r w:rsidRPr="008D0D61">
        <w:rPr>
          <w:rFonts w:ascii="Arial" w:hAnsi="Arial" w:cs="Arial"/>
          <w:b/>
          <w:bCs/>
          <w:color w:val="000000"/>
          <w:sz w:val="22"/>
          <w:szCs w:val="22"/>
        </w:rPr>
        <w:t>Soporte Unificado para Desarrolladores</w:t>
      </w:r>
      <w:r w:rsidRPr="008D0D61">
        <w:rPr>
          <w:rFonts w:ascii="Arial" w:eastAsia="MS Mincho" w:hAnsi="Arial" w:cs="Arial"/>
          <w:sz w:val="22"/>
          <w:szCs w:val="22"/>
          <w:lang w:eastAsia="ja-JP"/>
        </w:rPr>
        <w:t>: Soporte orientado a apoyar al equipo de desarrollo con revisiones de código, mejores prácticas de desarrollo, pruebas de concepto y planes de migración y actualización de aplicaciones.</w:t>
      </w:r>
    </w:p>
    <w:p w14:paraId="7A8FA125" w14:textId="77777777" w:rsidR="001E25CD" w:rsidRPr="008D0D61" w:rsidRDefault="001E25CD" w:rsidP="001E25CD">
      <w:pPr>
        <w:ind w:left="708"/>
        <w:jc w:val="both"/>
        <w:rPr>
          <w:rFonts w:ascii="Arial" w:eastAsia="MS Mincho" w:hAnsi="Arial" w:cs="Arial"/>
          <w:sz w:val="22"/>
          <w:szCs w:val="22"/>
          <w:lang w:eastAsia="ja-JP"/>
        </w:rPr>
      </w:pPr>
      <w:r w:rsidRPr="008D0D61">
        <w:rPr>
          <w:rFonts w:ascii="Arial" w:eastAsia="MS Mincho" w:hAnsi="Arial" w:cs="Arial"/>
          <w:sz w:val="22"/>
          <w:szCs w:val="22"/>
          <w:lang w:eastAsia="ja-JP"/>
        </w:rPr>
        <w:t>Este soporte debe considerar transferencia de conocimiento sobre adopción tecnológica en nuevas plataformas y prácticas de desarrollo, optimización y automatización, así como ciclo de vida de desarrollo.</w:t>
      </w:r>
    </w:p>
    <w:p w14:paraId="7326136E" w14:textId="77777777" w:rsidR="001E25CD" w:rsidRPr="008D0D61" w:rsidRDefault="001E25CD" w:rsidP="001E25CD">
      <w:pPr>
        <w:ind w:left="708"/>
        <w:jc w:val="both"/>
        <w:rPr>
          <w:rFonts w:ascii="Arial" w:eastAsia="MS Mincho" w:hAnsi="Arial" w:cs="Arial"/>
          <w:sz w:val="22"/>
          <w:szCs w:val="22"/>
          <w:lang w:eastAsia="ja-JP"/>
        </w:rPr>
      </w:pPr>
    </w:p>
    <w:p w14:paraId="71E1B5C8" w14:textId="77777777" w:rsidR="001E25CD" w:rsidRPr="008D0D61" w:rsidRDefault="001E25CD" w:rsidP="008F1B92">
      <w:pPr>
        <w:pStyle w:val="Prrafodelista"/>
        <w:numPr>
          <w:ilvl w:val="0"/>
          <w:numId w:val="17"/>
        </w:numPr>
        <w:spacing w:after="200" w:line="276" w:lineRule="auto"/>
        <w:jc w:val="both"/>
        <w:rPr>
          <w:rFonts w:ascii="Arial" w:hAnsi="Arial" w:cs="Arial"/>
          <w:color w:val="000000"/>
          <w:sz w:val="22"/>
          <w:szCs w:val="22"/>
        </w:rPr>
      </w:pPr>
      <w:r w:rsidRPr="008D0D61">
        <w:rPr>
          <w:rFonts w:ascii="Arial" w:hAnsi="Arial" w:cs="Arial"/>
          <w:b/>
          <w:bCs/>
          <w:color w:val="000000"/>
          <w:sz w:val="22"/>
          <w:szCs w:val="22"/>
        </w:rPr>
        <w:t>ITSM</w:t>
      </w:r>
      <w:r w:rsidRPr="008D0D61">
        <w:rPr>
          <w:rFonts w:ascii="Arial" w:hAnsi="Arial" w:cs="Arial"/>
          <w:color w:val="000000"/>
          <w:sz w:val="22"/>
          <w:szCs w:val="22"/>
        </w:rPr>
        <w:t>: ingenieros de soporte en sitio que ayuden a establecer planes de gobierno, operación, mantenimiento y mejora continua en ambientes de nube y On premise, los cuales permitan trabajar sobre las mejores prácticas de IT, apoyo en establecer los planes de resolución de incidentes a la mesa de servicio del Instituto sobre plataformas de nube y On premise.</w:t>
      </w:r>
    </w:p>
    <w:p w14:paraId="7B079FA1" w14:textId="77777777" w:rsidR="001E25CD" w:rsidRPr="008D0D61" w:rsidRDefault="001E25CD" w:rsidP="001E25CD">
      <w:pPr>
        <w:pStyle w:val="Prrafodelista"/>
        <w:jc w:val="both"/>
        <w:rPr>
          <w:rFonts w:ascii="Arial" w:hAnsi="Arial" w:cs="Arial"/>
          <w:color w:val="000000"/>
          <w:sz w:val="22"/>
          <w:szCs w:val="22"/>
        </w:rPr>
      </w:pPr>
    </w:p>
    <w:p w14:paraId="6E83EBEE" w14:textId="77777777" w:rsidR="001E25CD" w:rsidRPr="008D0D61" w:rsidRDefault="001E25CD" w:rsidP="008F1B92">
      <w:pPr>
        <w:pStyle w:val="Prrafodelista"/>
        <w:numPr>
          <w:ilvl w:val="0"/>
          <w:numId w:val="17"/>
        </w:numPr>
        <w:spacing w:after="200" w:line="276" w:lineRule="auto"/>
        <w:jc w:val="both"/>
        <w:rPr>
          <w:rFonts w:ascii="Arial" w:hAnsi="Arial" w:cs="Arial"/>
          <w:sz w:val="22"/>
          <w:szCs w:val="22"/>
        </w:rPr>
      </w:pPr>
      <w:r w:rsidRPr="008D0D61">
        <w:rPr>
          <w:rFonts w:ascii="Arial" w:hAnsi="Arial" w:cs="Arial"/>
          <w:b/>
          <w:bCs/>
          <w:color w:val="000000"/>
          <w:sz w:val="22"/>
          <w:szCs w:val="22"/>
        </w:rPr>
        <w:lastRenderedPageBreak/>
        <w:t>Azure Rapid Response</w:t>
      </w:r>
      <w:r w:rsidRPr="008D0D61">
        <w:rPr>
          <w:rFonts w:ascii="Arial" w:hAnsi="Arial" w:cs="Arial"/>
          <w:color w:val="000000"/>
          <w:sz w:val="22"/>
          <w:szCs w:val="22"/>
        </w:rPr>
        <w:t>: soporte reactivo para la nube de Microsoft Azure, con un SLA de tiempos de respuesta de 15 minutos, que permitan tener un ruteo directo al equipo de especialistas de plataforma Microsoft para disminuir los tiempos de atención ante incidentes y trabajar sobre la solución de dichos incidentes hasta su resolución.</w:t>
      </w:r>
    </w:p>
    <w:p w14:paraId="55FF00D2" w14:textId="77777777" w:rsidR="001E25CD" w:rsidRPr="008D0D61" w:rsidRDefault="001E25CD" w:rsidP="001E25CD">
      <w:pPr>
        <w:pStyle w:val="Prrafodelista"/>
        <w:jc w:val="both"/>
        <w:rPr>
          <w:rFonts w:ascii="Arial" w:hAnsi="Arial" w:cs="Arial"/>
          <w:sz w:val="22"/>
          <w:szCs w:val="22"/>
        </w:rPr>
      </w:pPr>
    </w:p>
    <w:p w14:paraId="32CF5FC4" w14:textId="77777777" w:rsidR="001E25CD" w:rsidRPr="008D0D61" w:rsidRDefault="001E25CD" w:rsidP="008F1B92">
      <w:pPr>
        <w:pStyle w:val="Prrafodelista"/>
        <w:numPr>
          <w:ilvl w:val="0"/>
          <w:numId w:val="17"/>
        </w:numPr>
        <w:spacing w:after="200" w:line="276" w:lineRule="auto"/>
        <w:jc w:val="both"/>
        <w:rPr>
          <w:rFonts w:ascii="Arial" w:hAnsi="Arial" w:cs="Arial"/>
          <w:color w:val="000000"/>
          <w:sz w:val="22"/>
          <w:szCs w:val="22"/>
        </w:rPr>
      </w:pPr>
      <w:r w:rsidRPr="008D0D61">
        <w:rPr>
          <w:rFonts w:ascii="Arial" w:hAnsi="Arial" w:cs="Arial"/>
          <w:b/>
          <w:bCs/>
          <w:color w:val="000000"/>
          <w:sz w:val="22"/>
          <w:szCs w:val="22"/>
        </w:rPr>
        <w:t>Servicios de Seguridad,</w:t>
      </w:r>
      <w:r w:rsidRPr="008D0D61">
        <w:rPr>
          <w:rFonts w:ascii="Arial" w:hAnsi="Arial" w:cs="Arial"/>
          <w:color w:val="000000"/>
          <w:sz w:val="22"/>
          <w:szCs w:val="22"/>
        </w:rPr>
        <w:t xml:space="preserve"> Ingenieros de soporte en sitio que ayuden con actividades de revisiones sobre plataforma Microsoft para identificar mejores prácticas sobre temas de seguridad, apoyo en actividades de remediación para mantener un estado de seguridad optimo y transferencias de conocimiento sobre temas de seguridad en plataformas Microsoft</w:t>
      </w:r>
    </w:p>
    <w:p w14:paraId="1BECADE3" w14:textId="77777777" w:rsidR="001E25CD" w:rsidRPr="008D0D61" w:rsidRDefault="001E25CD" w:rsidP="008F1B92">
      <w:pPr>
        <w:pStyle w:val="Ttulo1"/>
        <w:numPr>
          <w:ilvl w:val="3"/>
          <w:numId w:val="23"/>
        </w:numPr>
        <w:spacing w:before="0" w:after="0"/>
        <w:rPr>
          <w:rFonts w:ascii="Arial" w:hAnsi="Arial" w:cs="Arial"/>
          <w:sz w:val="22"/>
          <w:szCs w:val="22"/>
        </w:rPr>
      </w:pPr>
      <w:r w:rsidRPr="008D0D61">
        <w:rPr>
          <w:rFonts w:ascii="Arial" w:hAnsi="Arial" w:cs="Arial"/>
          <w:sz w:val="22"/>
          <w:szCs w:val="22"/>
        </w:rPr>
        <w:t xml:space="preserve"> </w:t>
      </w:r>
      <w:bookmarkStart w:id="81" w:name="_Toc382376377"/>
      <w:bookmarkStart w:id="82" w:name="_Toc403463766"/>
      <w:bookmarkStart w:id="83" w:name="_Toc60056258"/>
      <w:bookmarkStart w:id="84" w:name="_Toc119667814"/>
      <w:bookmarkStart w:id="85" w:name="_Toc179894207"/>
      <w:r w:rsidRPr="008D0D61">
        <w:rPr>
          <w:rFonts w:ascii="Arial" w:hAnsi="Arial" w:cs="Arial"/>
          <w:sz w:val="22"/>
          <w:szCs w:val="22"/>
        </w:rPr>
        <w:t>Consideraciones Generales.</w:t>
      </w:r>
      <w:bookmarkEnd w:id="81"/>
      <w:bookmarkEnd w:id="82"/>
      <w:bookmarkEnd w:id="83"/>
      <w:bookmarkEnd w:id="84"/>
      <w:bookmarkEnd w:id="85"/>
      <w:r w:rsidRPr="008D0D61">
        <w:rPr>
          <w:rFonts w:ascii="Arial" w:hAnsi="Arial" w:cs="Arial"/>
          <w:sz w:val="22"/>
          <w:szCs w:val="22"/>
        </w:rPr>
        <w:t xml:space="preserve"> </w:t>
      </w:r>
    </w:p>
    <w:p w14:paraId="61D7A325" w14:textId="77777777" w:rsidR="001E25CD" w:rsidRPr="008D0D61" w:rsidRDefault="001E25CD" w:rsidP="001E25CD">
      <w:pPr>
        <w:ind w:firstLine="709"/>
        <w:jc w:val="both"/>
        <w:rPr>
          <w:rFonts w:ascii="Arial" w:hAnsi="Arial" w:cs="Arial"/>
          <w:b/>
          <w:sz w:val="22"/>
          <w:szCs w:val="22"/>
        </w:rPr>
      </w:pPr>
    </w:p>
    <w:p w14:paraId="289ABFCC" w14:textId="67B51E7A"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Para el Soporte Técnico unificado y Soporte Proactivo los ingenieros designados y el Administrador de Cuenta de Soporte se suministrarán en las ubicaciones de “EL INSTITUTO” en la Ciudad de México de forma presencial, el resto de los servicios se suministrarán en las ubicaciones y centros de datos que “EL INSTITUTO” determine de manera remota.</w:t>
      </w:r>
    </w:p>
    <w:p w14:paraId="53BCCA87" w14:textId="77777777" w:rsidR="001E25CD" w:rsidRPr="008D0D61" w:rsidRDefault="001E25CD" w:rsidP="001E25CD">
      <w:pPr>
        <w:pStyle w:val="Prrafodelista"/>
        <w:suppressAutoHyphens/>
        <w:ind w:left="284"/>
        <w:contextualSpacing w:val="0"/>
        <w:jc w:val="both"/>
        <w:rPr>
          <w:rFonts w:ascii="Arial" w:hAnsi="Arial" w:cs="Arial"/>
          <w:sz w:val="22"/>
          <w:szCs w:val="22"/>
        </w:rPr>
      </w:pPr>
    </w:p>
    <w:p w14:paraId="0CB27995"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El proveedor prestará los servicios bajo demanda indicados anteriormente para todas las versiones soportadas de los productos Microsoft.</w:t>
      </w:r>
    </w:p>
    <w:p w14:paraId="35EF091E" w14:textId="77777777" w:rsidR="001E25CD" w:rsidRPr="008D0D61" w:rsidRDefault="001E25CD" w:rsidP="001E25CD">
      <w:pPr>
        <w:suppressAutoHyphens/>
        <w:jc w:val="both"/>
        <w:rPr>
          <w:rFonts w:ascii="Arial" w:hAnsi="Arial" w:cs="Arial"/>
          <w:sz w:val="22"/>
          <w:szCs w:val="22"/>
        </w:rPr>
      </w:pPr>
    </w:p>
    <w:p w14:paraId="2E3DA262"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Se tendrá derecho al soporte técnico unificado durante la vigencia del contrato.</w:t>
      </w:r>
    </w:p>
    <w:p w14:paraId="0D8B6551" w14:textId="77777777" w:rsidR="001E25CD" w:rsidRPr="008D0D61" w:rsidRDefault="001E25CD" w:rsidP="001E25CD">
      <w:pPr>
        <w:suppressAutoHyphens/>
        <w:jc w:val="both"/>
        <w:rPr>
          <w:rFonts w:ascii="Arial" w:hAnsi="Arial" w:cs="Arial"/>
          <w:sz w:val="22"/>
          <w:szCs w:val="22"/>
        </w:rPr>
      </w:pPr>
    </w:p>
    <w:p w14:paraId="37BA947E"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A solicitud expresa del Administrador del Contrato, el proveedor podrá acceder a la infraestructura de ”EL INSTITUTO” por medio de un acceso remoto para analizar problemas. El personal del proveedor solamente accederá a los sistemas autorizados por “EL INSTITUTO”. En caso de ser necesario y sin costo adicional el proveedor deberá proporcionar software para auxiliar en el diagnóstico y/o solución de problemas.</w:t>
      </w:r>
    </w:p>
    <w:p w14:paraId="0BDF64DE" w14:textId="77777777" w:rsidR="001E25CD" w:rsidRPr="008D0D61" w:rsidRDefault="001E25CD" w:rsidP="001E25CD">
      <w:pPr>
        <w:suppressAutoHyphens/>
        <w:jc w:val="both"/>
        <w:rPr>
          <w:rFonts w:ascii="Arial" w:hAnsi="Arial" w:cs="Arial"/>
          <w:sz w:val="22"/>
          <w:szCs w:val="22"/>
        </w:rPr>
      </w:pPr>
    </w:p>
    <w:p w14:paraId="142D49E1"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”EL INSTITUTO” podrá contratar bajo demanda Derecho de uso de los productos Microsoft.</w:t>
      </w:r>
    </w:p>
    <w:p w14:paraId="2877FD2E" w14:textId="77777777" w:rsidR="001E25CD" w:rsidRPr="008D0D61" w:rsidRDefault="001E25CD" w:rsidP="001E25CD">
      <w:pPr>
        <w:suppressAutoHyphens/>
        <w:jc w:val="both"/>
        <w:rPr>
          <w:rFonts w:ascii="Arial" w:hAnsi="Arial" w:cs="Arial"/>
          <w:sz w:val="22"/>
          <w:szCs w:val="22"/>
        </w:rPr>
      </w:pPr>
      <w:r w:rsidRPr="008D0D61">
        <w:rPr>
          <w:rFonts w:ascii="Arial" w:hAnsi="Arial" w:cs="Arial"/>
          <w:sz w:val="22"/>
          <w:szCs w:val="22"/>
        </w:rPr>
        <w:t xml:space="preserve"> </w:t>
      </w:r>
    </w:p>
    <w:p w14:paraId="1E388948"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 xml:space="preserve">”EL INSTITUTO” podrá contratar bajo demanda Soporte Técnico Unificado Microsoft a través de Unidades de Soporte Técnico Unificado. </w:t>
      </w:r>
    </w:p>
    <w:p w14:paraId="79F75224" w14:textId="77777777" w:rsidR="001E25CD" w:rsidRPr="008D0D61" w:rsidRDefault="001E25CD" w:rsidP="001E25CD">
      <w:pPr>
        <w:pStyle w:val="Prrafodelista"/>
        <w:suppressAutoHyphens/>
        <w:ind w:left="284"/>
        <w:contextualSpacing w:val="0"/>
        <w:jc w:val="both"/>
        <w:rPr>
          <w:rFonts w:ascii="Arial" w:hAnsi="Arial" w:cs="Arial"/>
          <w:sz w:val="22"/>
          <w:szCs w:val="22"/>
        </w:rPr>
      </w:pPr>
    </w:p>
    <w:p w14:paraId="201717C1" w14:textId="77777777" w:rsidR="001E25CD" w:rsidRPr="008D0D61" w:rsidRDefault="001E25CD" w:rsidP="001E25CD">
      <w:pPr>
        <w:jc w:val="both"/>
        <w:rPr>
          <w:rFonts w:ascii="Arial" w:hAnsi="Arial" w:cs="Arial"/>
          <w:b/>
          <w:bCs/>
          <w:sz w:val="22"/>
          <w:szCs w:val="22"/>
        </w:rPr>
      </w:pPr>
      <w:r w:rsidRPr="008D0D61">
        <w:rPr>
          <w:rFonts w:ascii="Arial" w:hAnsi="Arial" w:cs="Arial"/>
          <w:b/>
          <w:bCs/>
          <w:sz w:val="22"/>
          <w:szCs w:val="22"/>
        </w:rPr>
        <w:t>Nota: En caso de requerir cantidades adicionales de alguno de los componentes descritos en los numerales 4.1, 4.2 y 4.3, podrán solicitarse siempre y cuando no se rebase el presupuesto indicado por la Dirección de Finanzas, como su monto máximo (presupuesto base).</w:t>
      </w:r>
    </w:p>
    <w:p w14:paraId="30F71783" w14:textId="77777777" w:rsidR="001E25CD" w:rsidRPr="008D0D61" w:rsidRDefault="001E25CD" w:rsidP="001E25CD">
      <w:pPr>
        <w:pStyle w:val="Prrafodelista"/>
        <w:suppressAutoHyphens/>
        <w:ind w:left="284"/>
        <w:contextualSpacing w:val="0"/>
        <w:jc w:val="both"/>
        <w:rPr>
          <w:rFonts w:ascii="Arial" w:hAnsi="Arial" w:cs="Arial"/>
          <w:sz w:val="22"/>
          <w:szCs w:val="22"/>
        </w:rPr>
      </w:pPr>
    </w:p>
    <w:p w14:paraId="4E95723A" w14:textId="77777777" w:rsidR="001E25CD" w:rsidRPr="008D0D61" w:rsidRDefault="001E25CD" w:rsidP="008F1B92">
      <w:pPr>
        <w:pStyle w:val="Ttulo1"/>
        <w:numPr>
          <w:ilvl w:val="1"/>
          <w:numId w:val="23"/>
        </w:numPr>
        <w:spacing w:before="0" w:after="0"/>
        <w:rPr>
          <w:rFonts w:ascii="Arial" w:hAnsi="Arial" w:cs="Arial"/>
          <w:sz w:val="22"/>
          <w:szCs w:val="22"/>
        </w:rPr>
      </w:pPr>
      <w:bookmarkStart w:id="86" w:name="_Toc382376378"/>
      <w:bookmarkStart w:id="87" w:name="_Toc403463767"/>
      <w:bookmarkStart w:id="88" w:name="_Toc60056259"/>
      <w:bookmarkStart w:id="89" w:name="_Toc119667815"/>
      <w:bookmarkStart w:id="90" w:name="_Toc179894208"/>
      <w:bookmarkStart w:id="91" w:name="_Hlk31039315"/>
      <w:r w:rsidRPr="008D0D61">
        <w:rPr>
          <w:rFonts w:ascii="Arial" w:hAnsi="Arial" w:cs="Arial"/>
          <w:sz w:val="22"/>
          <w:szCs w:val="22"/>
        </w:rPr>
        <w:t>Soporte Proactivo</w:t>
      </w:r>
      <w:bookmarkEnd w:id="86"/>
      <w:bookmarkEnd w:id="87"/>
      <w:bookmarkEnd w:id="88"/>
      <w:bookmarkEnd w:id="89"/>
      <w:bookmarkEnd w:id="90"/>
    </w:p>
    <w:bookmarkEnd w:id="91"/>
    <w:p w14:paraId="564C06D1" w14:textId="77777777" w:rsidR="001E25CD" w:rsidRPr="008D0D61" w:rsidRDefault="001E25CD" w:rsidP="001E25CD">
      <w:pPr>
        <w:jc w:val="both"/>
        <w:rPr>
          <w:rFonts w:ascii="Arial" w:hAnsi="Arial" w:cs="Arial"/>
          <w:bCs/>
          <w:sz w:val="22"/>
          <w:szCs w:val="22"/>
        </w:rPr>
      </w:pPr>
    </w:p>
    <w:p w14:paraId="65DBB8AF"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lastRenderedPageBreak/>
        <w:t>El proceso para devengar este soporte se realizará mediante el levantamiento de los requerimientos puntuales por proyecto, con base a estos requerimientos, el proveedor desarrollará una propuesta de solución o Declaración de Trabajo la cual deberá tener la siguiente información:</w:t>
      </w:r>
    </w:p>
    <w:p w14:paraId="3948EC9D" w14:textId="77777777" w:rsidR="001E25CD" w:rsidRPr="008D0D61" w:rsidRDefault="001E25CD" w:rsidP="001E25CD">
      <w:pPr>
        <w:pStyle w:val="Prrafodelista"/>
        <w:suppressAutoHyphens/>
        <w:ind w:left="0"/>
        <w:contextualSpacing w:val="0"/>
        <w:jc w:val="both"/>
        <w:rPr>
          <w:rFonts w:ascii="Arial" w:hAnsi="Arial" w:cs="Arial"/>
          <w:sz w:val="22"/>
          <w:szCs w:val="22"/>
        </w:rPr>
      </w:pPr>
    </w:p>
    <w:p w14:paraId="3DAA111C"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Objetivo. Se refiere a que se quiere lograr con la implementación de la propuesta de acuerdo al entendimiento de los requerimientos.</w:t>
      </w:r>
    </w:p>
    <w:p w14:paraId="405F435A" w14:textId="77777777" w:rsidR="001E25CD" w:rsidRPr="008D0D61" w:rsidRDefault="001E25CD" w:rsidP="001E25CD">
      <w:pPr>
        <w:pStyle w:val="Prrafodelista"/>
        <w:suppressAutoHyphens/>
        <w:ind w:left="284"/>
        <w:contextualSpacing w:val="0"/>
        <w:jc w:val="both"/>
        <w:rPr>
          <w:rFonts w:ascii="Arial" w:hAnsi="Arial" w:cs="Arial"/>
          <w:sz w:val="22"/>
          <w:szCs w:val="22"/>
        </w:rPr>
      </w:pPr>
    </w:p>
    <w:p w14:paraId="21A7A7EB"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Alcance. Se refiere hasta donde se abarcará dentro del proyecto, que actividades están incluidas como parte del mismo.</w:t>
      </w:r>
    </w:p>
    <w:p w14:paraId="37E19C24" w14:textId="77777777" w:rsidR="001E25CD" w:rsidRPr="008D0D61" w:rsidRDefault="001E25CD" w:rsidP="001E25CD">
      <w:pPr>
        <w:suppressAutoHyphens/>
        <w:jc w:val="both"/>
        <w:rPr>
          <w:rFonts w:ascii="Arial" w:hAnsi="Arial" w:cs="Arial"/>
          <w:sz w:val="22"/>
          <w:szCs w:val="22"/>
        </w:rPr>
      </w:pPr>
    </w:p>
    <w:p w14:paraId="652FECA3"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Entregables. Documentos y productos consecuencia del proyecto, estos también constituyen la aprobación y conformidad de “EL INSTITUTO”.</w:t>
      </w:r>
    </w:p>
    <w:p w14:paraId="7A962811" w14:textId="77777777" w:rsidR="001E25CD" w:rsidRPr="008D0D61" w:rsidRDefault="001E25CD" w:rsidP="001E25CD">
      <w:pPr>
        <w:suppressAutoHyphens/>
        <w:jc w:val="both"/>
        <w:rPr>
          <w:rFonts w:ascii="Arial" w:hAnsi="Arial" w:cs="Arial"/>
          <w:sz w:val="22"/>
          <w:szCs w:val="22"/>
        </w:rPr>
      </w:pPr>
    </w:p>
    <w:p w14:paraId="6D8C01DE"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Tiempo de desarrollo del proyecto. Es la duración del proyecto, el cual puede estar dividido en fases o etapas y cada una de estas tendrá una duración especifica.</w:t>
      </w:r>
    </w:p>
    <w:p w14:paraId="2F309EDB" w14:textId="77777777" w:rsidR="001E25CD" w:rsidRPr="008D0D61" w:rsidRDefault="001E25CD" w:rsidP="001E25CD">
      <w:pPr>
        <w:suppressAutoHyphens/>
        <w:jc w:val="both"/>
        <w:rPr>
          <w:rFonts w:ascii="Arial" w:hAnsi="Arial" w:cs="Arial"/>
          <w:sz w:val="22"/>
          <w:szCs w:val="22"/>
        </w:rPr>
      </w:pPr>
    </w:p>
    <w:p w14:paraId="774AFF1D"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Monto a devengarse del soporte. Es el monto especifico de inversión para el proyecto, el cual deberá representarse en unidades de soporte proactivo.</w:t>
      </w:r>
    </w:p>
    <w:p w14:paraId="1329E749" w14:textId="77777777" w:rsidR="001E25CD" w:rsidRPr="008D0D61" w:rsidRDefault="001E25CD" w:rsidP="001E25CD">
      <w:pPr>
        <w:suppressAutoHyphens/>
        <w:jc w:val="both"/>
        <w:rPr>
          <w:rFonts w:ascii="Arial" w:hAnsi="Arial" w:cs="Arial"/>
          <w:sz w:val="22"/>
          <w:szCs w:val="22"/>
        </w:rPr>
      </w:pPr>
    </w:p>
    <w:p w14:paraId="499A96CA" w14:textId="77777777" w:rsidR="001E25CD" w:rsidRPr="008D0D61" w:rsidRDefault="001E25CD"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La Declaración de Trabajo considerará todas las unidades de soporte proactivo necesarias para cumplir todos los requerimientos por “EL INSTITUTO”.</w:t>
      </w:r>
    </w:p>
    <w:p w14:paraId="4A9790DC" w14:textId="77777777" w:rsidR="001E25CD" w:rsidRPr="008D0D61" w:rsidRDefault="001E25CD" w:rsidP="001E25CD">
      <w:pPr>
        <w:pStyle w:val="Prrafodelista"/>
        <w:suppressAutoHyphens/>
        <w:ind w:left="284"/>
        <w:contextualSpacing w:val="0"/>
        <w:jc w:val="both"/>
        <w:rPr>
          <w:rFonts w:ascii="Arial" w:hAnsi="Arial" w:cs="Arial"/>
          <w:sz w:val="22"/>
          <w:szCs w:val="22"/>
        </w:rPr>
      </w:pPr>
    </w:p>
    <w:p w14:paraId="339D1AB8"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Dicha propuesta o declaración de trabajo en caso de cubrir lo requerido será aprobada por:</w:t>
      </w:r>
    </w:p>
    <w:p w14:paraId="2D16D3AB" w14:textId="77777777" w:rsidR="001E25CD" w:rsidRPr="008D0D61" w:rsidRDefault="001E25CD" w:rsidP="001E25CD">
      <w:pPr>
        <w:autoSpaceDE w:val="0"/>
        <w:autoSpaceDN w:val="0"/>
        <w:adjustRightInd w:val="0"/>
        <w:jc w:val="both"/>
        <w:rPr>
          <w:rFonts w:ascii="Arial" w:hAnsi="Arial" w:cs="Arial"/>
          <w:sz w:val="22"/>
          <w:szCs w:val="22"/>
        </w:rPr>
      </w:pPr>
    </w:p>
    <w:p w14:paraId="5FC32441" w14:textId="77777777" w:rsidR="001E25CD" w:rsidRPr="008D0D61" w:rsidRDefault="001E25CD" w:rsidP="008F1B92">
      <w:pPr>
        <w:pStyle w:val="Prrafodelista"/>
        <w:numPr>
          <w:ilvl w:val="0"/>
          <w:numId w:val="18"/>
        </w:numPr>
        <w:autoSpaceDE w:val="0"/>
        <w:autoSpaceDN w:val="0"/>
        <w:adjustRightInd w:val="0"/>
        <w:spacing w:line="360" w:lineRule="auto"/>
        <w:jc w:val="both"/>
        <w:rPr>
          <w:rFonts w:ascii="Arial" w:hAnsi="Arial" w:cs="Arial"/>
          <w:sz w:val="22"/>
          <w:szCs w:val="22"/>
        </w:rPr>
      </w:pPr>
      <w:r w:rsidRPr="008D0D61">
        <w:rPr>
          <w:rFonts w:ascii="Arial" w:hAnsi="Arial" w:cs="Arial"/>
          <w:sz w:val="22"/>
          <w:szCs w:val="22"/>
          <w:lang w:eastAsia="es-MX"/>
        </w:rPr>
        <w:t>La División de Seguridad Informática Lógica,</w:t>
      </w:r>
    </w:p>
    <w:p w14:paraId="5C52C959" w14:textId="77777777" w:rsidR="001E25CD" w:rsidRPr="008D0D61" w:rsidRDefault="001E25CD" w:rsidP="008F1B92">
      <w:pPr>
        <w:pStyle w:val="Prrafodelista"/>
        <w:numPr>
          <w:ilvl w:val="0"/>
          <w:numId w:val="18"/>
        </w:numPr>
        <w:autoSpaceDE w:val="0"/>
        <w:autoSpaceDN w:val="0"/>
        <w:adjustRightInd w:val="0"/>
        <w:spacing w:line="360" w:lineRule="auto"/>
        <w:jc w:val="both"/>
        <w:rPr>
          <w:rFonts w:ascii="Arial" w:hAnsi="Arial" w:cs="Arial"/>
          <w:sz w:val="22"/>
          <w:szCs w:val="22"/>
        </w:rPr>
      </w:pPr>
      <w:r w:rsidRPr="008D0D61">
        <w:rPr>
          <w:rFonts w:ascii="Arial" w:hAnsi="Arial" w:cs="Arial"/>
          <w:sz w:val="22"/>
          <w:szCs w:val="22"/>
          <w:lang w:eastAsia="es-MX"/>
        </w:rPr>
        <w:t>La División de Arquitectura Tecnológica,</w:t>
      </w:r>
    </w:p>
    <w:p w14:paraId="6F033F35" w14:textId="77777777" w:rsidR="001E25CD" w:rsidRPr="008D0D61" w:rsidRDefault="001E25CD" w:rsidP="008F1B92">
      <w:pPr>
        <w:pStyle w:val="Prrafodelista"/>
        <w:numPr>
          <w:ilvl w:val="0"/>
          <w:numId w:val="18"/>
        </w:numPr>
        <w:autoSpaceDE w:val="0"/>
        <w:autoSpaceDN w:val="0"/>
        <w:adjustRightInd w:val="0"/>
        <w:spacing w:line="360" w:lineRule="auto"/>
        <w:jc w:val="both"/>
        <w:rPr>
          <w:rFonts w:ascii="Arial" w:hAnsi="Arial" w:cs="Arial"/>
          <w:sz w:val="22"/>
          <w:szCs w:val="22"/>
        </w:rPr>
      </w:pPr>
      <w:r w:rsidRPr="008D0D61">
        <w:rPr>
          <w:rFonts w:ascii="Arial" w:hAnsi="Arial" w:cs="Arial"/>
          <w:sz w:val="22"/>
          <w:szCs w:val="22"/>
          <w:lang w:eastAsia="es-MX"/>
        </w:rPr>
        <w:t>Responsable del servicio y/o aplicativo y</w:t>
      </w:r>
    </w:p>
    <w:p w14:paraId="6A9CD953" w14:textId="77777777" w:rsidR="001E25CD" w:rsidRPr="008D0D61" w:rsidRDefault="001E25CD" w:rsidP="008F1B92">
      <w:pPr>
        <w:pStyle w:val="Prrafodelista"/>
        <w:numPr>
          <w:ilvl w:val="0"/>
          <w:numId w:val="18"/>
        </w:numPr>
        <w:autoSpaceDE w:val="0"/>
        <w:autoSpaceDN w:val="0"/>
        <w:adjustRightInd w:val="0"/>
        <w:spacing w:line="360" w:lineRule="auto"/>
        <w:jc w:val="both"/>
        <w:rPr>
          <w:rFonts w:ascii="Arial" w:hAnsi="Arial" w:cs="Arial"/>
          <w:sz w:val="22"/>
          <w:szCs w:val="22"/>
        </w:rPr>
      </w:pPr>
      <w:r w:rsidRPr="008D0D61">
        <w:rPr>
          <w:rFonts w:ascii="Arial" w:hAnsi="Arial" w:cs="Arial"/>
          <w:sz w:val="22"/>
          <w:szCs w:val="22"/>
          <w:lang w:eastAsia="es-MX"/>
        </w:rPr>
        <w:t>Administrador del Contrato</w:t>
      </w:r>
    </w:p>
    <w:p w14:paraId="1E4A35C6"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5 días hábiles posteriores a la aprobación y mediante la firma por las partes del documento “orden de trabajo para soporte proactivo o Soporte Técnico Unificado Microsoft”, será autorizado el uso de unidades de soporte proactivo para la realización de las actividades propuestas u horas de soporte técnico unificado. En caso de no recibir la aprobación se considerará rechazada y será necesaria la solicitud del Instituto para iniciar un nuevo ciclo de revisión.</w:t>
      </w:r>
    </w:p>
    <w:p w14:paraId="1FFDA0A2" w14:textId="77777777" w:rsidR="001E25CD" w:rsidRPr="008D0D61" w:rsidRDefault="001E25CD" w:rsidP="001E25CD">
      <w:pPr>
        <w:autoSpaceDE w:val="0"/>
        <w:autoSpaceDN w:val="0"/>
        <w:adjustRightInd w:val="0"/>
        <w:jc w:val="both"/>
        <w:rPr>
          <w:rFonts w:ascii="Arial" w:hAnsi="Arial" w:cs="Arial"/>
          <w:sz w:val="22"/>
          <w:szCs w:val="22"/>
        </w:rPr>
      </w:pPr>
    </w:p>
    <w:p w14:paraId="60082710"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Posterior a la firma de este documento Microsoft iniciará la ejecución de las actividades correspondientes, a más tardar a los 5 días hábiles siguientes.</w:t>
      </w:r>
    </w:p>
    <w:p w14:paraId="33CF8434" w14:textId="77777777" w:rsidR="001E25CD" w:rsidRPr="008D0D61" w:rsidRDefault="001E25CD" w:rsidP="001E25CD">
      <w:pPr>
        <w:autoSpaceDE w:val="0"/>
        <w:autoSpaceDN w:val="0"/>
        <w:adjustRightInd w:val="0"/>
        <w:jc w:val="both"/>
        <w:rPr>
          <w:rFonts w:ascii="Arial" w:hAnsi="Arial" w:cs="Arial"/>
          <w:sz w:val="22"/>
          <w:szCs w:val="22"/>
        </w:rPr>
      </w:pPr>
    </w:p>
    <w:p w14:paraId="3B0F8E3E"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 xml:space="preserve">El proveedor se obliga a alinearse a documentar los proyectos de soporte proactivo y soporte técnico unificado, </w:t>
      </w:r>
      <w:r w:rsidRPr="008D0D61" w:rsidDel="00131661">
        <w:rPr>
          <w:rFonts w:ascii="Arial" w:hAnsi="Arial" w:cs="Arial"/>
          <w:sz w:val="22"/>
          <w:szCs w:val="22"/>
        </w:rPr>
        <w:t xml:space="preserve">sin costo adicional, </w:t>
      </w:r>
      <w:r w:rsidRPr="008D0D61">
        <w:rPr>
          <w:rFonts w:ascii="Arial" w:hAnsi="Arial" w:cs="Arial"/>
          <w:sz w:val="22"/>
          <w:szCs w:val="22"/>
        </w:rPr>
        <w:t>conforme a los procesos aplicables de la normatividad vigente.</w:t>
      </w:r>
    </w:p>
    <w:p w14:paraId="14C181D5" w14:textId="77777777" w:rsidR="001E25CD" w:rsidRPr="008D0D61" w:rsidRDefault="001E25CD" w:rsidP="001E25CD">
      <w:pPr>
        <w:ind w:left="135"/>
        <w:jc w:val="both"/>
        <w:rPr>
          <w:rFonts w:ascii="Arial" w:hAnsi="Arial" w:cs="Arial"/>
          <w:i/>
          <w:color w:val="0000FF"/>
          <w:sz w:val="22"/>
          <w:szCs w:val="22"/>
        </w:rPr>
      </w:pPr>
    </w:p>
    <w:p w14:paraId="3833FE9E" w14:textId="77777777" w:rsidR="00271AFB" w:rsidRPr="008D0D61" w:rsidRDefault="00271AFB" w:rsidP="008F1B92">
      <w:pPr>
        <w:pStyle w:val="Ttulo1"/>
        <w:numPr>
          <w:ilvl w:val="1"/>
          <w:numId w:val="5"/>
        </w:numPr>
        <w:tabs>
          <w:tab w:val="num" w:pos="792"/>
        </w:tabs>
        <w:spacing w:before="0" w:after="0"/>
        <w:ind w:left="567" w:hanging="432"/>
        <w:rPr>
          <w:rFonts w:ascii="Arial" w:hAnsi="Arial" w:cs="Arial"/>
          <w:sz w:val="22"/>
          <w:szCs w:val="22"/>
        </w:rPr>
      </w:pPr>
      <w:bookmarkStart w:id="92" w:name="_Toc328470030"/>
      <w:bookmarkStart w:id="93" w:name="_Toc179894209"/>
      <w:r w:rsidRPr="008D0D61">
        <w:rPr>
          <w:rFonts w:ascii="Arial" w:hAnsi="Arial" w:cs="Arial"/>
          <w:sz w:val="22"/>
          <w:szCs w:val="22"/>
        </w:rPr>
        <w:lastRenderedPageBreak/>
        <w:t>No funcionales</w:t>
      </w:r>
      <w:bookmarkEnd w:id="92"/>
      <w:bookmarkEnd w:id="93"/>
    </w:p>
    <w:p w14:paraId="7B4342F1" w14:textId="77777777" w:rsidR="001E25CD" w:rsidRPr="008D0D61" w:rsidRDefault="001E25CD" w:rsidP="001E25CD">
      <w:pPr>
        <w:pStyle w:val="Prrafodelista"/>
        <w:jc w:val="both"/>
        <w:rPr>
          <w:rFonts w:ascii="Arial" w:hAnsi="Arial" w:cs="Arial"/>
          <w:i/>
          <w:color w:val="0000FF"/>
          <w:sz w:val="22"/>
          <w:szCs w:val="22"/>
        </w:rPr>
      </w:pPr>
    </w:p>
    <w:p w14:paraId="5E6C0758" w14:textId="77777777" w:rsidR="001E25CD" w:rsidRPr="008D0D61" w:rsidRDefault="001E25CD" w:rsidP="001E25CD">
      <w:pPr>
        <w:autoSpaceDE w:val="0"/>
        <w:autoSpaceDN w:val="0"/>
        <w:adjustRightInd w:val="0"/>
        <w:jc w:val="both"/>
        <w:rPr>
          <w:rFonts w:ascii="Arial" w:hAnsi="Arial" w:cs="Arial"/>
          <w:sz w:val="22"/>
          <w:szCs w:val="22"/>
        </w:rPr>
      </w:pPr>
      <w:r w:rsidRPr="008D0D61">
        <w:rPr>
          <w:rFonts w:ascii="Arial" w:hAnsi="Arial" w:cs="Arial"/>
          <w:sz w:val="22"/>
          <w:szCs w:val="22"/>
        </w:rPr>
        <w:t xml:space="preserve">En caso de que “EL INSTITUTO” lo requiera, podrá solicitar servicios adicionales tanto de derecho de uso de licenciamiento para los productos Microsoft como de Soporte Técnico Unificado y/o Soporte Proactivo, este se llevará a cabo de acuerdo a lo establecido en los Términos y Condiciones </w:t>
      </w:r>
    </w:p>
    <w:p w14:paraId="4DC5460D" w14:textId="77777777" w:rsidR="001E25CD" w:rsidRPr="008D0D61" w:rsidRDefault="001E25CD" w:rsidP="00271AFB">
      <w:pPr>
        <w:ind w:left="567"/>
        <w:jc w:val="both"/>
        <w:rPr>
          <w:rFonts w:ascii="Arial" w:hAnsi="Arial" w:cs="Arial"/>
          <w:i/>
          <w:color w:val="0000FF"/>
          <w:sz w:val="22"/>
          <w:szCs w:val="22"/>
        </w:rPr>
      </w:pPr>
    </w:p>
    <w:p w14:paraId="5DD7A826" w14:textId="77777777" w:rsidR="00271AFB" w:rsidRPr="008D0D61" w:rsidRDefault="00271AFB" w:rsidP="008F1B92">
      <w:pPr>
        <w:pStyle w:val="Ttulo1"/>
        <w:numPr>
          <w:ilvl w:val="0"/>
          <w:numId w:val="5"/>
        </w:numPr>
        <w:tabs>
          <w:tab w:val="num" w:pos="360"/>
        </w:tabs>
        <w:spacing w:before="0" w:after="0"/>
        <w:ind w:left="360" w:hanging="1004"/>
        <w:rPr>
          <w:rFonts w:ascii="Arial" w:hAnsi="Arial" w:cs="Arial"/>
          <w:sz w:val="22"/>
          <w:szCs w:val="22"/>
        </w:rPr>
      </w:pPr>
      <w:bookmarkStart w:id="94" w:name="_Toc179894210"/>
      <w:r w:rsidRPr="008D0D61">
        <w:rPr>
          <w:rFonts w:ascii="Arial" w:hAnsi="Arial" w:cs="Arial"/>
          <w:sz w:val="22"/>
          <w:szCs w:val="22"/>
        </w:rPr>
        <w:t>Especificaciones técnicas</w:t>
      </w:r>
      <w:bookmarkEnd w:id="94"/>
    </w:p>
    <w:p w14:paraId="00BC6FAC" w14:textId="77777777" w:rsidR="009C03C1" w:rsidRPr="008D0D61" w:rsidRDefault="009C03C1" w:rsidP="009C03C1">
      <w:pPr>
        <w:rPr>
          <w:rFonts w:ascii="Arial" w:hAnsi="Arial" w:cs="Arial"/>
          <w:sz w:val="22"/>
          <w:szCs w:val="22"/>
        </w:rPr>
      </w:pPr>
    </w:p>
    <w:p w14:paraId="2A86880B" w14:textId="77777777" w:rsidR="0026644E" w:rsidRPr="008D0D61" w:rsidRDefault="0026644E" w:rsidP="008F1B92">
      <w:pPr>
        <w:pStyle w:val="Prrafodelista"/>
        <w:keepNext/>
        <w:keepLines/>
        <w:numPr>
          <w:ilvl w:val="0"/>
          <w:numId w:val="24"/>
        </w:numPr>
        <w:spacing w:line="360" w:lineRule="auto"/>
        <w:contextualSpacing w:val="0"/>
        <w:outlineLvl w:val="0"/>
        <w:rPr>
          <w:rFonts w:ascii="Arial" w:hAnsi="Arial" w:cs="Arial"/>
          <w:b/>
          <w:vanish/>
          <w:sz w:val="22"/>
          <w:szCs w:val="22"/>
        </w:rPr>
      </w:pPr>
      <w:bookmarkStart w:id="95" w:name="_Toc145514851"/>
      <w:bookmarkStart w:id="96" w:name="_Toc148619545"/>
      <w:bookmarkStart w:id="97" w:name="_Toc148623307"/>
      <w:bookmarkStart w:id="98" w:name="_Toc148687798"/>
      <w:bookmarkStart w:id="99" w:name="_Toc179194379"/>
      <w:bookmarkStart w:id="100" w:name="_Toc179551259"/>
      <w:bookmarkStart w:id="101" w:name="_Toc179894211"/>
      <w:bookmarkStart w:id="102" w:name="_Toc119667823"/>
      <w:bookmarkEnd w:id="95"/>
      <w:bookmarkEnd w:id="96"/>
      <w:bookmarkEnd w:id="97"/>
      <w:bookmarkEnd w:id="98"/>
      <w:bookmarkEnd w:id="99"/>
      <w:bookmarkEnd w:id="100"/>
      <w:bookmarkEnd w:id="101"/>
      <w:commentRangeStart w:id="103"/>
    </w:p>
    <w:p w14:paraId="3F77266A" w14:textId="77777777" w:rsidR="0026644E" w:rsidRPr="008D0D61" w:rsidRDefault="0026644E" w:rsidP="008F1B92">
      <w:pPr>
        <w:pStyle w:val="Prrafodelista"/>
        <w:keepNext/>
        <w:keepLines/>
        <w:numPr>
          <w:ilvl w:val="0"/>
          <w:numId w:val="24"/>
        </w:numPr>
        <w:spacing w:line="360" w:lineRule="auto"/>
        <w:contextualSpacing w:val="0"/>
        <w:outlineLvl w:val="0"/>
        <w:rPr>
          <w:rFonts w:ascii="Arial" w:hAnsi="Arial" w:cs="Arial"/>
          <w:b/>
          <w:vanish/>
          <w:sz w:val="22"/>
          <w:szCs w:val="22"/>
        </w:rPr>
      </w:pPr>
      <w:bookmarkStart w:id="104" w:name="_Toc145514852"/>
      <w:bookmarkStart w:id="105" w:name="_Toc148619546"/>
      <w:bookmarkStart w:id="106" w:name="_Toc148623308"/>
      <w:bookmarkStart w:id="107" w:name="_Toc148687799"/>
      <w:bookmarkStart w:id="108" w:name="_Toc179194380"/>
      <w:bookmarkStart w:id="109" w:name="_Toc179551260"/>
      <w:bookmarkStart w:id="110" w:name="_Toc179894212"/>
      <w:bookmarkEnd w:id="104"/>
      <w:bookmarkEnd w:id="105"/>
      <w:bookmarkEnd w:id="106"/>
      <w:bookmarkEnd w:id="107"/>
      <w:bookmarkEnd w:id="108"/>
      <w:bookmarkEnd w:id="109"/>
      <w:bookmarkEnd w:id="110"/>
    </w:p>
    <w:p w14:paraId="5B304AFB" w14:textId="77777777" w:rsidR="0026644E" w:rsidRPr="008D0D61" w:rsidRDefault="00881226" w:rsidP="008F1B92">
      <w:pPr>
        <w:pStyle w:val="Prrafodelista"/>
        <w:keepNext/>
        <w:keepLines/>
        <w:numPr>
          <w:ilvl w:val="0"/>
          <w:numId w:val="24"/>
        </w:numPr>
        <w:spacing w:line="360" w:lineRule="auto"/>
        <w:contextualSpacing w:val="0"/>
        <w:outlineLvl w:val="0"/>
        <w:rPr>
          <w:rFonts w:ascii="Arial" w:hAnsi="Arial" w:cs="Arial"/>
          <w:b/>
          <w:vanish/>
          <w:sz w:val="22"/>
          <w:szCs w:val="22"/>
        </w:rPr>
      </w:pPr>
      <w:bookmarkStart w:id="111" w:name="_Toc145514853"/>
      <w:bookmarkStart w:id="112" w:name="_Toc148619547"/>
      <w:bookmarkStart w:id="113" w:name="_Toc148623309"/>
      <w:bookmarkStart w:id="114" w:name="_Toc148687800"/>
      <w:bookmarkStart w:id="115" w:name="_Toc179194381"/>
      <w:bookmarkStart w:id="116" w:name="_Toc179551261"/>
      <w:bookmarkStart w:id="117" w:name="_Toc179894213"/>
      <w:bookmarkEnd w:id="111"/>
      <w:bookmarkEnd w:id="112"/>
      <w:bookmarkEnd w:id="113"/>
      <w:bookmarkEnd w:id="114"/>
      <w:bookmarkEnd w:id="115"/>
      <w:bookmarkEnd w:id="116"/>
      <w:bookmarkEnd w:id="117"/>
      <w:commentRangeEnd w:id="103"/>
      <w:r>
        <w:rPr>
          <w:rStyle w:val="Refdecomentario"/>
        </w:rPr>
        <w:commentReference w:id="103"/>
      </w:r>
    </w:p>
    <w:p w14:paraId="71C993A1" w14:textId="77777777" w:rsidR="0026644E" w:rsidRPr="008D0D61" w:rsidRDefault="0026644E" w:rsidP="008F1B92">
      <w:pPr>
        <w:pStyle w:val="Prrafodelista"/>
        <w:keepNext/>
        <w:keepLines/>
        <w:numPr>
          <w:ilvl w:val="0"/>
          <w:numId w:val="24"/>
        </w:numPr>
        <w:spacing w:line="360" w:lineRule="auto"/>
        <w:contextualSpacing w:val="0"/>
        <w:outlineLvl w:val="0"/>
        <w:rPr>
          <w:rFonts w:ascii="Arial" w:hAnsi="Arial" w:cs="Arial"/>
          <w:b/>
          <w:vanish/>
          <w:sz w:val="22"/>
          <w:szCs w:val="22"/>
        </w:rPr>
      </w:pPr>
      <w:bookmarkStart w:id="118" w:name="_Toc145514854"/>
      <w:bookmarkStart w:id="119" w:name="_Toc148619548"/>
      <w:bookmarkStart w:id="120" w:name="_Toc148623310"/>
      <w:bookmarkStart w:id="121" w:name="_Toc148687801"/>
      <w:bookmarkStart w:id="122" w:name="_Toc179194382"/>
      <w:bookmarkStart w:id="123" w:name="_Toc179551262"/>
      <w:bookmarkStart w:id="124" w:name="_Toc179894214"/>
      <w:bookmarkEnd w:id="118"/>
      <w:bookmarkEnd w:id="119"/>
      <w:bookmarkEnd w:id="120"/>
      <w:bookmarkEnd w:id="121"/>
      <w:bookmarkEnd w:id="122"/>
      <w:bookmarkEnd w:id="123"/>
      <w:bookmarkEnd w:id="124"/>
    </w:p>
    <w:p w14:paraId="506BC042" w14:textId="77777777" w:rsidR="0026644E" w:rsidRPr="008D0D61" w:rsidRDefault="0026644E" w:rsidP="008F1B92">
      <w:pPr>
        <w:pStyle w:val="Prrafodelista"/>
        <w:keepNext/>
        <w:keepLines/>
        <w:numPr>
          <w:ilvl w:val="0"/>
          <w:numId w:val="24"/>
        </w:numPr>
        <w:spacing w:line="360" w:lineRule="auto"/>
        <w:contextualSpacing w:val="0"/>
        <w:outlineLvl w:val="0"/>
        <w:rPr>
          <w:rFonts w:ascii="Arial" w:hAnsi="Arial" w:cs="Arial"/>
          <w:b/>
          <w:vanish/>
          <w:sz w:val="22"/>
          <w:szCs w:val="22"/>
        </w:rPr>
      </w:pPr>
      <w:bookmarkStart w:id="125" w:name="_Toc145514855"/>
      <w:bookmarkStart w:id="126" w:name="_Toc148619549"/>
      <w:bookmarkStart w:id="127" w:name="_Toc148623311"/>
      <w:bookmarkStart w:id="128" w:name="_Toc148687802"/>
      <w:bookmarkStart w:id="129" w:name="_Toc179194383"/>
      <w:bookmarkStart w:id="130" w:name="_Toc179551263"/>
      <w:bookmarkStart w:id="131" w:name="_Toc179894215"/>
      <w:bookmarkEnd w:id="125"/>
      <w:bookmarkEnd w:id="126"/>
      <w:bookmarkEnd w:id="127"/>
      <w:bookmarkEnd w:id="128"/>
      <w:bookmarkEnd w:id="129"/>
      <w:bookmarkEnd w:id="130"/>
      <w:bookmarkEnd w:id="131"/>
    </w:p>
    <w:p w14:paraId="2F44107E" w14:textId="5D318943" w:rsidR="0026644E" w:rsidRPr="008D0D61" w:rsidRDefault="0026644E" w:rsidP="008F1B92">
      <w:pPr>
        <w:pStyle w:val="Ttulo1"/>
        <w:numPr>
          <w:ilvl w:val="1"/>
          <w:numId w:val="24"/>
        </w:numPr>
        <w:spacing w:before="0" w:after="0" w:line="360" w:lineRule="auto"/>
        <w:ind w:left="432"/>
        <w:rPr>
          <w:rFonts w:ascii="Arial" w:hAnsi="Arial" w:cs="Arial"/>
          <w:sz w:val="22"/>
          <w:szCs w:val="22"/>
        </w:rPr>
      </w:pPr>
      <w:bookmarkStart w:id="132" w:name="_Toc179894216"/>
      <w:r w:rsidRPr="008D0D61">
        <w:rPr>
          <w:rFonts w:ascii="Arial" w:hAnsi="Arial" w:cs="Arial"/>
          <w:sz w:val="22"/>
          <w:szCs w:val="22"/>
        </w:rPr>
        <w:t>Derecho de Uso de Licenciamiento.</w:t>
      </w:r>
      <w:bookmarkEnd w:id="102"/>
      <w:bookmarkEnd w:id="132"/>
    </w:p>
    <w:p w14:paraId="61397F9F" w14:textId="77777777" w:rsidR="0026644E" w:rsidRPr="008D0D61" w:rsidRDefault="0026644E" w:rsidP="008F1B92">
      <w:pPr>
        <w:pStyle w:val="Ttulo1"/>
        <w:numPr>
          <w:ilvl w:val="2"/>
          <w:numId w:val="24"/>
        </w:numPr>
        <w:spacing w:before="0" w:after="0" w:line="360" w:lineRule="auto"/>
        <w:ind w:left="720" w:hanging="720"/>
        <w:rPr>
          <w:rFonts w:ascii="Arial" w:hAnsi="Arial" w:cs="Arial"/>
          <w:sz w:val="22"/>
          <w:szCs w:val="22"/>
        </w:rPr>
      </w:pPr>
      <w:bookmarkStart w:id="133" w:name="_Toc60056263"/>
      <w:bookmarkStart w:id="134" w:name="_Toc119667824"/>
      <w:bookmarkStart w:id="135" w:name="_Toc179894217"/>
      <w:r w:rsidRPr="008D0D61">
        <w:rPr>
          <w:rFonts w:ascii="Arial" w:hAnsi="Arial" w:cs="Arial"/>
          <w:sz w:val="22"/>
          <w:szCs w:val="22"/>
        </w:rPr>
        <w:t>Licenciamiento Inicial</w:t>
      </w:r>
      <w:bookmarkEnd w:id="133"/>
      <w:bookmarkEnd w:id="134"/>
      <w:bookmarkEnd w:id="135"/>
    </w:p>
    <w:p w14:paraId="75E1EC65" w14:textId="77777777" w:rsidR="0026644E" w:rsidRPr="008D0D61" w:rsidRDefault="0026644E" w:rsidP="0026644E">
      <w:pPr>
        <w:ind w:left="567"/>
        <w:jc w:val="both"/>
        <w:rPr>
          <w:rFonts w:ascii="Arial" w:hAnsi="Arial" w:cs="Arial"/>
          <w:sz w:val="22"/>
          <w:szCs w:val="22"/>
        </w:rPr>
      </w:pPr>
      <w:bookmarkStart w:id="136" w:name="_Toc116494407"/>
      <w:r w:rsidRPr="008D0D61">
        <w:rPr>
          <w:rFonts w:ascii="Arial" w:hAnsi="Arial" w:cs="Arial"/>
          <w:sz w:val="22"/>
          <w:szCs w:val="22"/>
        </w:rPr>
        <w:t>Se indican las cantidades iniciales a contratar.</w:t>
      </w:r>
      <w:bookmarkEnd w:id="136"/>
      <w:r w:rsidRPr="008D0D61">
        <w:rPr>
          <w:rFonts w:ascii="Arial" w:hAnsi="Arial" w:cs="Arial"/>
          <w:sz w:val="22"/>
          <w:szCs w:val="22"/>
        </w:rPr>
        <w:t xml:space="preserve"> </w:t>
      </w:r>
    </w:p>
    <w:p w14:paraId="730CB267" w14:textId="77777777" w:rsidR="0026644E" w:rsidRPr="008D0D61" w:rsidRDefault="0026644E" w:rsidP="00271AFB">
      <w:pPr>
        <w:rPr>
          <w:rFonts w:ascii="Arial" w:hAnsi="Arial" w:cs="Arial"/>
          <w:i/>
          <w:color w:val="0000FF"/>
          <w:sz w:val="22"/>
          <w:szCs w:val="22"/>
        </w:rPr>
      </w:pPr>
    </w:p>
    <w:tbl>
      <w:tblPr>
        <w:tblW w:w="8637" w:type="dxa"/>
        <w:jc w:val="center"/>
        <w:tblCellMar>
          <w:left w:w="70" w:type="dxa"/>
          <w:right w:w="70" w:type="dxa"/>
        </w:tblCellMar>
        <w:tblLook w:val="04A0" w:firstRow="1" w:lastRow="0" w:firstColumn="1" w:lastColumn="0" w:noHBand="0" w:noVBand="1"/>
      </w:tblPr>
      <w:tblGrid>
        <w:gridCol w:w="1485"/>
        <w:gridCol w:w="1861"/>
        <w:gridCol w:w="2033"/>
        <w:gridCol w:w="1094"/>
        <w:gridCol w:w="1082"/>
        <w:gridCol w:w="1082"/>
      </w:tblGrid>
      <w:tr w:rsidR="00C10657" w:rsidRPr="008D0D61" w14:paraId="66DFF715" w14:textId="77777777" w:rsidTr="001B5AC2">
        <w:trPr>
          <w:trHeight w:val="444"/>
          <w:tblHeader/>
          <w:jc w:val="center"/>
        </w:trPr>
        <w:tc>
          <w:tcPr>
            <w:tcW w:w="1227"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vAlign w:val="center"/>
            <w:hideMark/>
          </w:tcPr>
          <w:p w14:paraId="3520C04B" w14:textId="77777777" w:rsidR="00C10657" w:rsidRPr="008D0D61" w:rsidRDefault="00C10657">
            <w:pPr>
              <w:jc w:val="center"/>
              <w:rPr>
                <w:rFonts w:ascii="Arial" w:hAnsi="Arial" w:cs="Arial"/>
                <w:b/>
                <w:bCs/>
                <w:color w:val="000000"/>
                <w:sz w:val="22"/>
                <w:szCs w:val="22"/>
                <w:lang w:eastAsia="es-MX"/>
              </w:rPr>
            </w:pPr>
            <w:r w:rsidRPr="008D0D61">
              <w:rPr>
                <w:rFonts w:ascii="Arial" w:hAnsi="Arial" w:cs="Arial"/>
                <w:b/>
                <w:bCs/>
                <w:sz w:val="22"/>
                <w:szCs w:val="22"/>
              </w:rPr>
              <w:t>Componente o Servicio</w:t>
            </w:r>
          </w:p>
        </w:tc>
        <w:tc>
          <w:tcPr>
            <w:tcW w:w="2205"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447DC819" w14:textId="77777777" w:rsidR="00C10657" w:rsidRPr="008D0D61" w:rsidRDefault="00C10657" w:rsidP="00892EF5">
            <w:pPr>
              <w:jc w:val="center"/>
              <w:rPr>
                <w:rFonts w:ascii="Arial" w:hAnsi="Arial" w:cs="Arial"/>
                <w:b/>
                <w:bCs/>
                <w:color w:val="000000"/>
                <w:sz w:val="22"/>
                <w:szCs w:val="22"/>
              </w:rPr>
            </w:pPr>
            <w:r w:rsidRPr="008D0D61">
              <w:rPr>
                <w:rFonts w:ascii="Arial" w:hAnsi="Arial" w:cs="Arial"/>
                <w:b/>
                <w:bCs/>
                <w:color w:val="000000"/>
                <w:sz w:val="22"/>
                <w:szCs w:val="22"/>
              </w:rPr>
              <w:t>Descripción</w:t>
            </w:r>
          </w:p>
        </w:tc>
        <w:tc>
          <w:tcPr>
            <w:tcW w:w="2468"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28725288" w14:textId="77777777" w:rsidR="00C10657" w:rsidRPr="008D0D61" w:rsidRDefault="00C10657">
            <w:pPr>
              <w:jc w:val="center"/>
              <w:rPr>
                <w:rFonts w:ascii="Arial" w:hAnsi="Arial" w:cs="Arial"/>
                <w:b/>
                <w:bCs/>
                <w:color w:val="000000"/>
                <w:sz w:val="22"/>
                <w:szCs w:val="22"/>
              </w:rPr>
            </w:pPr>
            <w:r w:rsidRPr="008D0D61">
              <w:rPr>
                <w:rFonts w:ascii="Arial" w:hAnsi="Arial" w:cs="Arial"/>
                <w:b/>
                <w:bCs/>
                <w:color w:val="000000"/>
                <w:sz w:val="22"/>
                <w:szCs w:val="22"/>
              </w:rPr>
              <w:t>Especificación</w:t>
            </w:r>
          </w:p>
        </w:tc>
        <w:tc>
          <w:tcPr>
            <w:tcW w:w="878"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44D4F104" w14:textId="77777777" w:rsidR="00C10657" w:rsidRPr="008D0D61" w:rsidRDefault="00C10657">
            <w:pPr>
              <w:jc w:val="center"/>
              <w:rPr>
                <w:rFonts w:ascii="Arial" w:hAnsi="Arial" w:cs="Arial"/>
                <w:b/>
                <w:bCs/>
                <w:color w:val="000000"/>
                <w:sz w:val="22"/>
                <w:szCs w:val="22"/>
              </w:rPr>
            </w:pPr>
            <w:r w:rsidRPr="008D0D61">
              <w:rPr>
                <w:rFonts w:ascii="Arial" w:hAnsi="Arial" w:cs="Arial"/>
                <w:b/>
                <w:bCs/>
                <w:color w:val="000000"/>
                <w:sz w:val="22"/>
                <w:szCs w:val="22"/>
              </w:rPr>
              <w:t>Tipo</w:t>
            </w:r>
          </w:p>
        </w:tc>
        <w:tc>
          <w:tcPr>
            <w:tcW w:w="868"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382EF67A" w14:textId="77777777" w:rsidR="00C10657" w:rsidRPr="008D0D61" w:rsidRDefault="00C10657">
            <w:pPr>
              <w:jc w:val="center"/>
              <w:rPr>
                <w:rFonts w:ascii="Arial" w:hAnsi="Arial" w:cs="Arial"/>
                <w:b/>
                <w:bCs/>
                <w:color w:val="000000"/>
                <w:sz w:val="22"/>
                <w:szCs w:val="22"/>
              </w:rPr>
            </w:pPr>
            <w:r w:rsidRPr="008D0D61">
              <w:rPr>
                <w:rFonts w:ascii="Arial" w:hAnsi="Arial" w:cs="Arial"/>
                <w:b/>
                <w:bCs/>
                <w:color w:val="000000"/>
                <w:sz w:val="22"/>
                <w:szCs w:val="22"/>
              </w:rPr>
              <w:t>Cantidad Mínima</w:t>
            </w:r>
          </w:p>
        </w:tc>
        <w:tc>
          <w:tcPr>
            <w:tcW w:w="991" w:type="dxa"/>
            <w:tcBorders>
              <w:top w:val="single" w:sz="8" w:space="0" w:color="000000" w:themeColor="text1"/>
              <w:left w:val="nil"/>
              <w:bottom w:val="single" w:sz="8" w:space="0" w:color="000000" w:themeColor="text1"/>
              <w:right w:val="single" w:sz="8" w:space="0" w:color="000000" w:themeColor="text1"/>
            </w:tcBorders>
            <w:shd w:val="clear" w:color="auto" w:fill="F2F2F2" w:themeFill="background1" w:themeFillShade="F2"/>
            <w:vAlign w:val="center"/>
            <w:hideMark/>
          </w:tcPr>
          <w:p w14:paraId="7CB27FDB" w14:textId="77777777" w:rsidR="00C10657" w:rsidRPr="008D0D61" w:rsidRDefault="00C10657">
            <w:pPr>
              <w:jc w:val="center"/>
              <w:rPr>
                <w:rFonts w:ascii="Arial" w:hAnsi="Arial" w:cs="Arial"/>
                <w:b/>
                <w:bCs/>
                <w:color w:val="000000"/>
                <w:sz w:val="22"/>
                <w:szCs w:val="22"/>
              </w:rPr>
            </w:pPr>
            <w:r w:rsidRPr="008D0D61">
              <w:rPr>
                <w:rFonts w:ascii="Arial" w:hAnsi="Arial" w:cs="Arial"/>
                <w:b/>
                <w:bCs/>
                <w:color w:val="000000"/>
                <w:sz w:val="22"/>
                <w:szCs w:val="22"/>
              </w:rPr>
              <w:t>Cantidad Máxima</w:t>
            </w:r>
          </w:p>
        </w:tc>
      </w:tr>
      <w:tr w:rsidR="00C10657" w:rsidRPr="008D0D61" w14:paraId="1066DF55" w14:textId="77777777" w:rsidTr="001B5AC2">
        <w:trPr>
          <w:trHeight w:val="1308"/>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3916CAA7"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3A694355" w14:textId="77777777" w:rsidR="00C10657" w:rsidRPr="008D0D61" w:rsidRDefault="00C10657" w:rsidP="00C10657">
            <w:pPr>
              <w:jc w:val="both"/>
              <w:rPr>
                <w:rFonts w:ascii="Arial" w:hAnsi="Arial" w:cs="Arial"/>
                <w:color w:val="000000"/>
                <w:sz w:val="22"/>
                <w:szCs w:val="22"/>
              </w:rPr>
            </w:pPr>
            <w:r w:rsidRPr="008D0D61">
              <w:rPr>
                <w:rFonts w:ascii="Arial" w:hAnsi="Arial" w:cs="Arial"/>
                <w:color w:val="000000"/>
                <w:sz w:val="22"/>
                <w:szCs w:val="22"/>
              </w:rPr>
              <w:t xml:space="preserve">Ofimática en equipo y en línea con 100 gb de espacio en correo y 25 T de storage por usuario, Elementos de seguridad, Doble factor de autenticación, Password Reset, Password seguro, Administración desde Intune &amp; ANTIVIRUS. </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0E2E3215" w14:textId="17AEC97B" w:rsidR="00A734AF" w:rsidRPr="008D0D61" w:rsidRDefault="00C10657" w:rsidP="00A734AF">
            <w:pPr>
              <w:rPr>
                <w:rFonts w:ascii="Arial" w:hAnsi="Arial" w:cs="Arial"/>
                <w:color w:val="000000"/>
                <w:sz w:val="22"/>
                <w:szCs w:val="22"/>
                <w:lang w:val="en-US"/>
              </w:rPr>
            </w:pPr>
            <w:r w:rsidRPr="008D0D61">
              <w:rPr>
                <w:rFonts w:ascii="Arial" w:hAnsi="Arial" w:cs="Arial"/>
                <w:color w:val="000000"/>
                <w:sz w:val="22"/>
                <w:szCs w:val="22"/>
                <w:lang w:val="en-US"/>
              </w:rPr>
              <w:t xml:space="preserve">AAD-33204 </w:t>
            </w:r>
            <w:r w:rsidR="00A734AF" w:rsidRPr="008D0D61">
              <w:rPr>
                <w:rFonts w:ascii="Arial" w:hAnsi="Arial" w:cs="Arial"/>
                <w:color w:val="000000"/>
                <w:sz w:val="22"/>
                <w:szCs w:val="22"/>
                <w:lang w:val="en-US"/>
              </w:rPr>
              <w:t>M365 E3 Unified Existing Customer Sub Per User</w:t>
            </w:r>
          </w:p>
          <w:p w14:paraId="7348E579" w14:textId="0453D6E4" w:rsidR="00C10657" w:rsidRPr="008D0D61" w:rsidRDefault="00C10657" w:rsidP="00A734AF">
            <w:pPr>
              <w:rPr>
                <w:rFonts w:ascii="Arial" w:hAnsi="Arial" w:cs="Arial"/>
                <w:color w:val="000000"/>
                <w:sz w:val="22"/>
                <w:szCs w:val="22"/>
                <w:lang w:val="en-US"/>
              </w:rPr>
            </w:pP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4E984BBE"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439E8A5F" w14:textId="77777777" w:rsidR="00C10657" w:rsidRPr="008D0D61" w:rsidRDefault="00C10657">
            <w:pPr>
              <w:jc w:val="center"/>
              <w:rPr>
                <w:rFonts w:ascii="Arial" w:hAnsi="Arial" w:cs="Arial"/>
                <w:color w:val="000000"/>
                <w:sz w:val="22"/>
                <w:szCs w:val="22"/>
              </w:rPr>
            </w:pPr>
            <w:r w:rsidRPr="008D0D61">
              <w:rPr>
                <w:rFonts w:ascii="Arial" w:hAnsi="Arial" w:cs="Arial"/>
                <w:color w:val="000000"/>
                <w:sz w:val="22"/>
                <w:szCs w:val="22"/>
              </w:rPr>
              <w:t>8,000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342F29E4" w14:textId="77777777" w:rsidR="00C10657" w:rsidRPr="008D0D61" w:rsidRDefault="00C10657">
            <w:pPr>
              <w:jc w:val="center"/>
              <w:rPr>
                <w:rFonts w:ascii="Arial" w:hAnsi="Arial" w:cs="Arial"/>
                <w:color w:val="000000"/>
                <w:sz w:val="22"/>
                <w:szCs w:val="22"/>
              </w:rPr>
            </w:pPr>
            <w:r w:rsidRPr="008D0D61">
              <w:rPr>
                <w:rFonts w:ascii="Arial" w:hAnsi="Arial" w:cs="Arial"/>
                <w:color w:val="000000"/>
                <w:sz w:val="22"/>
                <w:szCs w:val="22"/>
              </w:rPr>
              <w:t>20,000</w:t>
            </w:r>
          </w:p>
        </w:tc>
      </w:tr>
      <w:tr w:rsidR="00C10657" w:rsidRPr="008D0D61" w14:paraId="3D284631" w14:textId="77777777" w:rsidTr="001B5AC2">
        <w:trPr>
          <w:trHeight w:val="444"/>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59268A4"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6CC52E39" w14:textId="77777777" w:rsidR="00C10657" w:rsidRPr="008D0D61" w:rsidRDefault="00C10657" w:rsidP="00C10657">
            <w:pPr>
              <w:jc w:val="both"/>
              <w:rPr>
                <w:rFonts w:ascii="Arial" w:hAnsi="Arial" w:cs="Arial"/>
                <w:color w:val="000000"/>
                <w:sz w:val="22"/>
                <w:szCs w:val="22"/>
              </w:rPr>
            </w:pPr>
            <w:r w:rsidRPr="008D0D61">
              <w:rPr>
                <w:rFonts w:ascii="Arial" w:hAnsi="Arial" w:cs="Arial"/>
                <w:color w:val="000000"/>
                <w:sz w:val="22"/>
                <w:szCs w:val="22"/>
              </w:rPr>
              <w:t>Seguridad para cuidar la identidad del usuario en el Directorio Activo</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638B27F5" w14:textId="77777777" w:rsidR="00C10657" w:rsidRPr="008D0D61" w:rsidRDefault="00C10657">
            <w:pPr>
              <w:rPr>
                <w:rFonts w:ascii="Arial" w:hAnsi="Arial" w:cs="Arial"/>
                <w:color w:val="000000"/>
                <w:sz w:val="22"/>
                <w:szCs w:val="22"/>
                <w:lang w:val="en-US"/>
              </w:rPr>
            </w:pPr>
            <w:r w:rsidRPr="008D0D61">
              <w:rPr>
                <w:rFonts w:ascii="Arial" w:hAnsi="Arial" w:cs="Arial"/>
                <w:color w:val="000000"/>
                <w:sz w:val="22"/>
                <w:szCs w:val="22"/>
                <w:lang w:val="en-US"/>
              </w:rPr>
              <w:t>HHM-00002 Defender Identity CAO Sub Add-on ATA</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6C88C788"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565B8AF7" w14:textId="77777777" w:rsidR="00C10657" w:rsidRPr="008D0D61" w:rsidRDefault="00C10657">
            <w:pPr>
              <w:jc w:val="center"/>
              <w:rPr>
                <w:rFonts w:ascii="Arial" w:hAnsi="Arial" w:cs="Arial"/>
                <w:color w:val="000000"/>
                <w:sz w:val="22"/>
                <w:szCs w:val="22"/>
              </w:rPr>
            </w:pPr>
            <w:r w:rsidRPr="008D0D61">
              <w:rPr>
                <w:rFonts w:ascii="Arial" w:hAnsi="Arial" w:cs="Arial"/>
                <w:color w:val="000000"/>
                <w:sz w:val="22"/>
                <w:szCs w:val="22"/>
              </w:rPr>
              <w:t>8,000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10EF0890" w14:textId="77777777" w:rsidR="00C10657" w:rsidRPr="008D0D61" w:rsidRDefault="00C10657">
            <w:pPr>
              <w:jc w:val="center"/>
              <w:rPr>
                <w:rFonts w:ascii="Arial" w:hAnsi="Arial" w:cs="Arial"/>
                <w:color w:val="000000"/>
                <w:sz w:val="22"/>
                <w:szCs w:val="22"/>
              </w:rPr>
            </w:pPr>
            <w:r w:rsidRPr="008D0D61">
              <w:rPr>
                <w:rFonts w:ascii="Arial" w:hAnsi="Arial" w:cs="Arial"/>
                <w:color w:val="000000"/>
                <w:sz w:val="22"/>
                <w:szCs w:val="22"/>
              </w:rPr>
              <w:t>20,000</w:t>
            </w:r>
          </w:p>
        </w:tc>
      </w:tr>
      <w:tr w:rsidR="00C10657" w:rsidRPr="008D0D61" w14:paraId="3296B730" w14:textId="77777777" w:rsidTr="001B5AC2">
        <w:trPr>
          <w:trHeight w:val="1092"/>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4D19A363"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6B9DE1C8" w14:textId="77777777" w:rsidR="00C10657" w:rsidRPr="008D0D61" w:rsidRDefault="00C10657" w:rsidP="00C10657">
            <w:pPr>
              <w:jc w:val="both"/>
              <w:rPr>
                <w:rFonts w:ascii="Arial" w:hAnsi="Arial" w:cs="Arial"/>
                <w:color w:val="000000"/>
                <w:sz w:val="22"/>
                <w:szCs w:val="22"/>
              </w:rPr>
            </w:pPr>
            <w:r w:rsidRPr="008D0D61">
              <w:rPr>
                <w:rFonts w:ascii="Arial" w:hAnsi="Arial" w:cs="Arial"/>
                <w:color w:val="000000"/>
                <w:sz w:val="22"/>
                <w:szCs w:val="22"/>
              </w:rPr>
              <w:t>Protección de la identidad del usuario</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3C4BD358" w14:textId="15DD3B64" w:rsidR="0040559F" w:rsidRPr="008D0D61" w:rsidRDefault="00C10657" w:rsidP="0040559F">
            <w:pPr>
              <w:rPr>
                <w:rFonts w:ascii="Arial" w:hAnsi="Arial" w:cs="Arial"/>
                <w:color w:val="000000"/>
                <w:sz w:val="22"/>
                <w:szCs w:val="22"/>
              </w:rPr>
            </w:pPr>
            <w:r w:rsidRPr="008D0D61">
              <w:rPr>
                <w:rFonts w:ascii="Arial" w:hAnsi="Arial" w:cs="Arial"/>
                <w:color w:val="000000"/>
                <w:sz w:val="22"/>
                <w:szCs w:val="22"/>
              </w:rPr>
              <w:t xml:space="preserve">6E6-00004 </w:t>
            </w:r>
            <w:r w:rsidR="0040559F" w:rsidRPr="008D0D61">
              <w:rPr>
                <w:rFonts w:ascii="Arial" w:hAnsi="Arial" w:cs="Arial"/>
                <w:color w:val="000000"/>
                <w:sz w:val="22"/>
                <w:szCs w:val="22"/>
              </w:rPr>
              <w:t>Entra ID P2 SU Entra ID P1 Per User</w:t>
            </w:r>
          </w:p>
          <w:p w14:paraId="22EBA72D" w14:textId="03480FCE" w:rsidR="00C10657" w:rsidRPr="008D0D61" w:rsidRDefault="00C10657" w:rsidP="0040559F">
            <w:pPr>
              <w:rPr>
                <w:rFonts w:ascii="Arial" w:hAnsi="Arial" w:cs="Arial"/>
                <w:color w:val="000000"/>
                <w:sz w:val="22"/>
                <w:szCs w:val="22"/>
              </w:rPr>
            </w:pP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45792404"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53678FE8" w14:textId="77777777" w:rsidR="00C10657" w:rsidRPr="008D0D61" w:rsidRDefault="00C10657">
            <w:pPr>
              <w:jc w:val="center"/>
              <w:rPr>
                <w:rFonts w:ascii="Arial" w:hAnsi="Arial" w:cs="Arial"/>
                <w:color w:val="000000"/>
                <w:sz w:val="22"/>
                <w:szCs w:val="22"/>
              </w:rPr>
            </w:pPr>
            <w:r w:rsidRPr="008D0D61">
              <w:rPr>
                <w:rFonts w:ascii="Arial" w:hAnsi="Arial" w:cs="Arial"/>
                <w:color w:val="000000"/>
                <w:sz w:val="22"/>
                <w:szCs w:val="22"/>
              </w:rPr>
              <w:t>8,000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4708AB0C" w14:textId="77777777" w:rsidR="00C10657" w:rsidRPr="008D0D61" w:rsidRDefault="00C10657">
            <w:pPr>
              <w:jc w:val="center"/>
              <w:rPr>
                <w:rFonts w:ascii="Arial" w:hAnsi="Arial" w:cs="Arial"/>
                <w:color w:val="000000"/>
                <w:sz w:val="22"/>
                <w:szCs w:val="22"/>
              </w:rPr>
            </w:pPr>
            <w:r w:rsidRPr="008D0D61">
              <w:rPr>
                <w:rFonts w:ascii="Arial" w:hAnsi="Arial" w:cs="Arial"/>
                <w:color w:val="000000"/>
                <w:sz w:val="22"/>
                <w:szCs w:val="22"/>
              </w:rPr>
              <w:t>20,000</w:t>
            </w:r>
          </w:p>
        </w:tc>
      </w:tr>
      <w:tr w:rsidR="00C10657" w:rsidRPr="008D0D61" w14:paraId="38D846E0" w14:textId="77777777" w:rsidTr="001B5AC2">
        <w:trPr>
          <w:trHeight w:val="1308"/>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83E38DD"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0618687B" w14:textId="77777777" w:rsidR="00C10657" w:rsidRPr="008D0D61" w:rsidRDefault="00C10657" w:rsidP="00C10657">
            <w:pPr>
              <w:jc w:val="both"/>
              <w:rPr>
                <w:rFonts w:ascii="Arial" w:hAnsi="Arial" w:cs="Arial"/>
                <w:color w:val="000000"/>
                <w:sz w:val="22"/>
                <w:szCs w:val="22"/>
              </w:rPr>
            </w:pPr>
            <w:r w:rsidRPr="008D0D61">
              <w:rPr>
                <w:rFonts w:ascii="Arial" w:hAnsi="Arial" w:cs="Arial"/>
                <w:color w:val="000000"/>
                <w:sz w:val="22"/>
                <w:szCs w:val="22"/>
              </w:rPr>
              <w:t xml:space="preserve">Correo electrónico (Ofimática solo en línea, 2 GB de espacio en correo </w:t>
            </w:r>
            <w:r w:rsidRPr="008D0D61">
              <w:rPr>
                <w:rFonts w:ascii="Arial" w:hAnsi="Arial" w:cs="Arial"/>
                <w:color w:val="000000"/>
                <w:sz w:val="22"/>
                <w:szCs w:val="22"/>
              </w:rPr>
              <w:lastRenderedPageBreak/>
              <w:t>y storage), Directorio Activo. (para usuarios de “EL INSTITUTO”). Elementos de seguridad, Doble factor de autenticación, Password Reset, Password seguro, Administración desde Intune</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716CE343" w14:textId="77777777" w:rsidR="00C10657" w:rsidRPr="008D0D61" w:rsidRDefault="00C10657">
            <w:pPr>
              <w:rPr>
                <w:rFonts w:ascii="Arial" w:hAnsi="Arial" w:cs="Arial"/>
                <w:color w:val="000000"/>
                <w:sz w:val="22"/>
                <w:szCs w:val="22"/>
                <w:lang w:val="en-US"/>
              </w:rPr>
            </w:pPr>
            <w:r w:rsidRPr="008D0D61">
              <w:rPr>
                <w:rFonts w:ascii="Arial" w:hAnsi="Arial" w:cs="Arial"/>
                <w:color w:val="000000"/>
                <w:sz w:val="22"/>
                <w:szCs w:val="22"/>
                <w:lang w:val="en-US"/>
              </w:rPr>
              <w:lastRenderedPageBreak/>
              <w:t>JFX-00003 M365 F3 FUSL Sub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79578476"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2D819E47" w14:textId="77777777" w:rsidR="00C10657" w:rsidRPr="008D0D61" w:rsidRDefault="00C10657">
            <w:pPr>
              <w:jc w:val="center"/>
              <w:rPr>
                <w:rFonts w:ascii="Arial" w:hAnsi="Arial" w:cs="Arial"/>
                <w:color w:val="000000"/>
                <w:sz w:val="22"/>
                <w:szCs w:val="22"/>
              </w:rPr>
            </w:pPr>
            <w:r w:rsidRPr="008D0D61">
              <w:rPr>
                <w:rFonts w:ascii="Arial" w:hAnsi="Arial" w:cs="Arial"/>
                <w:color w:val="000000"/>
                <w:sz w:val="22"/>
                <w:szCs w:val="22"/>
              </w:rPr>
              <w:t>22,760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60A1C390" w14:textId="77777777" w:rsidR="00C10657" w:rsidRPr="008D0D61" w:rsidRDefault="00C10657">
            <w:pPr>
              <w:jc w:val="center"/>
              <w:rPr>
                <w:rFonts w:ascii="Arial" w:hAnsi="Arial" w:cs="Arial"/>
                <w:color w:val="000000"/>
                <w:sz w:val="22"/>
                <w:szCs w:val="22"/>
              </w:rPr>
            </w:pPr>
            <w:r w:rsidRPr="008D0D61">
              <w:rPr>
                <w:rFonts w:ascii="Arial" w:hAnsi="Arial" w:cs="Arial"/>
                <w:color w:val="000000"/>
                <w:sz w:val="22"/>
                <w:szCs w:val="22"/>
              </w:rPr>
              <w:t>56,900</w:t>
            </w:r>
          </w:p>
        </w:tc>
      </w:tr>
      <w:tr w:rsidR="00C10657" w:rsidRPr="008D0D61" w14:paraId="4D0A2A59" w14:textId="77777777" w:rsidTr="001B5AC2">
        <w:trPr>
          <w:trHeight w:val="1092"/>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66D7A17F"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795B69B0" w14:textId="77777777" w:rsidR="00C10657" w:rsidRPr="008D0D61" w:rsidRDefault="00C10657" w:rsidP="00C10657">
            <w:pPr>
              <w:jc w:val="both"/>
              <w:rPr>
                <w:rFonts w:ascii="Arial" w:hAnsi="Arial" w:cs="Arial"/>
                <w:color w:val="000000"/>
                <w:sz w:val="22"/>
                <w:szCs w:val="22"/>
              </w:rPr>
            </w:pPr>
            <w:r w:rsidRPr="008D0D61">
              <w:rPr>
                <w:rFonts w:ascii="Arial" w:hAnsi="Arial" w:cs="Arial"/>
                <w:color w:val="000000"/>
                <w:sz w:val="22"/>
                <w:szCs w:val="22"/>
              </w:rPr>
              <w:t>Seguridad de ADP2 avanzada para Usuarios de Correo (F3)</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42F27C00" w14:textId="497D9D96" w:rsidR="00C10657" w:rsidRPr="008D0D61" w:rsidRDefault="00C10657">
            <w:pPr>
              <w:rPr>
                <w:rFonts w:ascii="Arial" w:hAnsi="Arial" w:cs="Arial"/>
                <w:color w:val="000000"/>
                <w:sz w:val="22"/>
                <w:szCs w:val="22"/>
              </w:rPr>
            </w:pPr>
            <w:r w:rsidRPr="008D0D61">
              <w:rPr>
                <w:rFonts w:ascii="Arial" w:hAnsi="Arial" w:cs="Arial"/>
                <w:color w:val="000000"/>
                <w:sz w:val="22"/>
                <w:szCs w:val="22"/>
              </w:rPr>
              <w:t xml:space="preserve">6EN-00004 </w:t>
            </w:r>
            <w:r w:rsidR="00572B37" w:rsidRPr="008D0D61">
              <w:rPr>
                <w:rFonts w:ascii="Arial" w:hAnsi="Arial" w:cs="Arial"/>
                <w:color w:val="000000"/>
                <w:sz w:val="22"/>
                <w:szCs w:val="22"/>
              </w:rPr>
              <w:t>Entra ID P2 K SU Entra ID P1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6B8BD79A" w14:textId="77777777" w:rsidR="00C10657" w:rsidRPr="008D0D61" w:rsidRDefault="00C10657">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6EDB1359" w14:textId="030F820A" w:rsidR="00C10657" w:rsidRPr="008D0D61" w:rsidRDefault="00B7485E">
            <w:pPr>
              <w:jc w:val="center"/>
              <w:rPr>
                <w:rFonts w:ascii="Arial" w:hAnsi="Arial" w:cs="Arial"/>
                <w:color w:val="000000"/>
                <w:sz w:val="22"/>
                <w:szCs w:val="22"/>
              </w:rPr>
            </w:pPr>
            <w:r w:rsidRPr="008D0D61">
              <w:rPr>
                <w:rFonts w:ascii="Arial" w:hAnsi="Arial" w:cs="Arial"/>
                <w:color w:val="000000"/>
                <w:sz w:val="22"/>
                <w:szCs w:val="22"/>
              </w:rPr>
              <w:t>4,000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65822674" w14:textId="58117EF2" w:rsidR="00C10657" w:rsidRPr="008D0D61" w:rsidRDefault="00C10657">
            <w:pPr>
              <w:jc w:val="center"/>
              <w:rPr>
                <w:rFonts w:ascii="Arial" w:hAnsi="Arial" w:cs="Arial"/>
                <w:color w:val="000000"/>
                <w:sz w:val="22"/>
                <w:szCs w:val="22"/>
              </w:rPr>
            </w:pPr>
            <w:r w:rsidRPr="008D0D61">
              <w:rPr>
                <w:rFonts w:ascii="Arial" w:hAnsi="Arial" w:cs="Arial"/>
                <w:color w:val="000000"/>
                <w:sz w:val="22"/>
                <w:szCs w:val="22"/>
              </w:rPr>
              <w:t>1</w:t>
            </w:r>
            <w:r w:rsidR="00FB5AA4" w:rsidRPr="008D0D61">
              <w:rPr>
                <w:rFonts w:ascii="Arial" w:hAnsi="Arial" w:cs="Arial"/>
                <w:color w:val="000000"/>
                <w:sz w:val="22"/>
                <w:szCs w:val="22"/>
              </w:rPr>
              <w:t>0,000</w:t>
            </w:r>
          </w:p>
        </w:tc>
      </w:tr>
      <w:tr w:rsidR="00507D7F" w:rsidRPr="008D0D61" w14:paraId="36912743" w14:textId="77777777" w:rsidTr="001B5AC2">
        <w:trPr>
          <w:trHeight w:val="444"/>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2BF6EA7"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1504DB4E"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Directorio Activo (para equipos de “EL INSTITUTO”).</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765E029E" w14:textId="7A7B2300" w:rsidR="00507D7F" w:rsidRPr="008D0D61" w:rsidRDefault="00507D7F" w:rsidP="008B1F42">
            <w:pPr>
              <w:rPr>
                <w:rFonts w:ascii="Arial" w:hAnsi="Arial" w:cs="Arial"/>
                <w:color w:val="000000"/>
                <w:sz w:val="22"/>
                <w:szCs w:val="22"/>
                <w:lang w:val="en-US"/>
              </w:rPr>
            </w:pPr>
            <w:r w:rsidRPr="008D0D61">
              <w:rPr>
                <w:rFonts w:ascii="Arial" w:hAnsi="Arial" w:cs="Arial"/>
                <w:color w:val="000000"/>
                <w:sz w:val="22"/>
                <w:szCs w:val="22"/>
                <w:lang w:val="en-US"/>
              </w:rPr>
              <w:t xml:space="preserve">R18-00095 </w:t>
            </w:r>
            <w:r w:rsidR="008B1F42" w:rsidRPr="008D0D61">
              <w:rPr>
                <w:rFonts w:ascii="Arial" w:hAnsi="Arial" w:cs="Arial"/>
                <w:color w:val="000000"/>
                <w:sz w:val="22"/>
                <w:szCs w:val="22"/>
                <w:lang w:val="en-US"/>
              </w:rPr>
              <w:t>Win Server CAL ALng LSA DCAL</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0F976BF3"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3F150931"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18,000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250E7452"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45,000</w:t>
            </w:r>
          </w:p>
        </w:tc>
      </w:tr>
      <w:tr w:rsidR="00507D7F" w:rsidRPr="008D0D61" w14:paraId="10357F4C" w14:textId="77777777" w:rsidTr="001B5AC2">
        <w:trPr>
          <w:trHeight w:val="444"/>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99BF507"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6F13F684"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Suscripción por usuario para accesos virtuales de escritorios Windows.</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6BE51239" w14:textId="55E94701" w:rsidR="00507D7F" w:rsidRPr="008D0D61" w:rsidRDefault="00507D7F" w:rsidP="001F6D70">
            <w:pPr>
              <w:rPr>
                <w:rFonts w:ascii="Arial" w:hAnsi="Arial" w:cs="Arial"/>
                <w:color w:val="000000"/>
                <w:sz w:val="22"/>
                <w:szCs w:val="22"/>
                <w:lang w:val="en-US"/>
              </w:rPr>
            </w:pPr>
            <w:r w:rsidRPr="008D0D61">
              <w:rPr>
                <w:rFonts w:ascii="Arial" w:hAnsi="Arial" w:cs="Arial"/>
                <w:color w:val="000000"/>
                <w:sz w:val="22"/>
                <w:szCs w:val="22"/>
                <w:lang w:val="en-US"/>
              </w:rPr>
              <w:t xml:space="preserve">AAA-10787 </w:t>
            </w:r>
            <w:r w:rsidR="001F6D70" w:rsidRPr="008D0D61">
              <w:rPr>
                <w:rFonts w:ascii="Arial" w:hAnsi="Arial" w:cs="Arial"/>
                <w:color w:val="000000"/>
                <w:sz w:val="22"/>
                <w:szCs w:val="22"/>
                <w:lang w:val="en-US"/>
              </w:rPr>
              <w:t>Win E3 ALng Sub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4DF900AE"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649BE34F" w14:textId="162540BE" w:rsidR="00507D7F" w:rsidRPr="008D0D61" w:rsidRDefault="001A040F" w:rsidP="00507D7F">
            <w:pPr>
              <w:jc w:val="center"/>
              <w:rPr>
                <w:rFonts w:ascii="Arial" w:hAnsi="Arial" w:cs="Arial"/>
                <w:color w:val="000000"/>
                <w:sz w:val="22"/>
                <w:szCs w:val="22"/>
              </w:rPr>
            </w:pPr>
            <w:r w:rsidRPr="008D0D61">
              <w:rPr>
                <w:rFonts w:ascii="Arial" w:hAnsi="Arial" w:cs="Arial"/>
                <w:color w:val="000000"/>
                <w:sz w:val="22"/>
                <w:szCs w:val="22"/>
              </w:rPr>
              <w:t>1</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4B6C2E35" w14:textId="64FCF088" w:rsidR="00507D7F" w:rsidRPr="008D0D61" w:rsidRDefault="001A040F" w:rsidP="00507D7F">
            <w:pPr>
              <w:jc w:val="center"/>
              <w:rPr>
                <w:rFonts w:ascii="Arial" w:hAnsi="Arial" w:cs="Arial"/>
                <w:color w:val="000000"/>
                <w:sz w:val="22"/>
                <w:szCs w:val="22"/>
              </w:rPr>
            </w:pPr>
            <w:r w:rsidRPr="008D0D61">
              <w:rPr>
                <w:rFonts w:ascii="Arial" w:hAnsi="Arial" w:cs="Arial"/>
                <w:color w:val="000000"/>
                <w:sz w:val="22"/>
                <w:szCs w:val="22"/>
              </w:rPr>
              <w:t>1</w:t>
            </w:r>
          </w:p>
        </w:tc>
      </w:tr>
      <w:tr w:rsidR="00507D7F" w:rsidRPr="008D0D61" w14:paraId="42E08798" w14:textId="77777777" w:rsidTr="001B5AC2">
        <w:trPr>
          <w:trHeight w:val="660"/>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8274B2C"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167BC13C"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Suscripción por usuario para acceso a sistema de telefonía Microsoft Teams.</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24B0E427" w14:textId="545BFDA7" w:rsidR="00507D7F" w:rsidRPr="008D0D61" w:rsidRDefault="00507D7F" w:rsidP="002773A4">
            <w:pPr>
              <w:rPr>
                <w:rFonts w:ascii="Arial" w:hAnsi="Arial" w:cs="Arial"/>
                <w:color w:val="000000"/>
                <w:sz w:val="22"/>
                <w:szCs w:val="22"/>
                <w:lang w:val="en-US"/>
              </w:rPr>
            </w:pPr>
            <w:r w:rsidRPr="008D0D61">
              <w:rPr>
                <w:rFonts w:ascii="Arial" w:hAnsi="Arial" w:cs="Arial"/>
                <w:color w:val="000000"/>
                <w:sz w:val="22"/>
                <w:szCs w:val="22"/>
                <w:lang w:val="en-US"/>
              </w:rPr>
              <w:t xml:space="preserve">LK6-00004 </w:t>
            </w:r>
            <w:r w:rsidR="002773A4" w:rsidRPr="008D0D61">
              <w:rPr>
                <w:rFonts w:ascii="Arial" w:hAnsi="Arial" w:cs="Arial"/>
                <w:color w:val="000000"/>
                <w:sz w:val="22"/>
                <w:szCs w:val="22"/>
                <w:lang w:val="en-US"/>
              </w:rPr>
              <w:t>Teams Phone Standard Sub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312D7F57"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397AF7E9"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760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3D856E2D"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1,900</w:t>
            </w:r>
          </w:p>
        </w:tc>
      </w:tr>
      <w:tr w:rsidR="00507D7F" w:rsidRPr="008D0D61" w14:paraId="1CD9361D" w14:textId="77777777" w:rsidTr="001B5AC2">
        <w:trPr>
          <w:trHeight w:val="444"/>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3ABEA47E"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3EB93A2F"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Servicios en la nube de Azure.</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62F9F0B1" w14:textId="1AC702C3" w:rsidR="00507D7F" w:rsidRPr="008D0D61" w:rsidRDefault="00507D7F" w:rsidP="00205797">
            <w:pPr>
              <w:rPr>
                <w:rFonts w:ascii="Arial" w:hAnsi="Arial" w:cs="Arial"/>
                <w:color w:val="000000"/>
                <w:sz w:val="22"/>
                <w:szCs w:val="22"/>
              </w:rPr>
            </w:pPr>
            <w:r w:rsidRPr="008D0D61">
              <w:rPr>
                <w:rFonts w:ascii="Arial" w:hAnsi="Arial" w:cs="Arial"/>
                <w:color w:val="000000"/>
                <w:sz w:val="22"/>
                <w:szCs w:val="22"/>
              </w:rPr>
              <w:t xml:space="preserve">6QK-00001 </w:t>
            </w:r>
            <w:r w:rsidR="00D96C0D" w:rsidRPr="008D0D61">
              <w:rPr>
                <w:rFonts w:ascii="Arial" w:hAnsi="Arial" w:cs="Arial"/>
                <w:color w:val="000000"/>
                <w:sz w:val="22"/>
                <w:szCs w:val="22"/>
              </w:rPr>
              <w:t>Azure prepayment</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2993AB6A"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2123D7AD" w14:textId="52F0A5A9" w:rsidR="00507D7F" w:rsidRPr="008D0D61" w:rsidRDefault="00682D8C" w:rsidP="00507D7F">
            <w:pPr>
              <w:jc w:val="center"/>
              <w:rPr>
                <w:rFonts w:ascii="Arial" w:hAnsi="Arial" w:cs="Arial"/>
                <w:color w:val="000000"/>
                <w:sz w:val="22"/>
                <w:szCs w:val="22"/>
              </w:rPr>
            </w:pPr>
            <w:r w:rsidRPr="008D0D61">
              <w:rPr>
                <w:rFonts w:ascii="Arial" w:hAnsi="Arial" w:cs="Arial"/>
                <w:color w:val="000000"/>
                <w:sz w:val="22"/>
                <w:szCs w:val="22"/>
              </w:rPr>
              <w:t>200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7715DD56" w14:textId="0730CC4A" w:rsidR="00507D7F" w:rsidRPr="008D0D61" w:rsidRDefault="00682D8C" w:rsidP="00507D7F">
            <w:pPr>
              <w:jc w:val="center"/>
              <w:rPr>
                <w:rFonts w:ascii="Arial" w:hAnsi="Arial" w:cs="Arial"/>
                <w:color w:val="000000"/>
                <w:sz w:val="22"/>
                <w:szCs w:val="22"/>
              </w:rPr>
            </w:pPr>
            <w:r w:rsidRPr="008D0D61">
              <w:rPr>
                <w:rFonts w:ascii="Arial" w:hAnsi="Arial" w:cs="Arial"/>
                <w:color w:val="000000"/>
                <w:sz w:val="22"/>
                <w:szCs w:val="22"/>
              </w:rPr>
              <w:t>5</w:t>
            </w:r>
            <w:r w:rsidR="00507D7F" w:rsidRPr="008D0D61">
              <w:rPr>
                <w:rFonts w:ascii="Arial" w:hAnsi="Arial" w:cs="Arial"/>
                <w:color w:val="000000"/>
                <w:sz w:val="22"/>
                <w:szCs w:val="22"/>
              </w:rPr>
              <w:t>00</w:t>
            </w:r>
          </w:p>
        </w:tc>
      </w:tr>
      <w:tr w:rsidR="00507D7F" w:rsidRPr="008D0D61" w14:paraId="0A5E23D7" w14:textId="77777777" w:rsidTr="001B5AC2">
        <w:trPr>
          <w:trHeight w:val="876"/>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3FDB267"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46B1F847"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Suscripción por usuario para acceso a Dynamics 365 perfil Customer Service.</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348E93FC" w14:textId="23D8F6A7" w:rsidR="00507D7F" w:rsidRPr="008D0D61" w:rsidRDefault="00507D7F" w:rsidP="003E05FC">
            <w:pPr>
              <w:rPr>
                <w:rFonts w:ascii="Arial" w:hAnsi="Arial" w:cs="Arial"/>
                <w:color w:val="000000"/>
                <w:sz w:val="22"/>
                <w:szCs w:val="22"/>
                <w:lang w:val="en-US"/>
              </w:rPr>
            </w:pPr>
            <w:r w:rsidRPr="008D0D61">
              <w:rPr>
                <w:rFonts w:ascii="Arial" w:hAnsi="Arial" w:cs="Arial"/>
                <w:color w:val="000000"/>
                <w:sz w:val="22"/>
                <w:szCs w:val="22"/>
                <w:lang w:val="en-US"/>
              </w:rPr>
              <w:t xml:space="preserve">DDW-00003 </w:t>
            </w:r>
            <w:r w:rsidR="003E05FC" w:rsidRPr="008D0D61">
              <w:rPr>
                <w:rFonts w:ascii="Arial" w:hAnsi="Arial" w:cs="Arial"/>
                <w:color w:val="000000"/>
                <w:sz w:val="22"/>
                <w:szCs w:val="22"/>
                <w:lang w:val="en-US"/>
              </w:rPr>
              <w:t>D365 Customer Service Sub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5CCFFC5E"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3211897A"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68</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65D3D34D"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170</w:t>
            </w:r>
          </w:p>
        </w:tc>
      </w:tr>
      <w:tr w:rsidR="00507D7F" w:rsidRPr="008D0D61" w14:paraId="4DB746AD" w14:textId="77777777" w:rsidTr="001B5AC2">
        <w:trPr>
          <w:trHeight w:val="876"/>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891B40A"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68B4C1AA"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 xml:space="preserve">Suscripción por usuario para acceso a Dynamics 365 </w:t>
            </w:r>
            <w:r w:rsidRPr="008D0D61">
              <w:rPr>
                <w:rFonts w:ascii="Arial" w:hAnsi="Arial" w:cs="Arial"/>
                <w:color w:val="000000"/>
                <w:sz w:val="22"/>
                <w:szCs w:val="22"/>
              </w:rPr>
              <w:lastRenderedPageBreak/>
              <w:t>perfil Team Members.</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79769562" w14:textId="5C98802A"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lastRenderedPageBreak/>
              <w:t>MTH-00001</w:t>
            </w:r>
            <w:r w:rsidR="006E15CB" w:rsidRPr="008D0D61">
              <w:rPr>
                <w:rFonts w:ascii="Arial" w:hAnsi="Arial" w:cs="Arial"/>
                <w:color w:val="000000"/>
                <w:sz w:val="22"/>
                <w:szCs w:val="22"/>
                <w:lang w:val="en-US"/>
              </w:rPr>
              <w:t xml:space="preserve"> </w:t>
            </w:r>
            <w:r w:rsidR="00ED521B" w:rsidRPr="008D0D61">
              <w:rPr>
                <w:rFonts w:ascii="Arial" w:hAnsi="Arial" w:cs="Arial"/>
                <w:sz w:val="22"/>
                <w:szCs w:val="22"/>
                <w:lang w:val="en-US"/>
              </w:rPr>
              <w:t>D365 Team Members Sub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554DCFC1"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25280265"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976</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0AF0AA05"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2,438</w:t>
            </w:r>
          </w:p>
        </w:tc>
      </w:tr>
      <w:tr w:rsidR="00507D7F" w:rsidRPr="008D0D61" w14:paraId="721E67B7" w14:textId="77777777" w:rsidTr="001B5AC2">
        <w:trPr>
          <w:trHeight w:val="660"/>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B1F31EB"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46CABA65"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Suscripción por usuario para acceso a Project Plan 3.</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6A5D8D1B" w14:textId="756BFAFA" w:rsidR="00507D7F" w:rsidRPr="008D0D61" w:rsidRDefault="00507D7F" w:rsidP="006E15CB">
            <w:pPr>
              <w:rPr>
                <w:rFonts w:ascii="Arial" w:hAnsi="Arial" w:cs="Arial"/>
                <w:color w:val="212529"/>
                <w:sz w:val="22"/>
                <w:szCs w:val="22"/>
                <w:lang w:val="en-US" w:eastAsia="es-MX"/>
              </w:rPr>
            </w:pPr>
            <w:r w:rsidRPr="008D0D61">
              <w:rPr>
                <w:rFonts w:ascii="Arial" w:hAnsi="Arial" w:cs="Arial"/>
                <w:color w:val="000000"/>
                <w:sz w:val="22"/>
                <w:szCs w:val="22"/>
                <w:lang w:val="en-US"/>
              </w:rPr>
              <w:t>7LS-00002</w:t>
            </w:r>
            <w:r w:rsidR="006E15CB" w:rsidRPr="008D0D61">
              <w:rPr>
                <w:rFonts w:ascii="Arial" w:hAnsi="Arial" w:cs="Arial"/>
                <w:color w:val="000000"/>
                <w:sz w:val="22"/>
                <w:szCs w:val="22"/>
                <w:lang w:val="en-US"/>
              </w:rPr>
              <w:t xml:space="preserve"> </w:t>
            </w:r>
            <w:r w:rsidR="006275E0" w:rsidRPr="008D0D61">
              <w:rPr>
                <w:rFonts w:ascii="Arial" w:hAnsi="Arial" w:cs="Arial"/>
                <w:color w:val="212529"/>
                <w:sz w:val="22"/>
                <w:szCs w:val="22"/>
                <w:lang w:val="en-US"/>
              </w:rPr>
              <w:t>Planner &amp; Project P3 Sub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21FB2B8A"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3BC201BC"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40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1CC95068"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100</w:t>
            </w:r>
          </w:p>
        </w:tc>
      </w:tr>
      <w:tr w:rsidR="00507D7F" w:rsidRPr="008D0D61" w14:paraId="1476E8C7" w14:textId="77777777" w:rsidTr="001B5AC2">
        <w:trPr>
          <w:trHeight w:val="660"/>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137DD1B1"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5CE230AA"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Suscripción por usuario para acceso a Project Plan 1.</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6C71E0E4" w14:textId="6FB8674A"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t>TRS-00002</w:t>
            </w:r>
            <w:r w:rsidR="006E15CB" w:rsidRPr="008D0D61">
              <w:rPr>
                <w:rFonts w:ascii="Arial" w:hAnsi="Arial" w:cs="Arial"/>
                <w:color w:val="000000"/>
                <w:sz w:val="22"/>
                <w:szCs w:val="22"/>
                <w:lang w:val="en-US"/>
              </w:rPr>
              <w:t xml:space="preserve"> </w:t>
            </w:r>
            <w:r w:rsidR="00CF7D3B" w:rsidRPr="008D0D61">
              <w:rPr>
                <w:rFonts w:ascii="Arial" w:hAnsi="Arial" w:cs="Arial"/>
                <w:sz w:val="22"/>
                <w:szCs w:val="22"/>
                <w:lang w:val="en-US"/>
              </w:rPr>
              <w:t>Planner P1 Sub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67CD83AF"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5241D053"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40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41E1F4BE"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100</w:t>
            </w:r>
          </w:p>
        </w:tc>
      </w:tr>
      <w:tr w:rsidR="00507D7F" w:rsidRPr="008D0D61" w14:paraId="71DDA2FD" w14:textId="77777777" w:rsidTr="001B5AC2">
        <w:trPr>
          <w:trHeight w:val="660"/>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30CCE646"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3FAAC5F3"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Suscripción por usuario para acceso a Project Plan 5.</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1578CFCD" w14:textId="13191E88"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t>7SY-00002</w:t>
            </w:r>
            <w:r w:rsidR="006E15CB" w:rsidRPr="008D0D61">
              <w:rPr>
                <w:rFonts w:ascii="Arial" w:hAnsi="Arial" w:cs="Arial"/>
                <w:color w:val="000000"/>
                <w:sz w:val="22"/>
                <w:szCs w:val="22"/>
                <w:lang w:val="en-US"/>
              </w:rPr>
              <w:t xml:space="preserve"> </w:t>
            </w:r>
            <w:r w:rsidR="00082C50" w:rsidRPr="008D0D61">
              <w:rPr>
                <w:rFonts w:ascii="Arial" w:hAnsi="Arial" w:cs="Arial"/>
                <w:sz w:val="22"/>
                <w:szCs w:val="22"/>
                <w:lang w:val="en-US"/>
              </w:rPr>
              <w:t>Planner &amp; Project P5 Sub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56C89AC0"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68E5A930"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4D9896CA"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25</w:t>
            </w:r>
          </w:p>
        </w:tc>
      </w:tr>
      <w:tr w:rsidR="00507D7F" w:rsidRPr="008D0D61" w14:paraId="231EFA5E" w14:textId="77777777" w:rsidTr="001B5AC2">
        <w:trPr>
          <w:trHeight w:val="444"/>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5EC2BB6B"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6F9CED48"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Suscripción por usuario para acceso a Power BI Pro.</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7247D532" w14:textId="1BC271E8"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t>NK4-00002</w:t>
            </w:r>
            <w:r w:rsidR="006E15CB" w:rsidRPr="008D0D61">
              <w:rPr>
                <w:rFonts w:ascii="Arial" w:hAnsi="Arial" w:cs="Arial"/>
                <w:color w:val="000000"/>
                <w:sz w:val="22"/>
                <w:szCs w:val="22"/>
                <w:lang w:val="en-US"/>
              </w:rPr>
              <w:t xml:space="preserve"> </w:t>
            </w:r>
            <w:r w:rsidR="00CF31A7" w:rsidRPr="008D0D61">
              <w:rPr>
                <w:rFonts w:ascii="Arial" w:hAnsi="Arial" w:cs="Arial"/>
                <w:sz w:val="22"/>
                <w:szCs w:val="22"/>
                <w:lang w:val="en-US"/>
              </w:rPr>
              <w:t>Power BI Pro Sub Per User</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48CACAB0"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26CE8E97"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81</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5D4109BA"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202</w:t>
            </w:r>
          </w:p>
        </w:tc>
      </w:tr>
      <w:tr w:rsidR="00507D7F" w:rsidRPr="008D0D61" w14:paraId="02CFD08B" w14:textId="77777777" w:rsidTr="001B5AC2">
        <w:trPr>
          <w:trHeight w:val="444"/>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6779ACC"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657A7C38"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Software que gestiona archivos de diagramación.</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26FC50C7" w14:textId="6B5D5B1B"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t>D86-01175</w:t>
            </w:r>
            <w:r w:rsidR="006E15CB" w:rsidRPr="008D0D61">
              <w:rPr>
                <w:rFonts w:ascii="Arial" w:hAnsi="Arial" w:cs="Arial"/>
                <w:color w:val="000000"/>
                <w:sz w:val="22"/>
                <w:szCs w:val="22"/>
                <w:lang w:val="en-US"/>
              </w:rPr>
              <w:t xml:space="preserve"> </w:t>
            </w:r>
            <w:r w:rsidR="006E23EC" w:rsidRPr="008D0D61">
              <w:rPr>
                <w:rFonts w:ascii="Arial" w:hAnsi="Arial" w:cs="Arial"/>
                <w:sz w:val="22"/>
                <w:szCs w:val="22"/>
                <w:lang w:val="en-US"/>
              </w:rPr>
              <w:t>Visio Standard ALng LSA</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38B3B35E"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60F4E527"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78</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2E07F85D"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195</w:t>
            </w:r>
          </w:p>
        </w:tc>
      </w:tr>
      <w:tr w:rsidR="00507D7F" w:rsidRPr="008D0D61" w14:paraId="448A5358" w14:textId="77777777" w:rsidTr="001B5AC2">
        <w:trPr>
          <w:trHeight w:val="660"/>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9802648"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4449846E"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Derecho de uso del software que sirve para el control de versiones de documentos o código de programación.</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536A4C7F" w14:textId="02DC7592"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t>MX3-00115</w:t>
            </w:r>
            <w:r w:rsidR="006E15CB" w:rsidRPr="008D0D61">
              <w:rPr>
                <w:rFonts w:ascii="Arial" w:hAnsi="Arial" w:cs="Arial"/>
                <w:color w:val="000000"/>
                <w:sz w:val="22"/>
                <w:szCs w:val="22"/>
                <w:lang w:val="en-US"/>
              </w:rPr>
              <w:t xml:space="preserve"> </w:t>
            </w:r>
            <w:r w:rsidR="00FB7847" w:rsidRPr="008D0D61">
              <w:rPr>
                <w:rFonts w:ascii="Arial" w:hAnsi="Arial" w:cs="Arial"/>
                <w:sz w:val="22"/>
                <w:szCs w:val="22"/>
                <w:lang w:val="en-US"/>
              </w:rPr>
              <w:t>Visual Studio Ent MSDN ALng LSA</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30058A7D"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5F9EBBE5"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6</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679B1BE7"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15</w:t>
            </w:r>
          </w:p>
        </w:tc>
      </w:tr>
      <w:tr w:rsidR="00507D7F" w:rsidRPr="008D0D61" w14:paraId="5A6D1424" w14:textId="77777777" w:rsidTr="001B5AC2">
        <w:trPr>
          <w:trHeight w:val="876"/>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9AC3C6D"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2F96D2D4"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 xml:space="preserve">Software que gestiona la virtualización, respaldos, monitoreo y antivirus así como de Sistemas Operativos Windows que sirven para soporte del Directorio Activo </w:t>
            </w:r>
            <w:r w:rsidRPr="008D0D61">
              <w:rPr>
                <w:rFonts w:ascii="Arial" w:hAnsi="Arial" w:cs="Arial"/>
                <w:color w:val="000000"/>
                <w:sz w:val="22"/>
                <w:szCs w:val="22"/>
              </w:rPr>
              <w:lastRenderedPageBreak/>
              <w:t>de ”EL INSTITUTO “.</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4822CF74" w14:textId="79F0C7C7"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lastRenderedPageBreak/>
              <w:t>9GS-00128</w:t>
            </w:r>
            <w:r w:rsidR="006E15CB" w:rsidRPr="008D0D61">
              <w:rPr>
                <w:rFonts w:ascii="Arial" w:hAnsi="Arial" w:cs="Arial"/>
                <w:color w:val="000000"/>
                <w:sz w:val="22"/>
                <w:szCs w:val="22"/>
                <w:lang w:val="en-US"/>
              </w:rPr>
              <w:t xml:space="preserve"> </w:t>
            </w:r>
            <w:r w:rsidR="00A4334B" w:rsidRPr="008D0D61">
              <w:rPr>
                <w:rFonts w:ascii="Arial" w:hAnsi="Arial" w:cs="Arial"/>
                <w:sz w:val="22"/>
                <w:szCs w:val="22"/>
                <w:lang w:val="en-US"/>
              </w:rPr>
              <w:t>CIS Suite Datacenter Core ALng LSA 16L</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7A7D7712"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3A4DD6E4"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12</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5739AB4A"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28</w:t>
            </w:r>
          </w:p>
        </w:tc>
      </w:tr>
      <w:tr w:rsidR="00507D7F" w:rsidRPr="008D0D61" w14:paraId="36D9690C" w14:textId="77777777" w:rsidTr="001B5AC2">
        <w:trPr>
          <w:trHeight w:val="1308"/>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25AA9640"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1C52E1AE"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Software para distribución de firmas para antivirus en servidores (System Center) y de Sistemas Operativos Windows Server que sirven de soporte a sistemas de ”EL INSTITUTO” como lo son los Portales Web, Guarderías, SIMF, SIAG, entre otros.</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32A88E2E" w14:textId="55BB1D90"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t xml:space="preserve">9GA-00308 </w:t>
            </w:r>
            <w:r w:rsidR="00A4334B" w:rsidRPr="008D0D61">
              <w:rPr>
                <w:rFonts w:ascii="Arial" w:hAnsi="Arial" w:cs="Arial"/>
                <w:sz w:val="22"/>
                <w:szCs w:val="22"/>
                <w:lang w:val="en-US"/>
              </w:rPr>
              <w:t>CIS Suite Standard Core ALng LSA 16L</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07633682"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042ECAC2"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575</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12252A6E"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1,436</w:t>
            </w:r>
          </w:p>
        </w:tc>
      </w:tr>
      <w:tr w:rsidR="00507D7F" w:rsidRPr="008D0D61" w14:paraId="035D60A5" w14:textId="77777777" w:rsidTr="001B5AC2">
        <w:trPr>
          <w:trHeight w:val="444"/>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4D9FB5D8"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030FFA10"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Conexión al Gestor de Identidades para Directorio Activo.</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16F8DC15" w14:textId="3D290AAA"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t xml:space="preserve">NK7-00065 </w:t>
            </w:r>
            <w:r w:rsidR="00463C10" w:rsidRPr="008D0D61">
              <w:rPr>
                <w:rFonts w:ascii="Arial" w:hAnsi="Arial" w:cs="Arial"/>
                <w:sz w:val="22"/>
                <w:szCs w:val="22"/>
                <w:lang w:val="en-US"/>
              </w:rPr>
              <w:t>Identity Manager CAL ALng LSA User CAL</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641FC1CF"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315B0B2D"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2,000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0CC8832F"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5,000</w:t>
            </w:r>
          </w:p>
        </w:tc>
      </w:tr>
      <w:tr w:rsidR="00507D7F" w:rsidRPr="008D0D61" w14:paraId="2E946D56" w14:textId="77777777" w:rsidTr="001B5AC2">
        <w:trPr>
          <w:trHeight w:val="1092"/>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305140C1"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382E0966"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Manejador de Bases de datos para aplicaciones empresariales con capacidad de escalamiento y alta disponibilidad, que soporta sistemas de ”EL INSTITUTO” como lo son: Guarderías, portales Web, entre otros.</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592B6D5D" w14:textId="431E1BBA"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t xml:space="preserve">7JQ-00341 </w:t>
            </w:r>
            <w:r w:rsidR="00463C10" w:rsidRPr="008D0D61">
              <w:rPr>
                <w:rFonts w:ascii="Arial" w:hAnsi="Arial" w:cs="Arial"/>
                <w:sz w:val="22"/>
                <w:szCs w:val="22"/>
                <w:lang w:val="en-US"/>
              </w:rPr>
              <w:t>SQL Server Enterprise Core ALng LSA 2L</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720F646B"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538C62B1"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49</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4BB30A06"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121</w:t>
            </w:r>
          </w:p>
        </w:tc>
      </w:tr>
      <w:tr w:rsidR="00507D7F" w:rsidRPr="008D0D61" w14:paraId="0C1DA214" w14:textId="77777777" w:rsidTr="001B5AC2">
        <w:trPr>
          <w:trHeight w:val="876"/>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F3337F7"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3AF6A94A"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 xml:space="preserve">Manejador de Bases de datos para aplicaciones medianas y Data </w:t>
            </w:r>
            <w:r w:rsidRPr="008D0D61">
              <w:rPr>
                <w:rFonts w:ascii="Arial" w:hAnsi="Arial" w:cs="Arial"/>
                <w:color w:val="000000"/>
                <w:sz w:val="22"/>
                <w:szCs w:val="22"/>
              </w:rPr>
              <w:lastRenderedPageBreak/>
              <w:t>Mart, el cual sirve de soporte para sistemas de ”EL INSTITUTO” como lo son SIMF, SAIF, Intranet, entre otros.</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23C95C51" w14:textId="3EF88E59"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lastRenderedPageBreak/>
              <w:t>7NQ-00302</w:t>
            </w:r>
            <w:r w:rsidR="006E15CB" w:rsidRPr="008D0D61">
              <w:rPr>
                <w:rFonts w:ascii="Arial" w:hAnsi="Arial" w:cs="Arial"/>
                <w:color w:val="000000"/>
                <w:sz w:val="22"/>
                <w:szCs w:val="22"/>
                <w:lang w:val="en-US"/>
              </w:rPr>
              <w:t xml:space="preserve"> </w:t>
            </w:r>
            <w:r w:rsidR="00654024" w:rsidRPr="008D0D61">
              <w:rPr>
                <w:rFonts w:ascii="Arial" w:hAnsi="Arial" w:cs="Arial"/>
                <w:sz w:val="22"/>
                <w:szCs w:val="22"/>
                <w:lang w:val="en-US"/>
              </w:rPr>
              <w:t>SQL Server Standard Core ALng LSA 2L</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7EE7607F"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0D6DD682"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640</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49CB0222"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1,598</w:t>
            </w:r>
          </w:p>
        </w:tc>
      </w:tr>
      <w:tr w:rsidR="00507D7F" w:rsidRPr="008D0D61" w14:paraId="5CBE3BCE" w14:textId="77777777" w:rsidTr="001B5AC2">
        <w:trPr>
          <w:trHeight w:val="660"/>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67DF96EE"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07AE151C"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Sistemas Operativos Windows Server que sirven de soporte para sistemas de ”EL INSTITUTO” como lo son los Portales Web, entre otros.</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3C6C952F" w14:textId="320A14AE" w:rsidR="00507D7F" w:rsidRPr="008D0D61" w:rsidRDefault="00507D7F" w:rsidP="006E15CB">
            <w:pPr>
              <w:rPr>
                <w:rFonts w:ascii="Arial" w:hAnsi="Arial" w:cs="Arial"/>
                <w:sz w:val="22"/>
                <w:szCs w:val="22"/>
                <w:lang w:val="en-US" w:eastAsia="es-MX"/>
              </w:rPr>
            </w:pPr>
            <w:r w:rsidRPr="008D0D61">
              <w:rPr>
                <w:rFonts w:ascii="Arial" w:hAnsi="Arial" w:cs="Arial"/>
                <w:color w:val="000000"/>
                <w:sz w:val="22"/>
                <w:szCs w:val="22"/>
                <w:lang w:val="en-US"/>
              </w:rPr>
              <w:t xml:space="preserve">9EM-00265 </w:t>
            </w:r>
            <w:r w:rsidR="00654024" w:rsidRPr="008D0D61">
              <w:rPr>
                <w:rFonts w:ascii="Arial" w:hAnsi="Arial" w:cs="Arial"/>
                <w:sz w:val="22"/>
                <w:szCs w:val="22"/>
                <w:lang w:val="en-US"/>
              </w:rPr>
              <w:t>Win Server Standard Core ALng LSA 16L</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2CA406E4"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2BA91200"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11</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1024542F"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26</w:t>
            </w:r>
          </w:p>
        </w:tc>
      </w:tr>
      <w:tr w:rsidR="008F33D6" w:rsidRPr="008D0D61" w14:paraId="66DAE041" w14:textId="77777777" w:rsidTr="001B5AC2">
        <w:trPr>
          <w:trHeight w:val="660"/>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tcPr>
          <w:p w14:paraId="501F9331" w14:textId="466019F5" w:rsidR="008F33D6" w:rsidRPr="008D0D61" w:rsidRDefault="008F33D6" w:rsidP="00507D7F">
            <w:pPr>
              <w:rPr>
                <w:rFonts w:ascii="Arial" w:hAnsi="Arial" w:cs="Arial"/>
                <w:color w:val="000000"/>
                <w:sz w:val="22"/>
                <w:szCs w:val="22"/>
              </w:rPr>
            </w:pPr>
            <w:r w:rsidRPr="008D0D61">
              <w:rPr>
                <w:rFonts w:ascii="Arial" w:hAnsi="Arial" w:cs="Arial"/>
                <w:color w:val="000000"/>
                <w:sz w:val="22"/>
                <w:szCs w:val="22"/>
              </w:rPr>
              <w:t>Software</w:t>
            </w:r>
          </w:p>
        </w:tc>
        <w:tc>
          <w:tcPr>
            <w:tcW w:w="2205" w:type="dxa"/>
            <w:tcBorders>
              <w:top w:val="nil"/>
              <w:left w:val="nil"/>
              <w:bottom w:val="single" w:sz="8" w:space="0" w:color="000000" w:themeColor="text1"/>
              <w:right w:val="single" w:sz="8" w:space="0" w:color="000000" w:themeColor="text1"/>
            </w:tcBorders>
            <w:shd w:val="clear" w:color="auto" w:fill="auto"/>
            <w:vAlign w:val="center"/>
          </w:tcPr>
          <w:p w14:paraId="665E9EB5" w14:textId="6C326D2E" w:rsidR="008F33D6" w:rsidRPr="008D0D61" w:rsidRDefault="0030398F" w:rsidP="00507D7F">
            <w:pPr>
              <w:jc w:val="both"/>
              <w:rPr>
                <w:rFonts w:ascii="Arial" w:hAnsi="Arial" w:cs="Arial"/>
                <w:color w:val="000000"/>
                <w:sz w:val="22"/>
                <w:szCs w:val="22"/>
              </w:rPr>
            </w:pPr>
            <w:r w:rsidRPr="008D0D61">
              <w:rPr>
                <w:rFonts w:ascii="Arial" w:hAnsi="Arial" w:cs="Arial"/>
                <w:color w:val="000000"/>
                <w:sz w:val="22"/>
                <w:szCs w:val="22"/>
              </w:rPr>
              <w:t xml:space="preserve">Sistema </w:t>
            </w:r>
            <w:r w:rsidR="00B7743A" w:rsidRPr="008D0D61">
              <w:rPr>
                <w:rFonts w:ascii="Arial" w:hAnsi="Arial" w:cs="Arial"/>
                <w:color w:val="000000"/>
                <w:sz w:val="22"/>
                <w:szCs w:val="22"/>
              </w:rPr>
              <w:t>Diseñad</w:t>
            </w:r>
            <w:r w:rsidR="00057762" w:rsidRPr="008D0D61">
              <w:rPr>
                <w:rFonts w:ascii="Arial" w:hAnsi="Arial" w:cs="Arial"/>
                <w:color w:val="000000"/>
                <w:sz w:val="22"/>
                <w:szCs w:val="22"/>
              </w:rPr>
              <w:t xml:space="preserve">o de Inteligencia Artificial </w:t>
            </w:r>
            <w:r w:rsidRPr="008D0D61">
              <w:rPr>
                <w:rFonts w:ascii="Arial" w:hAnsi="Arial" w:cs="Arial"/>
                <w:color w:val="000000"/>
                <w:sz w:val="22"/>
                <w:szCs w:val="22"/>
              </w:rPr>
              <w:t xml:space="preserve">para </w:t>
            </w:r>
            <w:r w:rsidR="00057762" w:rsidRPr="008D0D61">
              <w:rPr>
                <w:rFonts w:ascii="Arial" w:hAnsi="Arial" w:cs="Arial"/>
                <w:color w:val="000000"/>
                <w:sz w:val="22"/>
                <w:szCs w:val="22"/>
              </w:rPr>
              <w:t xml:space="preserve">usuarios </w:t>
            </w:r>
            <w:r w:rsidR="005D20D0" w:rsidRPr="008D0D61">
              <w:rPr>
                <w:rFonts w:ascii="Arial" w:hAnsi="Arial" w:cs="Arial"/>
                <w:color w:val="000000"/>
                <w:sz w:val="22"/>
                <w:szCs w:val="22"/>
              </w:rPr>
              <w:t xml:space="preserve">del </w:t>
            </w:r>
            <w:r w:rsidRPr="008D0D61">
              <w:rPr>
                <w:rFonts w:ascii="Arial" w:hAnsi="Arial" w:cs="Arial"/>
                <w:color w:val="000000"/>
                <w:sz w:val="22"/>
                <w:szCs w:val="22"/>
              </w:rPr>
              <w:t xml:space="preserve">”EL INSTITUTO” </w:t>
            </w:r>
          </w:p>
        </w:tc>
        <w:tc>
          <w:tcPr>
            <w:tcW w:w="2468" w:type="dxa"/>
            <w:tcBorders>
              <w:top w:val="nil"/>
              <w:left w:val="nil"/>
              <w:bottom w:val="single" w:sz="8" w:space="0" w:color="000000" w:themeColor="text1"/>
              <w:right w:val="single" w:sz="8" w:space="0" w:color="000000" w:themeColor="text1"/>
            </w:tcBorders>
            <w:shd w:val="clear" w:color="auto" w:fill="auto"/>
            <w:vAlign w:val="center"/>
          </w:tcPr>
          <w:p w14:paraId="56FB72C6" w14:textId="1DDEE883" w:rsidR="008F33D6" w:rsidRPr="008D0D61" w:rsidRDefault="0030398F" w:rsidP="001B5AC2">
            <w:pPr>
              <w:rPr>
                <w:rFonts w:ascii="Arial" w:hAnsi="Arial" w:cs="Arial"/>
                <w:sz w:val="22"/>
                <w:szCs w:val="22"/>
                <w:lang w:val="en-US" w:eastAsia="es-MX"/>
              </w:rPr>
            </w:pPr>
            <w:r w:rsidRPr="008D0D61">
              <w:rPr>
                <w:rFonts w:ascii="Arial" w:hAnsi="Arial" w:cs="Arial"/>
                <w:color w:val="000000"/>
                <w:sz w:val="22"/>
                <w:szCs w:val="22"/>
                <w:lang w:val="en-US"/>
              </w:rPr>
              <w:t>83I-00001</w:t>
            </w:r>
            <w:r w:rsidR="00892EF5" w:rsidRPr="008D0D61">
              <w:rPr>
                <w:rFonts w:ascii="Arial" w:hAnsi="Arial" w:cs="Arial"/>
                <w:color w:val="000000"/>
                <w:sz w:val="22"/>
                <w:szCs w:val="22"/>
                <w:lang w:val="en-US"/>
              </w:rPr>
              <w:t xml:space="preserve"> </w:t>
            </w:r>
            <w:r w:rsidR="00C93C7D" w:rsidRPr="008D0D61">
              <w:rPr>
                <w:rFonts w:ascii="Arial" w:hAnsi="Arial" w:cs="Arial"/>
                <w:sz w:val="22"/>
                <w:szCs w:val="22"/>
                <w:lang w:val="en-US"/>
              </w:rPr>
              <w:t>M365 Copilot Managed Sub Add-on</w:t>
            </w:r>
          </w:p>
        </w:tc>
        <w:tc>
          <w:tcPr>
            <w:tcW w:w="878" w:type="dxa"/>
            <w:tcBorders>
              <w:top w:val="nil"/>
              <w:left w:val="nil"/>
              <w:bottom w:val="single" w:sz="8" w:space="0" w:color="000000" w:themeColor="text1"/>
              <w:right w:val="single" w:sz="8" w:space="0" w:color="000000" w:themeColor="text1"/>
            </w:tcBorders>
            <w:shd w:val="clear" w:color="auto" w:fill="auto"/>
            <w:vAlign w:val="center"/>
          </w:tcPr>
          <w:p w14:paraId="076EFAC9" w14:textId="54F1B9B1" w:rsidR="008F33D6" w:rsidRPr="008D0D61" w:rsidRDefault="00EF42B0"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tcPr>
          <w:p w14:paraId="4797B73A" w14:textId="130CE8DF" w:rsidR="008F33D6" w:rsidRPr="008D0D61" w:rsidRDefault="00892EF5" w:rsidP="00507D7F">
            <w:pPr>
              <w:jc w:val="center"/>
              <w:rPr>
                <w:rFonts w:ascii="Arial" w:hAnsi="Arial" w:cs="Arial"/>
                <w:color w:val="000000"/>
                <w:sz w:val="22"/>
                <w:szCs w:val="22"/>
              </w:rPr>
            </w:pPr>
            <w:r w:rsidRPr="008D0D61">
              <w:rPr>
                <w:rFonts w:ascii="Arial" w:hAnsi="Arial" w:cs="Arial"/>
                <w:color w:val="000000"/>
                <w:sz w:val="22"/>
                <w:szCs w:val="22"/>
              </w:rPr>
              <w:t>120</w:t>
            </w:r>
          </w:p>
        </w:tc>
        <w:tc>
          <w:tcPr>
            <w:tcW w:w="991" w:type="dxa"/>
            <w:tcBorders>
              <w:top w:val="nil"/>
              <w:left w:val="nil"/>
              <w:bottom w:val="single" w:sz="8" w:space="0" w:color="000000" w:themeColor="text1"/>
              <w:right w:val="single" w:sz="8" w:space="0" w:color="000000" w:themeColor="text1"/>
            </w:tcBorders>
            <w:shd w:val="clear" w:color="auto" w:fill="auto"/>
            <w:vAlign w:val="center"/>
          </w:tcPr>
          <w:p w14:paraId="225D0D7B" w14:textId="443D6404" w:rsidR="008F33D6" w:rsidRPr="008D0D61" w:rsidRDefault="00EF42B0" w:rsidP="00507D7F">
            <w:pPr>
              <w:jc w:val="center"/>
              <w:rPr>
                <w:rFonts w:ascii="Arial" w:hAnsi="Arial" w:cs="Arial"/>
                <w:color w:val="000000"/>
                <w:sz w:val="22"/>
                <w:szCs w:val="22"/>
              </w:rPr>
            </w:pPr>
            <w:r w:rsidRPr="008D0D61">
              <w:rPr>
                <w:rFonts w:ascii="Arial" w:hAnsi="Arial" w:cs="Arial"/>
                <w:color w:val="000000"/>
                <w:sz w:val="22"/>
                <w:szCs w:val="22"/>
              </w:rPr>
              <w:t>300</w:t>
            </w:r>
          </w:p>
        </w:tc>
      </w:tr>
      <w:tr w:rsidR="00507D7F" w:rsidRPr="008D0D61" w14:paraId="24125AE5" w14:textId="77777777" w:rsidTr="001B5AC2">
        <w:trPr>
          <w:trHeight w:val="660"/>
          <w:jc w:val="center"/>
        </w:trPr>
        <w:tc>
          <w:tcPr>
            <w:tcW w:w="1227"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909388A"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Soporte</w:t>
            </w:r>
          </w:p>
        </w:tc>
        <w:tc>
          <w:tcPr>
            <w:tcW w:w="2205" w:type="dxa"/>
            <w:tcBorders>
              <w:top w:val="nil"/>
              <w:left w:val="nil"/>
              <w:bottom w:val="single" w:sz="8" w:space="0" w:color="000000" w:themeColor="text1"/>
              <w:right w:val="single" w:sz="8" w:space="0" w:color="000000" w:themeColor="text1"/>
            </w:tcBorders>
            <w:shd w:val="clear" w:color="auto" w:fill="auto"/>
            <w:vAlign w:val="center"/>
            <w:hideMark/>
          </w:tcPr>
          <w:p w14:paraId="41CAAC6C" w14:textId="77777777" w:rsidR="00507D7F" w:rsidRPr="008D0D61" w:rsidRDefault="00507D7F" w:rsidP="00507D7F">
            <w:pPr>
              <w:jc w:val="both"/>
              <w:rPr>
                <w:rFonts w:ascii="Arial" w:hAnsi="Arial" w:cs="Arial"/>
                <w:color w:val="000000"/>
                <w:sz w:val="22"/>
                <w:szCs w:val="22"/>
              </w:rPr>
            </w:pPr>
            <w:r w:rsidRPr="008D0D61">
              <w:rPr>
                <w:rFonts w:ascii="Arial" w:hAnsi="Arial" w:cs="Arial"/>
                <w:color w:val="000000"/>
                <w:sz w:val="22"/>
                <w:szCs w:val="22"/>
              </w:rPr>
              <w:t>Soporte técnico Unificado</w:t>
            </w:r>
          </w:p>
        </w:tc>
        <w:tc>
          <w:tcPr>
            <w:tcW w:w="2468" w:type="dxa"/>
            <w:tcBorders>
              <w:top w:val="nil"/>
              <w:left w:val="nil"/>
              <w:bottom w:val="single" w:sz="8" w:space="0" w:color="000000" w:themeColor="text1"/>
              <w:right w:val="single" w:sz="8" w:space="0" w:color="000000" w:themeColor="text1"/>
            </w:tcBorders>
            <w:shd w:val="clear" w:color="auto" w:fill="auto"/>
            <w:vAlign w:val="center"/>
            <w:hideMark/>
          </w:tcPr>
          <w:p w14:paraId="17457E1C" w14:textId="3E7CB814" w:rsidR="00507D7F" w:rsidRPr="008D0D61" w:rsidRDefault="00507D7F" w:rsidP="00507D7F">
            <w:pPr>
              <w:rPr>
                <w:rFonts w:ascii="Arial" w:hAnsi="Arial" w:cs="Arial"/>
                <w:color w:val="000000"/>
                <w:sz w:val="22"/>
                <w:szCs w:val="22"/>
                <w:lang w:val="en-US"/>
              </w:rPr>
            </w:pPr>
            <w:r w:rsidRPr="008D0D61">
              <w:rPr>
                <w:rFonts w:ascii="Arial" w:hAnsi="Arial" w:cs="Arial"/>
                <w:color w:val="000000" w:themeColor="text1"/>
                <w:sz w:val="22"/>
                <w:szCs w:val="22"/>
                <w:lang w:val="en-US"/>
              </w:rPr>
              <w:t xml:space="preserve">HQ1-00001 </w:t>
            </w:r>
            <w:r w:rsidR="00C93BA2" w:rsidRPr="008D0D61">
              <w:rPr>
                <w:rFonts w:ascii="Arial" w:hAnsi="Arial" w:cs="Arial"/>
                <w:color w:val="000000" w:themeColor="text1"/>
                <w:sz w:val="22"/>
                <w:szCs w:val="22"/>
                <w:lang w:val="en-US"/>
              </w:rPr>
              <w:t>Unified Support Base | B-Ent Base-Product Support Services-VL</w:t>
            </w:r>
          </w:p>
        </w:tc>
        <w:tc>
          <w:tcPr>
            <w:tcW w:w="878" w:type="dxa"/>
            <w:tcBorders>
              <w:top w:val="nil"/>
              <w:left w:val="nil"/>
              <w:bottom w:val="single" w:sz="8" w:space="0" w:color="000000" w:themeColor="text1"/>
              <w:right w:val="single" w:sz="8" w:space="0" w:color="000000" w:themeColor="text1"/>
            </w:tcBorders>
            <w:shd w:val="clear" w:color="auto" w:fill="auto"/>
            <w:vAlign w:val="center"/>
            <w:hideMark/>
          </w:tcPr>
          <w:p w14:paraId="6003A79A" w14:textId="77777777" w:rsidR="00507D7F" w:rsidRPr="008D0D61" w:rsidRDefault="00507D7F" w:rsidP="00507D7F">
            <w:pPr>
              <w:rPr>
                <w:rFonts w:ascii="Arial" w:hAnsi="Arial" w:cs="Arial"/>
                <w:color w:val="000000"/>
                <w:sz w:val="22"/>
                <w:szCs w:val="22"/>
              </w:rPr>
            </w:pPr>
            <w:r w:rsidRPr="008D0D61">
              <w:rPr>
                <w:rFonts w:ascii="Arial" w:hAnsi="Arial" w:cs="Arial"/>
                <w:color w:val="000000"/>
                <w:sz w:val="22"/>
                <w:szCs w:val="22"/>
              </w:rPr>
              <w:t>Funcional</w:t>
            </w:r>
          </w:p>
        </w:tc>
        <w:tc>
          <w:tcPr>
            <w:tcW w:w="868" w:type="dxa"/>
            <w:tcBorders>
              <w:top w:val="nil"/>
              <w:left w:val="nil"/>
              <w:bottom w:val="single" w:sz="8" w:space="0" w:color="000000" w:themeColor="text1"/>
              <w:right w:val="single" w:sz="8" w:space="0" w:color="000000" w:themeColor="text1"/>
            </w:tcBorders>
            <w:shd w:val="clear" w:color="auto" w:fill="auto"/>
            <w:vAlign w:val="center"/>
            <w:hideMark/>
          </w:tcPr>
          <w:p w14:paraId="074197F7" w14:textId="77777777" w:rsidR="00507D7F" w:rsidRPr="008D0D61" w:rsidRDefault="00507D7F" w:rsidP="00507D7F">
            <w:pPr>
              <w:jc w:val="center"/>
              <w:rPr>
                <w:rFonts w:ascii="Arial" w:hAnsi="Arial" w:cs="Arial"/>
                <w:color w:val="000000"/>
                <w:sz w:val="22"/>
                <w:szCs w:val="22"/>
              </w:rPr>
            </w:pPr>
            <w:r w:rsidRPr="008D0D61">
              <w:rPr>
                <w:rFonts w:ascii="Arial" w:hAnsi="Arial" w:cs="Arial"/>
                <w:color w:val="000000"/>
                <w:sz w:val="22"/>
                <w:szCs w:val="22"/>
              </w:rPr>
              <w:t>1</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7A6F8A1C" w14:textId="273F14C5" w:rsidR="00507D7F" w:rsidRPr="008D0D61" w:rsidRDefault="00507D7F" w:rsidP="00507D7F">
            <w:pPr>
              <w:jc w:val="center"/>
              <w:rPr>
                <w:rFonts w:ascii="Arial" w:hAnsi="Arial" w:cs="Arial"/>
                <w:color w:val="000000"/>
                <w:sz w:val="22"/>
                <w:szCs w:val="22"/>
              </w:rPr>
            </w:pPr>
            <w:r w:rsidRPr="008D0D61">
              <w:rPr>
                <w:rFonts w:ascii="Arial" w:hAnsi="Arial" w:cs="Arial"/>
                <w:color w:val="000000" w:themeColor="text1"/>
                <w:sz w:val="22"/>
                <w:szCs w:val="22"/>
              </w:rPr>
              <w:t>1</w:t>
            </w:r>
          </w:p>
        </w:tc>
      </w:tr>
    </w:tbl>
    <w:p w14:paraId="5685E6A5" w14:textId="77777777" w:rsidR="00271AFB" w:rsidRPr="008D0D61" w:rsidRDefault="00271AFB" w:rsidP="00271AFB">
      <w:pPr>
        <w:rPr>
          <w:rFonts w:ascii="Arial" w:hAnsi="Arial" w:cs="Arial"/>
          <w:sz w:val="22"/>
          <w:szCs w:val="22"/>
        </w:rPr>
      </w:pPr>
    </w:p>
    <w:p w14:paraId="729DA7D1" w14:textId="77777777" w:rsidR="009C03C1" w:rsidRPr="008D0D61" w:rsidRDefault="009C03C1" w:rsidP="009C03C1">
      <w:pPr>
        <w:rPr>
          <w:rFonts w:ascii="Arial" w:hAnsi="Arial" w:cs="Arial"/>
          <w:sz w:val="22"/>
          <w:szCs w:val="22"/>
        </w:rPr>
      </w:pPr>
      <w:r w:rsidRPr="008D0D61">
        <w:rPr>
          <w:rFonts w:ascii="Arial" w:hAnsi="Arial" w:cs="Arial"/>
          <w:b/>
          <w:bCs/>
          <w:sz w:val="22"/>
          <w:szCs w:val="22"/>
        </w:rPr>
        <w:t>Las cantidades sólo son referenciales para efecto de cotización; sin embargo, se adjudicará de acuerdo al presupuesto mínimo y máximo autorizado</w:t>
      </w:r>
      <w:r w:rsidRPr="008D0D61">
        <w:rPr>
          <w:rFonts w:ascii="Arial" w:hAnsi="Arial" w:cs="Arial"/>
          <w:sz w:val="22"/>
          <w:szCs w:val="22"/>
        </w:rPr>
        <w:t>.</w:t>
      </w:r>
    </w:p>
    <w:p w14:paraId="253BF3C4" w14:textId="77777777" w:rsidR="009C03C1" w:rsidRPr="008D0D61" w:rsidRDefault="009C03C1" w:rsidP="009C03C1">
      <w:pPr>
        <w:rPr>
          <w:rFonts w:ascii="Arial" w:hAnsi="Arial" w:cs="Arial"/>
          <w:sz w:val="22"/>
          <w:szCs w:val="22"/>
        </w:rPr>
      </w:pPr>
    </w:p>
    <w:p w14:paraId="08035CFB" w14:textId="77777777" w:rsidR="009C03C1" w:rsidRPr="008D0D61" w:rsidRDefault="009C03C1" w:rsidP="009C03C1">
      <w:pPr>
        <w:rPr>
          <w:rFonts w:ascii="Arial" w:hAnsi="Arial" w:cs="Arial"/>
          <w:sz w:val="22"/>
          <w:szCs w:val="22"/>
        </w:rPr>
      </w:pPr>
      <w:r w:rsidRPr="008D0D61">
        <w:rPr>
          <w:rFonts w:ascii="Arial" w:hAnsi="Arial" w:cs="Arial"/>
          <w:sz w:val="22"/>
          <w:szCs w:val="22"/>
        </w:rPr>
        <w:t xml:space="preserve">El Instituto podrá solicitar licenciamiento adicional bajo demanda, de la tabla anteriormente descrita, durante la vigencia del contrato. </w:t>
      </w:r>
    </w:p>
    <w:p w14:paraId="0412B432" w14:textId="77777777" w:rsidR="009C03C1" w:rsidRPr="008D0D61" w:rsidRDefault="009C03C1" w:rsidP="009C03C1">
      <w:pPr>
        <w:pStyle w:val="Ttulo1"/>
        <w:spacing w:before="0" w:after="0"/>
        <w:ind w:left="792"/>
        <w:rPr>
          <w:rFonts w:ascii="Arial" w:hAnsi="Arial" w:cs="Arial"/>
          <w:sz w:val="22"/>
          <w:szCs w:val="22"/>
        </w:rPr>
      </w:pPr>
    </w:p>
    <w:p w14:paraId="5C979FAE" w14:textId="77777777" w:rsidR="009C03C1" w:rsidRPr="008D0D61" w:rsidRDefault="009C03C1" w:rsidP="009C03C1">
      <w:pPr>
        <w:rPr>
          <w:rFonts w:ascii="Arial" w:hAnsi="Arial" w:cs="Arial"/>
          <w:b/>
          <w:bCs/>
          <w:sz w:val="22"/>
          <w:szCs w:val="22"/>
        </w:rPr>
      </w:pPr>
      <w:bookmarkStart w:id="137" w:name="_Toc60056264"/>
      <w:bookmarkStart w:id="138" w:name="_Toc116494408"/>
      <w:r w:rsidRPr="008D0D61">
        <w:rPr>
          <w:rFonts w:ascii="Arial" w:hAnsi="Arial" w:cs="Arial"/>
          <w:b/>
          <w:bCs/>
          <w:sz w:val="22"/>
          <w:szCs w:val="22"/>
        </w:rPr>
        <w:t>Servicio Azure.</w:t>
      </w:r>
      <w:bookmarkEnd w:id="137"/>
      <w:bookmarkEnd w:id="138"/>
    </w:p>
    <w:p w14:paraId="3FD5B4EC" w14:textId="77777777" w:rsidR="009C03C1" w:rsidRPr="008D0D61" w:rsidRDefault="009C03C1" w:rsidP="009C03C1">
      <w:pPr>
        <w:jc w:val="both"/>
        <w:rPr>
          <w:rFonts w:ascii="Arial" w:hAnsi="Arial" w:cs="Arial"/>
          <w:sz w:val="22"/>
          <w:szCs w:val="22"/>
        </w:rPr>
      </w:pPr>
    </w:p>
    <w:p w14:paraId="048A8BFE" w14:textId="77777777" w:rsidR="009C03C1" w:rsidRPr="008D0D61" w:rsidRDefault="009C03C1" w:rsidP="009C03C1">
      <w:pPr>
        <w:jc w:val="both"/>
        <w:rPr>
          <w:rFonts w:ascii="Arial" w:hAnsi="Arial" w:cs="Arial"/>
          <w:sz w:val="22"/>
          <w:szCs w:val="22"/>
        </w:rPr>
      </w:pPr>
      <w:r w:rsidRPr="008D0D61">
        <w:rPr>
          <w:rFonts w:ascii="Arial" w:hAnsi="Arial" w:cs="Arial"/>
          <w:sz w:val="22"/>
          <w:szCs w:val="22"/>
        </w:rPr>
        <w:t>A continuación, se listan de manera enunciativa mas no limitativa algunas de las capacidades del Servicio de Cómputo en la Nube de Azure de Microsoft que “EL INSTITUTO” podrá solicitar bajo demanda:</w:t>
      </w:r>
    </w:p>
    <w:p w14:paraId="522942F9" w14:textId="77777777" w:rsidR="009C03C1" w:rsidRPr="008D0D61" w:rsidRDefault="009C03C1" w:rsidP="009C03C1">
      <w:pPr>
        <w:jc w:val="both"/>
        <w:rPr>
          <w:rFonts w:ascii="Arial" w:hAnsi="Arial" w:cs="Arial"/>
          <w:sz w:val="22"/>
          <w:szCs w:val="22"/>
        </w:rPr>
      </w:pPr>
    </w:p>
    <w:p w14:paraId="13FB3109"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 xml:space="preserve">Máquinas Virtuales: compatibles con Linux, Windows Server, SQL Server, Oracle, IBM y SAP, que permita mayor flexibilidad de virtualización para una variada gama </w:t>
      </w:r>
      <w:r w:rsidRPr="008D0D61">
        <w:rPr>
          <w:rFonts w:ascii="Arial" w:hAnsi="Arial" w:cs="Arial"/>
          <w:sz w:val="22"/>
          <w:szCs w:val="22"/>
        </w:rPr>
        <w:lastRenderedPageBreak/>
        <w:t>de soluciones informáticas: desarrollo y pruebas, ejecución de aplicaciones y ampliación del centro de datos.</w:t>
      </w:r>
    </w:p>
    <w:p w14:paraId="2694F34C" w14:textId="77777777" w:rsidR="009C03C1" w:rsidRPr="008D0D61" w:rsidRDefault="009C03C1" w:rsidP="009C03C1">
      <w:pPr>
        <w:jc w:val="both"/>
        <w:rPr>
          <w:rFonts w:ascii="Arial" w:hAnsi="Arial" w:cs="Arial"/>
          <w:sz w:val="22"/>
          <w:szCs w:val="22"/>
        </w:rPr>
      </w:pPr>
      <w:r w:rsidRPr="008D0D61">
        <w:rPr>
          <w:rFonts w:ascii="Arial" w:hAnsi="Arial" w:cs="Arial"/>
          <w:sz w:val="22"/>
          <w:szCs w:val="22"/>
        </w:rPr>
        <w:t xml:space="preserve"> </w:t>
      </w:r>
    </w:p>
    <w:p w14:paraId="3B4679F6" w14:textId="186C53E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Azure Backup: Administración de copias de seguridad en la nube con herramientas comerciales en Windows Server 2016.</w:t>
      </w:r>
    </w:p>
    <w:p w14:paraId="19C1938F" w14:textId="77777777" w:rsidR="009C03C1" w:rsidRPr="008D0D61" w:rsidRDefault="009C03C1" w:rsidP="009C03C1">
      <w:pPr>
        <w:jc w:val="both"/>
        <w:rPr>
          <w:rFonts w:ascii="Arial" w:hAnsi="Arial" w:cs="Arial"/>
          <w:sz w:val="22"/>
          <w:szCs w:val="22"/>
        </w:rPr>
      </w:pPr>
    </w:p>
    <w:p w14:paraId="3246897A"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DNS de Azure:  Hospedaje y administración de los registros DNS en Microsoft Azure.</w:t>
      </w:r>
    </w:p>
    <w:p w14:paraId="5714CD75" w14:textId="77777777" w:rsidR="009C03C1" w:rsidRPr="008D0D61" w:rsidRDefault="009C03C1" w:rsidP="009C03C1">
      <w:pPr>
        <w:jc w:val="both"/>
        <w:rPr>
          <w:rFonts w:ascii="Arial" w:hAnsi="Arial" w:cs="Arial"/>
          <w:sz w:val="22"/>
          <w:szCs w:val="22"/>
        </w:rPr>
      </w:pPr>
    </w:p>
    <w:p w14:paraId="541AEDED"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 xml:space="preserve">Active Directory de Azure (Azure AD): administración de identidad y control de acceso para las aplicaciones en la nube. Permitir sincronizar las identidades locales y habilitar el inicio de sesión único para simplificar el acceso de los usuarios a las aplicaciones en la nube. </w:t>
      </w:r>
    </w:p>
    <w:p w14:paraId="28267092" w14:textId="77777777" w:rsidR="009C03C1" w:rsidRPr="008D0D61" w:rsidRDefault="009C03C1" w:rsidP="009C03C1">
      <w:pPr>
        <w:jc w:val="both"/>
        <w:rPr>
          <w:rFonts w:ascii="Arial" w:hAnsi="Arial" w:cs="Arial"/>
          <w:sz w:val="22"/>
          <w:szCs w:val="22"/>
        </w:rPr>
      </w:pPr>
    </w:p>
    <w:p w14:paraId="65B951DA"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 xml:space="preserve">Almacén de claves de Microsoft Azure: Protección de claves e información reservada o confidencial en la nube usando módulos de seguridad de hardware (HSM). Protección de claves criptográficas y pequeños secretos como contraseñas con claves almacenadas en módulos de seguridad de hardware (HSM). Deberá permitir importar o generar claves en módulos HSM con certificación FIPS 140-2 nivel 2 y Common Criteria EAL4+, de forma que las claves permanezcan dentro de los límites del módulo HSM. Deberá estar diseñado para que Microsoft no vea o extraiga claves. Los desarrolladores podrán crear nuevas claves para desarrollar/probar en minutos y migrarlas sin problemas a claves de producción administradas por operaciones de seguridad. </w:t>
      </w:r>
    </w:p>
    <w:p w14:paraId="1185F69C" w14:textId="77777777" w:rsidR="009C03C1" w:rsidRPr="008D0D61" w:rsidRDefault="009C03C1" w:rsidP="009C03C1">
      <w:pPr>
        <w:jc w:val="both"/>
        <w:rPr>
          <w:rFonts w:ascii="Arial" w:hAnsi="Arial" w:cs="Arial"/>
          <w:sz w:val="22"/>
          <w:szCs w:val="22"/>
        </w:rPr>
      </w:pPr>
    </w:p>
    <w:p w14:paraId="5B526D0D"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Balanceador de carga de Azure: Confiabilidad de las aplicaciones y deberá proporcionar equilibrio de carga para el tráfico de Internet y de red privada.</w:t>
      </w:r>
    </w:p>
    <w:p w14:paraId="042E7646" w14:textId="77777777" w:rsidR="009C03C1" w:rsidRPr="008D0D61" w:rsidRDefault="009C03C1" w:rsidP="009C03C1">
      <w:pPr>
        <w:jc w:val="both"/>
        <w:rPr>
          <w:rFonts w:ascii="Arial" w:hAnsi="Arial" w:cs="Arial"/>
          <w:sz w:val="22"/>
          <w:szCs w:val="22"/>
        </w:rPr>
      </w:pPr>
    </w:p>
    <w:p w14:paraId="057C1A26"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Autenticación multifactor de Azure: Servicio que impide el acceso no autorizado a las aplicaciones locales y en la nube al proporcionar una capa adicional de autenticación. Permite seguir los estándares de seguridad y cumplimiento normativo de la organización, a la vez que atiende la demanda de fácil acceso de los usuarios.</w:t>
      </w:r>
    </w:p>
    <w:p w14:paraId="0503D88F" w14:textId="77777777" w:rsidR="009C03C1" w:rsidRPr="008D0D61" w:rsidRDefault="009C03C1" w:rsidP="009C03C1">
      <w:pPr>
        <w:jc w:val="both"/>
        <w:rPr>
          <w:rFonts w:ascii="Arial" w:hAnsi="Arial" w:cs="Arial"/>
          <w:sz w:val="22"/>
          <w:szCs w:val="22"/>
        </w:rPr>
      </w:pPr>
    </w:p>
    <w:p w14:paraId="7F9794A0"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Bases de datos centrales de notificaciones: Infraestructura de notificaciones de inserción de gran escalabilidad y multiplataforma que le permite difundir notificaciones de inserción a millones de usuarios simultáneamente o adaptar las notificaciones a usuarios individuales.</w:t>
      </w:r>
    </w:p>
    <w:p w14:paraId="752DC48B" w14:textId="77777777" w:rsidR="009C03C1" w:rsidRPr="008D0D61" w:rsidRDefault="009C03C1" w:rsidP="009C03C1">
      <w:pPr>
        <w:jc w:val="both"/>
        <w:rPr>
          <w:rFonts w:ascii="Arial" w:hAnsi="Arial" w:cs="Arial"/>
          <w:sz w:val="22"/>
          <w:szCs w:val="22"/>
        </w:rPr>
      </w:pPr>
    </w:p>
    <w:p w14:paraId="77DA039A"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Recuperación de sitios: Protección las aplicaciones que determine el Instituto, coordinando la replicación y recuperación de nubes privadas para contar con una recuperación ante desastres.</w:t>
      </w:r>
    </w:p>
    <w:p w14:paraId="01C91593" w14:textId="77777777" w:rsidR="009C03C1" w:rsidRPr="008D0D61" w:rsidRDefault="009C03C1" w:rsidP="009C03C1">
      <w:pPr>
        <w:jc w:val="both"/>
        <w:rPr>
          <w:rFonts w:ascii="Arial" w:hAnsi="Arial" w:cs="Arial"/>
          <w:sz w:val="22"/>
          <w:szCs w:val="22"/>
        </w:rPr>
      </w:pPr>
    </w:p>
    <w:p w14:paraId="1A4D47CD"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Base de datos SQL de Azure:  Servicio de base de datos relacional que permita crear, ampliar y escalar las aplicaciones relacionales rápidamente en la nube.</w:t>
      </w:r>
    </w:p>
    <w:p w14:paraId="21C83B13" w14:textId="77777777" w:rsidR="009C03C1" w:rsidRPr="008D0D61" w:rsidRDefault="009C03C1" w:rsidP="009C03C1">
      <w:pPr>
        <w:jc w:val="both"/>
        <w:rPr>
          <w:rFonts w:ascii="Arial" w:hAnsi="Arial" w:cs="Arial"/>
          <w:sz w:val="22"/>
          <w:szCs w:val="22"/>
        </w:rPr>
      </w:pPr>
    </w:p>
    <w:p w14:paraId="198F09D8"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lastRenderedPageBreak/>
        <w:t>Servicios de almacenamiento de Azure: Almacenamiento de datos no relacionales en blobs, tablas, colas y unidades.</w:t>
      </w:r>
    </w:p>
    <w:p w14:paraId="1F7950F4" w14:textId="77777777" w:rsidR="009C03C1" w:rsidRPr="008D0D61" w:rsidRDefault="009C03C1" w:rsidP="009C03C1">
      <w:pPr>
        <w:jc w:val="both"/>
        <w:rPr>
          <w:rFonts w:ascii="Arial" w:hAnsi="Arial" w:cs="Arial"/>
          <w:sz w:val="22"/>
          <w:szCs w:val="22"/>
        </w:rPr>
      </w:pPr>
    </w:p>
    <w:p w14:paraId="0C235DEF"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Administrador de tráfico de Azure: Debe permitir equilibrar la carga del tráfico entrante entre varios servicios de Azure hospedados.</w:t>
      </w:r>
    </w:p>
    <w:p w14:paraId="5210E094" w14:textId="77777777" w:rsidR="00B71F5F" w:rsidRPr="008D0D61" w:rsidRDefault="00B71F5F" w:rsidP="00171806">
      <w:pPr>
        <w:pStyle w:val="Prrafodelista"/>
        <w:jc w:val="both"/>
        <w:rPr>
          <w:rFonts w:ascii="Arial" w:hAnsi="Arial" w:cs="Arial"/>
          <w:sz w:val="22"/>
          <w:szCs w:val="22"/>
        </w:rPr>
      </w:pPr>
    </w:p>
    <w:p w14:paraId="43D763A1" w14:textId="3E72B830"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Red virtual de Azure: Creación de redes privadas virtuales (VPN) en Azure y establecer conexiones seguras con la infraestructura de TI de “EL INSTITUTO”.</w:t>
      </w:r>
    </w:p>
    <w:p w14:paraId="3915EE1B" w14:textId="77777777" w:rsidR="009C03C1" w:rsidRPr="008D0D61" w:rsidRDefault="009C03C1" w:rsidP="009C03C1">
      <w:pPr>
        <w:jc w:val="both"/>
        <w:rPr>
          <w:rFonts w:ascii="Arial" w:hAnsi="Arial" w:cs="Arial"/>
          <w:sz w:val="22"/>
          <w:szCs w:val="22"/>
        </w:rPr>
      </w:pPr>
    </w:p>
    <w:p w14:paraId="195C5AC0"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Azure VPN Gateway: Debe establecer de forma segura conectividad entre Redes Virtuales de Azure y los centros de datos de “EL INSTITUTO”.</w:t>
      </w:r>
    </w:p>
    <w:p w14:paraId="07124288" w14:textId="77777777" w:rsidR="009C03C1" w:rsidRPr="008D0D61" w:rsidRDefault="009C03C1" w:rsidP="009C03C1">
      <w:pPr>
        <w:jc w:val="both"/>
        <w:rPr>
          <w:rFonts w:ascii="Arial" w:hAnsi="Arial" w:cs="Arial"/>
          <w:sz w:val="22"/>
          <w:szCs w:val="22"/>
        </w:rPr>
      </w:pPr>
    </w:p>
    <w:p w14:paraId="628F1985"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Infraestructura como servicio (IaaS): Permitirá implementar de manera ágil una amplia gama de soluciones informáticas. Las máquinas virtuales pueden estar configuras con Windows, Linux, SQL Server, SharePoint, Oracle, IBM, SAP y BizTalk, etc.</w:t>
      </w:r>
    </w:p>
    <w:p w14:paraId="26D2F369" w14:textId="77777777" w:rsidR="009C03C1" w:rsidRPr="008D0D61" w:rsidRDefault="009C03C1" w:rsidP="009C03C1">
      <w:pPr>
        <w:jc w:val="both"/>
        <w:rPr>
          <w:rFonts w:ascii="Arial" w:hAnsi="Arial" w:cs="Arial"/>
          <w:sz w:val="22"/>
          <w:szCs w:val="22"/>
        </w:rPr>
      </w:pPr>
    </w:p>
    <w:p w14:paraId="05D0D2CC"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Capacidades de Administración.</w:t>
      </w:r>
    </w:p>
    <w:p w14:paraId="373392CF" w14:textId="77777777" w:rsidR="009C03C1" w:rsidRPr="008D0D61" w:rsidRDefault="009C03C1" w:rsidP="009C03C1">
      <w:pPr>
        <w:jc w:val="both"/>
        <w:rPr>
          <w:rFonts w:ascii="Arial" w:hAnsi="Arial" w:cs="Arial"/>
          <w:sz w:val="22"/>
          <w:szCs w:val="22"/>
        </w:rPr>
      </w:pPr>
    </w:p>
    <w:p w14:paraId="5093D99A"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Sistema de migración de máquinas virtuales a la nube desde Hyper-V, VMware, AWS, OpenStack y físicas.</w:t>
      </w:r>
    </w:p>
    <w:p w14:paraId="530FD0F2"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Sistema de recuperación en caso de desastres en Azure</w:t>
      </w:r>
    </w:p>
    <w:p w14:paraId="20CFB240"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Sistema de administración integral capaz de monitorear máquinas virtuales y servicios corriendo en Azure, AWS, Google Cloud, nubes privadas y nubes híbridas usando herramientas de monitoreo.</w:t>
      </w:r>
    </w:p>
    <w:p w14:paraId="5AF60F06"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Capacidad de ejecutar scripts personalizados en máquinas con Windows y Linux usando PowerShell, cmdlets o xPlat Scripts de manera automatizada a todas sus máquinas.</w:t>
      </w:r>
    </w:p>
    <w:p w14:paraId="2CAB47DA"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Managed OpenShift on Azure servicio de administración de clústers Azure Red Hat OpenShift, permite la implementación de contenedores en producción con Kubernetes y recursos adicionales</w:t>
      </w:r>
    </w:p>
    <w:p w14:paraId="03DE1292" w14:textId="77777777" w:rsidR="00B71F5F" w:rsidRPr="008D0D61" w:rsidRDefault="00B71F5F" w:rsidP="00171806">
      <w:pPr>
        <w:pStyle w:val="Prrafodelista"/>
        <w:jc w:val="both"/>
        <w:rPr>
          <w:rFonts w:ascii="Arial" w:hAnsi="Arial" w:cs="Arial"/>
          <w:sz w:val="22"/>
          <w:szCs w:val="22"/>
        </w:rPr>
      </w:pPr>
    </w:p>
    <w:p w14:paraId="41F03489" w14:textId="25C7FA6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Capacidades de Seguridad:</w:t>
      </w:r>
    </w:p>
    <w:p w14:paraId="371C4A68" w14:textId="77777777" w:rsidR="009C03C1" w:rsidRPr="008D0D61" w:rsidRDefault="009C03C1" w:rsidP="009C03C1">
      <w:pPr>
        <w:ind w:left="360"/>
        <w:jc w:val="both"/>
        <w:rPr>
          <w:rFonts w:ascii="Arial" w:hAnsi="Arial" w:cs="Arial"/>
          <w:sz w:val="22"/>
          <w:szCs w:val="22"/>
        </w:rPr>
      </w:pPr>
    </w:p>
    <w:p w14:paraId="535F3B11"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Tunelización forzada,</w:t>
      </w:r>
    </w:p>
    <w:p w14:paraId="0769D95D"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Soporte a múltiples NIC’s,</w:t>
      </w:r>
    </w:p>
    <w:p w14:paraId="02C484A1"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Grupos de Seguridad y ACL’s y</w:t>
      </w:r>
    </w:p>
    <w:p w14:paraId="4820BEAC"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Sistema de administración de llaves criptográficas (HSM en la nube)</w:t>
      </w:r>
    </w:p>
    <w:p w14:paraId="2B3FB071" w14:textId="77777777" w:rsidR="009C03C1" w:rsidRPr="008D0D61" w:rsidRDefault="009C03C1" w:rsidP="009C03C1">
      <w:pPr>
        <w:pStyle w:val="Prrafodelista"/>
        <w:ind w:left="1785"/>
        <w:jc w:val="both"/>
        <w:rPr>
          <w:rFonts w:ascii="Arial" w:hAnsi="Arial" w:cs="Arial"/>
          <w:sz w:val="22"/>
          <w:szCs w:val="22"/>
        </w:rPr>
      </w:pPr>
    </w:p>
    <w:p w14:paraId="4560B55E" w14:textId="77777777" w:rsidR="009C03C1" w:rsidRPr="008D0D61" w:rsidRDefault="009C03C1" w:rsidP="008F1B92">
      <w:pPr>
        <w:pStyle w:val="Prrafodelista"/>
        <w:numPr>
          <w:ilvl w:val="0"/>
          <w:numId w:val="25"/>
        </w:numPr>
        <w:jc w:val="both"/>
        <w:rPr>
          <w:rFonts w:ascii="Arial" w:hAnsi="Arial" w:cs="Arial"/>
          <w:sz w:val="22"/>
          <w:szCs w:val="22"/>
        </w:rPr>
      </w:pPr>
      <w:r w:rsidRPr="008D0D61">
        <w:rPr>
          <w:rFonts w:ascii="Arial" w:hAnsi="Arial" w:cs="Arial"/>
          <w:sz w:val="22"/>
          <w:szCs w:val="22"/>
        </w:rPr>
        <w:t>Machine Learning: Permitirá implementar modelos de aprendizaje automático, fomentando la colaboración en los equipos con una metodología MLOps</w:t>
      </w:r>
    </w:p>
    <w:p w14:paraId="2A1ABA94" w14:textId="77777777" w:rsidR="009C03C1" w:rsidRPr="008D0D61" w:rsidRDefault="009C03C1" w:rsidP="009C03C1">
      <w:pPr>
        <w:pStyle w:val="Prrafodelista"/>
        <w:jc w:val="both"/>
        <w:rPr>
          <w:rFonts w:ascii="Arial" w:hAnsi="Arial" w:cs="Arial"/>
          <w:sz w:val="22"/>
          <w:szCs w:val="22"/>
        </w:rPr>
      </w:pPr>
    </w:p>
    <w:p w14:paraId="5E749B07"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Data factory es un servicio creado para todas las necesidades de integración de datos y todos los niveles de conocimiento.</w:t>
      </w:r>
    </w:p>
    <w:p w14:paraId="3A6C3E86" w14:textId="77777777" w:rsidR="009C03C1" w:rsidRPr="008D0D61" w:rsidRDefault="009C03C1" w:rsidP="008F1B92">
      <w:pPr>
        <w:pStyle w:val="Prrafodelista"/>
        <w:numPr>
          <w:ilvl w:val="1"/>
          <w:numId w:val="26"/>
        </w:numPr>
        <w:jc w:val="both"/>
        <w:rPr>
          <w:rFonts w:ascii="Arial" w:hAnsi="Arial" w:cs="Arial"/>
          <w:sz w:val="22"/>
          <w:szCs w:val="22"/>
        </w:rPr>
      </w:pPr>
      <w:r w:rsidRPr="008D0D61">
        <w:rPr>
          <w:rFonts w:ascii="Arial" w:hAnsi="Arial" w:cs="Arial"/>
          <w:sz w:val="22"/>
          <w:szCs w:val="22"/>
        </w:rPr>
        <w:t>Azure Databricks Service es un servicio de análisis rápido, sencillo y de colaboración.</w:t>
      </w:r>
    </w:p>
    <w:p w14:paraId="65A7727E" w14:textId="77777777" w:rsidR="009C03C1" w:rsidRPr="008D0D61" w:rsidRDefault="009C03C1" w:rsidP="009C03C1">
      <w:pPr>
        <w:pStyle w:val="Prrafodelista"/>
        <w:ind w:left="1785"/>
        <w:jc w:val="both"/>
        <w:rPr>
          <w:rFonts w:ascii="Arial" w:hAnsi="Arial" w:cs="Arial"/>
          <w:sz w:val="22"/>
          <w:szCs w:val="22"/>
        </w:rPr>
      </w:pPr>
    </w:p>
    <w:p w14:paraId="63E0477A" w14:textId="77777777" w:rsidR="009C03C1" w:rsidRPr="008D0D61" w:rsidRDefault="009C03C1" w:rsidP="009C03C1">
      <w:pPr>
        <w:jc w:val="both"/>
        <w:rPr>
          <w:rFonts w:ascii="Arial" w:hAnsi="Arial" w:cs="Arial"/>
          <w:sz w:val="22"/>
          <w:szCs w:val="22"/>
        </w:rPr>
      </w:pPr>
      <w:r w:rsidRPr="008D0D61">
        <w:rPr>
          <w:rFonts w:ascii="Arial" w:hAnsi="Arial" w:cs="Arial"/>
          <w:sz w:val="22"/>
          <w:szCs w:val="22"/>
        </w:rPr>
        <w:t>Estos servicios deberán ser medidos en unidades de Microsoft Azure Monetary Commitment permitiendo a “EL INSTITUTO” hacer uso de ellos a través del consumo de unidades de Azure Monetary Commitment.</w:t>
      </w:r>
    </w:p>
    <w:p w14:paraId="2E230F41" w14:textId="77777777" w:rsidR="009C03C1" w:rsidRPr="008D0D61" w:rsidRDefault="009C03C1" w:rsidP="009C03C1">
      <w:pPr>
        <w:jc w:val="both"/>
        <w:rPr>
          <w:rFonts w:ascii="Arial" w:hAnsi="Arial" w:cs="Arial"/>
          <w:sz w:val="22"/>
          <w:szCs w:val="22"/>
        </w:rPr>
      </w:pPr>
    </w:p>
    <w:p w14:paraId="120CF4BA" w14:textId="77777777" w:rsidR="009C03C1" w:rsidRPr="008D0D61" w:rsidRDefault="009C03C1" w:rsidP="009C03C1">
      <w:pPr>
        <w:jc w:val="both"/>
        <w:rPr>
          <w:rFonts w:ascii="Arial" w:hAnsi="Arial" w:cs="Arial"/>
          <w:b/>
          <w:bCs/>
          <w:sz w:val="22"/>
          <w:szCs w:val="22"/>
        </w:rPr>
      </w:pPr>
      <w:bookmarkStart w:id="139" w:name="_Toc60056276"/>
      <w:r w:rsidRPr="008D0D61">
        <w:rPr>
          <w:rFonts w:ascii="Arial" w:hAnsi="Arial" w:cs="Arial"/>
          <w:b/>
          <w:bCs/>
          <w:sz w:val="22"/>
          <w:szCs w:val="22"/>
        </w:rPr>
        <w:t>Procedimiento para la Solicitud de Unidades Adicionales de Monetary Commitment de Azure</w:t>
      </w:r>
      <w:bookmarkEnd w:id="139"/>
    </w:p>
    <w:p w14:paraId="16153B52" w14:textId="77777777" w:rsidR="009C03C1" w:rsidRPr="008D0D61" w:rsidRDefault="009C03C1" w:rsidP="009C03C1">
      <w:pPr>
        <w:jc w:val="both"/>
        <w:rPr>
          <w:rFonts w:ascii="Arial" w:hAnsi="Arial" w:cs="Arial"/>
          <w:b/>
          <w:bCs/>
          <w:sz w:val="22"/>
          <w:szCs w:val="22"/>
        </w:rPr>
      </w:pPr>
    </w:p>
    <w:p w14:paraId="479171A9" w14:textId="380A6004" w:rsidR="009C03C1" w:rsidRPr="008D0D61" w:rsidRDefault="009C03C1" w:rsidP="009C03C1">
      <w:pPr>
        <w:jc w:val="both"/>
        <w:rPr>
          <w:rFonts w:ascii="Arial" w:hAnsi="Arial" w:cs="Arial"/>
          <w:bCs/>
          <w:sz w:val="22"/>
          <w:szCs w:val="22"/>
        </w:rPr>
      </w:pPr>
      <w:r w:rsidRPr="008D0D61">
        <w:rPr>
          <w:rFonts w:ascii="Arial" w:hAnsi="Arial" w:cs="Arial"/>
          <w:bCs/>
          <w:sz w:val="22"/>
          <w:szCs w:val="22"/>
        </w:rPr>
        <w:t xml:space="preserve">Para dar inicio al procedimiento, Microsoft, deberá entregar al Administrador del Contrato el  Documento con el procedimiento para obtener los reportes detallados de Consumo de Mensual de Microsoft Azure (Download Usage) durante los primeros 10 días hábiles a partir de la fecha de comunicación de la adjudicación, el cual servirá como base para obtener los reportes de consumo desde el portal de Azure, los primeros días del mes siguiente, para la validación de los servicios que el proveedor y el IMSS realicen durante la vigencia del contrato. </w:t>
      </w:r>
    </w:p>
    <w:p w14:paraId="31C23511" w14:textId="77777777" w:rsidR="009C03C1" w:rsidRPr="008D0D61" w:rsidRDefault="009C03C1" w:rsidP="009C03C1">
      <w:pPr>
        <w:rPr>
          <w:rFonts w:ascii="Arial" w:hAnsi="Arial" w:cs="Arial"/>
          <w:bCs/>
          <w:sz w:val="22"/>
          <w:szCs w:val="22"/>
        </w:rPr>
      </w:pPr>
    </w:p>
    <w:p w14:paraId="027A8A65" w14:textId="77777777" w:rsidR="009C03C1" w:rsidRPr="008D0D61" w:rsidRDefault="009C03C1" w:rsidP="009C03C1">
      <w:pPr>
        <w:ind w:firstLine="708"/>
        <w:jc w:val="both"/>
        <w:rPr>
          <w:rFonts w:ascii="Arial" w:hAnsi="Arial" w:cs="Arial"/>
          <w:bCs/>
          <w:sz w:val="22"/>
          <w:szCs w:val="22"/>
        </w:rPr>
      </w:pPr>
      <w:r w:rsidRPr="008D0D61">
        <w:rPr>
          <w:rFonts w:ascii="Arial" w:hAnsi="Arial" w:cs="Arial"/>
          <w:bCs/>
          <w:sz w:val="22"/>
          <w:szCs w:val="22"/>
        </w:rPr>
        <w:t xml:space="preserve">a) </w:t>
      </w:r>
      <w:r w:rsidRPr="008D0D61">
        <w:rPr>
          <w:rFonts w:ascii="Arial" w:hAnsi="Arial" w:cs="Arial"/>
          <w:bCs/>
          <w:sz w:val="22"/>
          <w:szCs w:val="22"/>
        </w:rPr>
        <w:tab/>
        <w:t>El Administrador del Contrato será responsable de:</w:t>
      </w:r>
    </w:p>
    <w:p w14:paraId="321C0787" w14:textId="77777777" w:rsidR="009C03C1" w:rsidRPr="008D0D61" w:rsidRDefault="009C03C1" w:rsidP="009C03C1">
      <w:pPr>
        <w:jc w:val="both"/>
        <w:rPr>
          <w:rFonts w:ascii="Arial" w:hAnsi="Arial" w:cs="Arial"/>
          <w:bCs/>
          <w:sz w:val="22"/>
          <w:szCs w:val="22"/>
        </w:rPr>
      </w:pPr>
    </w:p>
    <w:p w14:paraId="7859A0C8" w14:textId="7CED2516" w:rsidR="009C03C1" w:rsidRPr="008D0D61" w:rsidRDefault="009C03C1" w:rsidP="009C03C1">
      <w:pPr>
        <w:ind w:left="1416"/>
        <w:jc w:val="both"/>
        <w:rPr>
          <w:rFonts w:ascii="Arial" w:hAnsi="Arial" w:cs="Arial"/>
          <w:bCs/>
          <w:sz w:val="22"/>
          <w:szCs w:val="22"/>
        </w:rPr>
      </w:pPr>
      <w:r w:rsidRPr="008D0D61">
        <w:rPr>
          <w:rFonts w:ascii="Arial" w:hAnsi="Arial" w:cs="Arial"/>
          <w:bCs/>
          <w:sz w:val="22"/>
          <w:szCs w:val="22"/>
        </w:rPr>
        <w:t>1. Obtener el consumo de los aplicativos por parte del Instituto, para lo cual supervisará que la prestación de los servicios sea ejecutada de conformidad con lo establecido en este Anexo Técnico; en lo pactado en el contrato, y con lo ofrecido en la propuesta técnica y económica del Proveedor, así como, con los acuerdos que se establezcan en la planeación del proyecto.</w:t>
      </w:r>
    </w:p>
    <w:p w14:paraId="217A083A" w14:textId="77777777" w:rsidR="009C03C1" w:rsidRPr="008D0D61" w:rsidRDefault="009C03C1" w:rsidP="009C03C1">
      <w:pPr>
        <w:ind w:left="1416"/>
        <w:jc w:val="both"/>
        <w:rPr>
          <w:rFonts w:ascii="Arial" w:hAnsi="Arial" w:cs="Arial"/>
          <w:bCs/>
          <w:sz w:val="22"/>
          <w:szCs w:val="22"/>
        </w:rPr>
      </w:pPr>
    </w:p>
    <w:p w14:paraId="619A5E61" w14:textId="77777777" w:rsidR="009C03C1" w:rsidRPr="008D0D61" w:rsidRDefault="009C03C1" w:rsidP="009C03C1">
      <w:pPr>
        <w:ind w:left="1416"/>
        <w:jc w:val="both"/>
        <w:rPr>
          <w:rFonts w:ascii="Arial" w:hAnsi="Arial" w:cs="Arial"/>
          <w:bCs/>
          <w:sz w:val="22"/>
          <w:szCs w:val="22"/>
        </w:rPr>
      </w:pPr>
      <w:r w:rsidRPr="008D0D61">
        <w:rPr>
          <w:rFonts w:ascii="Arial" w:hAnsi="Arial" w:cs="Arial"/>
          <w:bCs/>
          <w:sz w:val="22"/>
          <w:szCs w:val="22"/>
        </w:rPr>
        <w:t>2. Emitir una Carta dirigida al Apoderado Legal de Microsoft con base en el “Reporte de Consumo de Mensual de Azure (Download Usage)” que incluya:</w:t>
      </w:r>
    </w:p>
    <w:p w14:paraId="7A2389C0" w14:textId="77777777" w:rsidR="009C03C1" w:rsidRPr="008D0D61" w:rsidRDefault="009C03C1" w:rsidP="009C03C1">
      <w:pPr>
        <w:ind w:left="1416"/>
        <w:jc w:val="both"/>
        <w:rPr>
          <w:rFonts w:ascii="Arial" w:hAnsi="Arial" w:cs="Arial"/>
          <w:bCs/>
          <w:sz w:val="22"/>
          <w:szCs w:val="22"/>
        </w:rPr>
      </w:pPr>
    </w:p>
    <w:p w14:paraId="406874C6" w14:textId="77777777" w:rsidR="009C03C1" w:rsidRPr="008D0D61" w:rsidRDefault="009C03C1" w:rsidP="009C03C1">
      <w:pPr>
        <w:ind w:left="1985"/>
        <w:jc w:val="both"/>
        <w:rPr>
          <w:rFonts w:ascii="Arial" w:hAnsi="Arial" w:cs="Arial"/>
          <w:bCs/>
          <w:sz w:val="22"/>
          <w:szCs w:val="22"/>
        </w:rPr>
      </w:pPr>
      <w:r w:rsidRPr="008D0D61">
        <w:rPr>
          <w:rFonts w:ascii="Arial" w:hAnsi="Arial" w:cs="Arial"/>
          <w:bCs/>
          <w:sz w:val="22"/>
          <w:szCs w:val="22"/>
        </w:rPr>
        <w:t xml:space="preserve">i </w:t>
      </w:r>
      <w:r w:rsidRPr="008D0D61">
        <w:rPr>
          <w:rFonts w:ascii="Arial" w:hAnsi="Arial" w:cs="Arial"/>
          <w:bCs/>
          <w:sz w:val="22"/>
          <w:szCs w:val="22"/>
        </w:rPr>
        <w:tab/>
        <w:t>Aprobación del responsable del aplicativo y/o servicio, del consumo de unidades de Microsoft Azure y el monto a ser facturado para el periodo de consumo en cuestión.</w:t>
      </w:r>
    </w:p>
    <w:p w14:paraId="0254AAAC" w14:textId="77777777" w:rsidR="009C03C1" w:rsidRPr="008D0D61" w:rsidRDefault="009C03C1" w:rsidP="009C03C1">
      <w:pPr>
        <w:jc w:val="both"/>
        <w:rPr>
          <w:rFonts w:ascii="Arial" w:hAnsi="Arial" w:cs="Arial"/>
          <w:bCs/>
          <w:sz w:val="22"/>
          <w:szCs w:val="22"/>
        </w:rPr>
      </w:pPr>
    </w:p>
    <w:p w14:paraId="05243AB1" w14:textId="77777777" w:rsidR="009C03C1" w:rsidRPr="008D0D61" w:rsidRDefault="009C03C1" w:rsidP="009C03C1">
      <w:pPr>
        <w:ind w:firstLine="708"/>
        <w:jc w:val="both"/>
        <w:rPr>
          <w:rFonts w:ascii="Arial" w:hAnsi="Arial" w:cs="Arial"/>
          <w:bCs/>
          <w:sz w:val="22"/>
          <w:szCs w:val="22"/>
        </w:rPr>
      </w:pPr>
      <w:r w:rsidRPr="008D0D61">
        <w:rPr>
          <w:rFonts w:ascii="Arial" w:hAnsi="Arial" w:cs="Arial"/>
          <w:bCs/>
          <w:sz w:val="22"/>
          <w:szCs w:val="22"/>
        </w:rPr>
        <w:t xml:space="preserve">b) </w:t>
      </w:r>
      <w:r w:rsidRPr="008D0D61">
        <w:rPr>
          <w:rFonts w:ascii="Arial" w:hAnsi="Arial" w:cs="Arial"/>
          <w:bCs/>
          <w:sz w:val="22"/>
          <w:szCs w:val="22"/>
        </w:rPr>
        <w:tab/>
        <w:t>Microsoft, realizará las siguientes actividades:</w:t>
      </w:r>
    </w:p>
    <w:p w14:paraId="59EC403D" w14:textId="77777777" w:rsidR="009C03C1" w:rsidRPr="008D0D61" w:rsidRDefault="009C03C1" w:rsidP="009C03C1">
      <w:pPr>
        <w:ind w:left="1418"/>
        <w:jc w:val="both"/>
        <w:rPr>
          <w:rFonts w:ascii="Arial" w:hAnsi="Arial" w:cs="Arial"/>
          <w:bCs/>
          <w:sz w:val="22"/>
          <w:szCs w:val="22"/>
        </w:rPr>
      </w:pPr>
      <w:r w:rsidRPr="008D0D61">
        <w:rPr>
          <w:rFonts w:ascii="Arial" w:hAnsi="Arial" w:cs="Arial"/>
          <w:bCs/>
          <w:sz w:val="22"/>
          <w:szCs w:val="22"/>
        </w:rPr>
        <w:t>1. Generar Facturas de Unidades de Microsoft Azure de acuerdo a la confirmación, validación o corrección acordado con el Administrador del Contrato.</w:t>
      </w:r>
    </w:p>
    <w:p w14:paraId="57694DE0" w14:textId="77777777" w:rsidR="009C03C1" w:rsidRPr="008D0D61" w:rsidRDefault="009C03C1" w:rsidP="009C03C1">
      <w:pPr>
        <w:jc w:val="both"/>
        <w:rPr>
          <w:rFonts w:ascii="Arial" w:hAnsi="Arial" w:cs="Arial"/>
          <w:sz w:val="22"/>
          <w:szCs w:val="22"/>
        </w:rPr>
      </w:pPr>
    </w:p>
    <w:p w14:paraId="30C20A82" w14:textId="77777777" w:rsidR="009C03C1" w:rsidRPr="008D0D61" w:rsidRDefault="009C03C1" w:rsidP="008F1B92">
      <w:pPr>
        <w:pStyle w:val="Ttulo1"/>
        <w:numPr>
          <w:ilvl w:val="2"/>
          <w:numId w:val="24"/>
        </w:numPr>
        <w:spacing w:before="0" w:after="0" w:line="360" w:lineRule="auto"/>
        <w:ind w:left="720" w:hanging="720"/>
        <w:rPr>
          <w:rFonts w:ascii="Arial" w:hAnsi="Arial" w:cs="Arial"/>
          <w:sz w:val="22"/>
          <w:szCs w:val="22"/>
        </w:rPr>
      </w:pPr>
      <w:bookmarkStart w:id="140" w:name="_Toc60056265"/>
      <w:bookmarkStart w:id="141" w:name="_Toc119667825"/>
      <w:bookmarkStart w:id="142" w:name="_Toc179894218"/>
      <w:r w:rsidRPr="008D0D61">
        <w:rPr>
          <w:rFonts w:ascii="Arial" w:hAnsi="Arial" w:cs="Arial"/>
          <w:sz w:val="22"/>
          <w:szCs w:val="22"/>
        </w:rPr>
        <w:t>Servicios de Licenciamiento bajo demanda</w:t>
      </w:r>
      <w:bookmarkEnd w:id="140"/>
      <w:bookmarkEnd w:id="141"/>
      <w:bookmarkEnd w:id="142"/>
    </w:p>
    <w:p w14:paraId="40566DCC" w14:textId="77777777" w:rsidR="009C03C1" w:rsidRPr="008D0D61" w:rsidRDefault="009C03C1" w:rsidP="009C03C1">
      <w:pPr>
        <w:jc w:val="both"/>
        <w:rPr>
          <w:rFonts w:ascii="Arial" w:hAnsi="Arial" w:cs="Arial"/>
          <w:sz w:val="22"/>
          <w:szCs w:val="22"/>
        </w:rPr>
      </w:pPr>
      <w:r w:rsidRPr="008D0D61">
        <w:rPr>
          <w:rFonts w:ascii="Arial" w:hAnsi="Arial" w:cs="Arial"/>
          <w:sz w:val="22"/>
          <w:szCs w:val="22"/>
        </w:rPr>
        <w:t>“EL INSTITUTO” podrá solicitar bajo demanda el licenciamiento adicional del software Microsoft, los cuales se listan de manera enunciativa mas no limitativa. Siguiente:</w:t>
      </w:r>
    </w:p>
    <w:p w14:paraId="4EBF13EF" w14:textId="77777777" w:rsidR="009C03C1" w:rsidRPr="008D0D61" w:rsidRDefault="009C03C1" w:rsidP="009C03C1">
      <w:pPr>
        <w:rPr>
          <w:rFonts w:ascii="Arial" w:hAnsi="Arial" w:cs="Arial"/>
          <w:sz w:val="22"/>
          <w:szCs w:val="22"/>
        </w:rPr>
      </w:pPr>
    </w:p>
    <w:p w14:paraId="7D7E82D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eastAsia="es-MX"/>
        </w:rPr>
      </w:pPr>
      <w:r w:rsidRPr="008D0D61">
        <w:rPr>
          <w:rFonts w:ascii="Arial" w:hAnsi="Arial" w:cs="Arial"/>
          <w:sz w:val="22"/>
          <w:szCs w:val="22"/>
          <w:lang w:val="en-US"/>
        </w:rPr>
        <w:t>ESU for SQL 2012 Std 2 Core pack for 1st year EOS (July 2022-July 2023)</w:t>
      </w:r>
    </w:p>
    <w:p w14:paraId="3BD90B50" w14:textId="77777777" w:rsidR="00691CC7" w:rsidRPr="008D0D61" w:rsidRDefault="00691CC7" w:rsidP="00691CC7">
      <w:pPr>
        <w:pStyle w:val="Prrafodelista"/>
        <w:numPr>
          <w:ilvl w:val="0"/>
          <w:numId w:val="32"/>
        </w:numPr>
        <w:spacing w:after="160" w:line="252" w:lineRule="auto"/>
        <w:rPr>
          <w:rFonts w:ascii="Arial" w:hAnsi="Arial" w:cs="Arial"/>
          <w:sz w:val="22"/>
          <w:szCs w:val="22"/>
          <w:lang w:val="en-US" w:eastAsia="es-MX"/>
        </w:rPr>
      </w:pPr>
      <w:r w:rsidRPr="008D0D61">
        <w:rPr>
          <w:rFonts w:ascii="Arial" w:hAnsi="Arial" w:cs="Arial"/>
          <w:sz w:val="22"/>
          <w:szCs w:val="22"/>
          <w:lang w:val="en-US" w:eastAsia="es-MX"/>
        </w:rPr>
        <w:t>ESU for SQL 2012 Std 2 Core pack for 2nd year EOS (July 2023-July 2024)</w:t>
      </w:r>
    </w:p>
    <w:p w14:paraId="2F3C8B47" w14:textId="1093C665" w:rsidR="00691CC7" w:rsidRPr="008D0D61" w:rsidRDefault="00691CC7" w:rsidP="00691CC7">
      <w:pPr>
        <w:pStyle w:val="Prrafodelista"/>
        <w:numPr>
          <w:ilvl w:val="0"/>
          <w:numId w:val="32"/>
        </w:numPr>
        <w:spacing w:after="160" w:line="252" w:lineRule="auto"/>
        <w:rPr>
          <w:rFonts w:ascii="Arial" w:hAnsi="Arial" w:cs="Arial"/>
          <w:sz w:val="22"/>
          <w:szCs w:val="22"/>
          <w:lang w:val="en-US" w:eastAsia="es-MX"/>
        </w:rPr>
      </w:pPr>
      <w:r w:rsidRPr="008D0D61">
        <w:rPr>
          <w:rFonts w:ascii="Arial" w:hAnsi="Arial" w:cs="Arial"/>
          <w:sz w:val="22"/>
          <w:szCs w:val="22"/>
          <w:lang w:val="en-US" w:eastAsia="es-MX"/>
        </w:rPr>
        <w:t>ESU for SQL 2012 Std 2 Core pack for 3rd year EOS (July 2024-July 2025)</w:t>
      </w:r>
    </w:p>
    <w:p w14:paraId="796EB48B"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SQL Std 2 Core pack 1st year of EOS (July 2019-July 2020)</w:t>
      </w:r>
    </w:p>
    <w:p w14:paraId="4A820F9F" w14:textId="77777777" w:rsidR="00C768F6" w:rsidRPr="008D0D61" w:rsidRDefault="00C768F6" w:rsidP="00C768F6">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SQL Std 2 Core pack for Year 2 of EOS (July 2020-July 2021)</w:t>
      </w:r>
    </w:p>
    <w:p w14:paraId="79C07B06" w14:textId="3F106D7C" w:rsidR="003E742D" w:rsidRPr="008D0D61" w:rsidRDefault="00C768F6" w:rsidP="00554D27">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lastRenderedPageBreak/>
        <w:t>ESU for SQL Std 2 Core pack for Year 3 of EOS (July 2021-July 2022</w:t>
      </w:r>
      <w:r w:rsidR="00507D7F" w:rsidRPr="008D0D61">
        <w:rPr>
          <w:rFonts w:ascii="Arial" w:hAnsi="Arial" w:cs="Arial"/>
          <w:sz w:val="22"/>
          <w:szCs w:val="22"/>
          <w:lang w:val="en-US"/>
        </w:rPr>
        <w:t>ESU for SQL 2012 Std Per Server for 1st year EOS (July 2022-July 2023)</w:t>
      </w:r>
    </w:p>
    <w:p w14:paraId="45589079" w14:textId="77777777" w:rsidR="003E742D" w:rsidRPr="008D0D61" w:rsidRDefault="003E742D" w:rsidP="003E742D">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SQL 2012 Std Per Server for 2nd year EOS (July 2023-July 2024)</w:t>
      </w:r>
    </w:p>
    <w:p w14:paraId="0420CF61" w14:textId="71AB4E57" w:rsidR="003E742D" w:rsidRPr="008D0D61" w:rsidRDefault="003E742D" w:rsidP="003E742D">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SQL 2012 Std Per Server for 3rd year EOS (July 2024-July 2025)</w:t>
      </w:r>
    </w:p>
    <w:p w14:paraId="570A2731"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SQL Std Per Server 1st year of EOS (July 2019-July 2020)</w:t>
      </w:r>
    </w:p>
    <w:p w14:paraId="5B4563DF" w14:textId="77777777" w:rsidR="00124AE5" w:rsidRPr="008D0D61" w:rsidRDefault="00124AE5" w:rsidP="00124AE5">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SQL Std Per Server for 2nd year of EOS (July 2020-July 2021)</w:t>
      </w:r>
    </w:p>
    <w:p w14:paraId="7C8A0AF9" w14:textId="10155B2D" w:rsidR="00124AE5" w:rsidRPr="008D0D61" w:rsidRDefault="00124AE5" w:rsidP="00124AE5">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SQL Std Per Server for 3rd year of EOS (July 2021-July 2022)</w:t>
      </w:r>
    </w:p>
    <w:p w14:paraId="3F1BB6C6" w14:textId="77777777" w:rsidR="00E27917" w:rsidRPr="008D0D61" w:rsidRDefault="00E27917" w:rsidP="00E27917">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Az Arc ESU-WS 2012 DC 16 Core ESU Back Billing-100 Hrs</w:t>
      </w:r>
    </w:p>
    <w:p w14:paraId="3B604595" w14:textId="253FA02D" w:rsidR="00E27917" w:rsidRPr="008D0D61" w:rsidRDefault="00E27917" w:rsidP="00E27917">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Az Arc ESU-WS 2012 DC 16 Core ESU Back Billing-100 Hrs</w:t>
      </w:r>
    </w:p>
    <w:p w14:paraId="296211F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DC 16 Core Pack for 1st year of EOS (Jan 2020-Jan 2021)</w:t>
      </w:r>
    </w:p>
    <w:p w14:paraId="1BF43B12" w14:textId="77777777" w:rsidR="0090713D" w:rsidRPr="008D0D61" w:rsidRDefault="0090713D" w:rsidP="0090713D">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DC 16 Core Pack for 2nd year of EOS (Jan 2021-Jan 2022)</w:t>
      </w:r>
    </w:p>
    <w:p w14:paraId="7EFCDBB5" w14:textId="038AD7DE" w:rsidR="0090713D" w:rsidRPr="008D0D61" w:rsidRDefault="0090713D" w:rsidP="0090713D">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DC 16 Core Pack for 3rd year of EOS (Jan 2022-Jan 2023)</w:t>
      </w:r>
    </w:p>
    <w:p w14:paraId="3258429E"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DC 2 Core Pack for 1st year of EOS (Jan 2020-Jan 2021)</w:t>
      </w:r>
    </w:p>
    <w:p w14:paraId="779169E7" w14:textId="77777777" w:rsidR="00793B43" w:rsidRPr="008D0D61" w:rsidRDefault="00793B43" w:rsidP="00793B43">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DC 2 Core Pack for 2nd year of EOS (Jan 2021-Jan 2022)</w:t>
      </w:r>
    </w:p>
    <w:p w14:paraId="6925C2EA" w14:textId="2098B436" w:rsidR="00793B43" w:rsidRPr="008D0D61" w:rsidRDefault="00793B43" w:rsidP="00793B43">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DC 2 Core Pack for 3rd year of EOS (Jan 2022-Jan 2023)</w:t>
      </w:r>
    </w:p>
    <w:p w14:paraId="7F0073F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DC Core Ext Security 2012 16 Core Y1 (October 2023-2024)</w:t>
      </w:r>
    </w:p>
    <w:p w14:paraId="07B16EDC" w14:textId="77777777" w:rsidR="00FF5360" w:rsidRPr="008D0D61" w:rsidRDefault="00FF5360" w:rsidP="00FF5360">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DC Core Ext Security 2012 16 Core Y2 (October 2024-2025)</w:t>
      </w:r>
    </w:p>
    <w:p w14:paraId="49FD3BAA" w14:textId="3CF6A97E" w:rsidR="00FF5360" w:rsidRPr="008D0D61" w:rsidRDefault="00FF5360" w:rsidP="00FF5360">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DC Core Ext Security 2012 16 Core Y3 (October 2025-2026)</w:t>
      </w:r>
    </w:p>
    <w:p w14:paraId="4F6E09B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DC Core Ext Security 2012 2 Core Y1 (October 2023-2024)</w:t>
      </w:r>
    </w:p>
    <w:p w14:paraId="11B88931" w14:textId="77777777" w:rsidR="00DF5BD6" w:rsidRPr="008D0D61" w:rsidRDefault="00DF5BD6" w:rsidP="00DF5BD6">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DC Core Ext Security 2012 2 Core Y2 (October 2024-2025)</w:t>
      </w:r>
    </w:p>
    <w:p w14:paraId="24B18CFC" w14:textId="6F73C9AE" w:rsidR="00DF5BD6" w:rsidRPr="008D0D61" w:rsidRDefault="00DF5BD6" w:rsidP="00DF5BD6">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DC Core Ext Security 2012 2 Core Y3 (October 2025-2026)</w:t>
      </w:r>
    </w:p>
    <w:p w14:paraId="2E7661BA"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Std 16 Core Pack for 1st year of EOS (Jan 2020-Jan 2021)</w:t>
      </w:r>
    </w:p>
    <w:p w14:paraId="2CDBD80B" w14:textId="03801D18" w:rsidR="008F7BDC" w:rsidRPr="008D0D61" w:rsidRDefault="008F7BDC"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Std 16 Core Pack for 2nd year of EOS (Jan 2021-Jan 2022)</w:t>
      </w:r>
    </w:p>
    <w:p w14:paraId="3BF3E927" w14:textId="7A6FBED8" w:rsidR="00BF5C8B" w:rsidRPr="008D0D61" w:rsidRDefault="00BF5C8B"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Std 16 Core Pack for 3rd year of EOS (Jan 2022-Jan 2023)</w:t>
      </w:r>
    </w:p>
    <w:p w14:paraId="0E8FF43D"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Std 2 Core Pack for 1st year of EOS (Jan 2020-Jan 2021)</w:t>
      </w:r>
    </w:p>
    <w:p w14:paraId="19B43986" w14:textId="056FAE99" w:rsidR="003E5484" w:rsidRPr="008D0D61" w:rsidRDefault="003E5484"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Std 2 Core Pack for 2nd year of EOS (Jan 2021-Jan 2022)</w:t>
      </w:r>
    </w:p>
    <w:p w14:paraId="3269EFC6" w14:textId="59795419" w:rsidR="005577CE" w:rsidRPr="008D0D61" w:rsidRDefault="005577CE"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ESU for WS Std 2 Core Pack for 3rd year of EOS (Jan 2022-Jan 2023)</w:t>
      </w:r>
    </w:p>
    <w:p w14:paraId="43998F91"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Std Core Ext Security 2012 16 Core Y1 (October 2023-2024)</w:t>
      </w:r>
    </w:p>
    <w:p w14:paraId="6385A72D" w14:textId="77777777" w:rsidR="006F104F" w:rsidRPr="008D0D61" w:rsidRDefault="006F104F" w:rsidP="006F104F">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Std Core Ext Security 2012 16 Core Y2 (October 2024-2025)</w:t>
      </w:r>
    </w:p>
    <w:p w14:paraId="7FC7B9E9" w14:textId="196B66C8" w:rsidR="006F104F" w:rsidRPr="008D0D61" w:rsidRDefault="006F104F" w:rsidP="006F104F">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Std Core Ext Security 2012 16 Core Y3 (October 2025-2026)</w:t>
      </w:r>
    </w:p>
    <w:p w14:paraId="75258B7C"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Std Core Ext Security 2012 2 Core Y1 (October 2023-2024)</w:t>
      </w:r>
    </w:p>
    <w:p w14:paraId="79999AE1" w14:textId="77777777" w:rsidR="00CB53E6" w:rsidRPr="008D0D61" w:rsidRDefault="00CB53E6" w:rsidP="00CB53E6">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Std Core Ext Security 2012 2 Core Y2 (October 2024-2025)</w:t>
      </w:r>
    </w:p>
    <w:p w14:paraId="70887984" w14:textId="14D7ABD1" w:rsidR="00CB53E6" w:rsidRPr="008D0D61" w:rsidRDefault="00CB53E6" w:rsidP="00CB53E6">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Server Std Core Ext Security 2012 2 Core Y3 (October 2025-2026)</w:t>
      </w:r>
    </w:p>
    <w:p w14:paraId="02637BCD"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Audio Conferencing</w:t>
      </w:r>
    </w:p>
    <w:p w14:paraId="3D910DE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Azure Active Directory P1 K</w:t>
      </w:r>
    </w:p>
    <w:p w14:paraId="00CF8475"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Azure Active Directory Prem P1</w:t>
      </w:r>
    </w:p>
    <w:p w14:paraId="34193AB2"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Azure Info Prot Prem P1</w:t>
      </w:r>
    </w:p>
    <w:p w14:paraId="46ED8F5D"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Ent Mob and Security E3 Full</w:t>
      </w:r>
    </w:p>
    <w:p w14:paraId="22A1B9D1"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Ent Mob and Security E3 Full K</w:t>
      </w:r>
    </w:p>
    <w:p w14:paraId="31624C9C"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Ent Mob and Security E5 Full</w:t>
      </w:r>
    </w:p>
    <w:p w14:paraId="2321D3AA"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Exch Online Arch for Exch Server</w:t>
      </w:r>
    </w:p>
    <w:p w14:paraId="63C1F62D"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M365 E3 Full USL Unified</w:t>
      </w:r>
    </w:p>
    <w:p w14:paraId="230DF8E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M365 E5 Compliance</w:t>
      </w:r>
    </w:p>
    <w:p w14:paraId="6A11DC74"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M365 E5 Security</w:t>
      </w:r>
    </w:p>
    <w:p w14:paraId="4A432CA0"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lastRenderedPageBreak/>
        <w:t>M365 F3 Full USL</w:t>
      </w:r>
    </w:p>
    <w:p w14:paraId="0E13D1D7"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M365 F1</w:t>
      </w:r>
    </w:p>
    <w:p w14:paraId="2965E52C"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for Endpoint</w:t>
      </w:r>
    </w:p>
    <w:p w14:paraId="4515881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for O365 Plan 1</w:t>
      </w:r>
    </w:p>
    <w:p w14:paraId="6612187E"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O365 E1</w:t>
      </w:r>
    </w:p>
    <w:p w14:paraId="5F42809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O365 E3</w:t>
      </w:r>
    </w:p>
    <w:p w14:paraId="154B6956"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O365 E5</w:t>
      </w:r>
    </w:p>
    <w:p w14:paraId="0914CB3B"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O365 F3</w:t>
      </w:r>
    </w:p>
    <w:p w14:paraId="7DC558BE"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M365 Apps for enterprise</w:t>
      </w:r>
    </w:p>
    <w:p w14:paraId="16EA67B6"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 BI Premium P1</w:t>
      </w:r>
    </w:p>
    <w:p w14:paraId="3999802B"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E3</w:t>
      </w:r>
    </w:p>
    <w:p w14:paraId="50D6BD4C"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E5</w:t>
      </w:r>
    </w:p>
    <w:p w14:paraId="5928F7FB"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E5 StepUp frm WIN E3</w:t>
      </w:r>
    </w:p>
    <w:p w14:paraId="13BE3D31"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Windows 7 ESU 2020</w:t>
      </w:r>
    </w:p>
    <w:p w14:paraId="043E2E96"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Windows 7 ESU 2021</w:t>
      </w:r>
    </w:p>
    <w:p w14:paraId="608DE34B"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BizTalk Server Branch</w:t>
      </w:r>
    </w:p>
    <w:p w14:paraId="3E5593EE"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BizTalk Server Enterprise</w:t>
      </w:r>
    </w:p>
    <w:p w14:paraId="7418E99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BizTalk Server Standard</w:t>
      </w:r>
    </w:p>
    <w:p w14:paraId="7AC59D9E"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GH Enterprise</w:t>
      </w:r>
    </w:p>
    <w:p w14:paraId="0A3CA1ED"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GitHub One</w:t>
      </w:r>
    </w:p>
    <w:p w14:paraId="531CA76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MS Cloud Healthcare AddOn</w:t>
      </w:r>
    </w:p>
    <w:p w14:paraId="0D4E53D7"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Customer Insights Attach</w:t>
      </w:r>
    </w:p>
    <w:p w14:paraId="10F30E8A"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Customer Insights</w:t>
      </w:r>
    </w:p>
    <w:p w14:paraId="578176C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CustServInsights Addl Cases</w:t>
      </w:r>
    </w:p>
    <w:p w14:paraId="1CB6CEC5"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Field Service</w:t>
      </w:r>
    </w:p>
    <w:p w14:paraId="2C271590"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Mktg</w:t>
      </w:r>
    </w:p>
    <w:p w14:paraId="7272FF6A"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MktgAddlContacts T1</w:t>
      </w:r>
    </w:p>
    <w:p w14:paraId="40BD7800"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MktgAddlContacts T1</w:t>
      </w:r>
    </w:p>
    <w:p w14:paraId="3FB16075"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Mktg - Addnl App</w:t>
      </w:r>
    </w:p>
    <w:p w14:paraId="12CE34C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Mktg Attach</w:t>
      </w:r>
    </w:p>
    <w:p w14:paraId="0BCBB30D"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Marketing Non-Prod App</w:t>
      </w:r>
    </w:p>
    <w:p w14:paraId="20A0BDC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MktgAddlContacts T2</w:t>
      </w:r>
    </w:p>
    <w:p w14:paraId="519C929E"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MktgAddlContacts T3</w:t>
      </w:r>
    </w:p>
    <w:p w14:paraId="7EB19AC0"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MktgAddlContacts T4</w:t>
      </w:r>
    </w:p>
    <w:p w14:paraId="7E8AB267"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MktgAddlContacts T5</w:t>
      </w:r>
    </w:p>
    <w:p w14:paraId="29EB26F6"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AI Builder capacity</w:t>
      </w:r>
    </w:p>
    <w:p w14:paraId="3D42637D"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Chat session for Virtual Agent</w:t>
      </w:r>
    </w:p>
    <w:p w14:paraId="36EF8E20"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Common Data Service DB Capacity</w:t>
      </w:r>
    </w:p>
    <w:p w14:paraId="1F2C21B1"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Common Data Service File Capacity</w:t>
      </w:r>
    </w:p>
    <w:p w14:paraId="7B15426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Common Data Service Log Capacity</w:t>
      </w:r>
    </w:p>
    <w:p w14:paraId="79A0CDEB"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Flow P1</w:t>
      </w:r>
    </w:p>
    <w:p w14:paraId="29089740"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Flow P2</w:t>
      </w:r>
    </w:p>
    <w:p w14:paraId="499F34DC"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 Automate per flow plan</w:t>
      </w:r>
    </w:p>
    <w:p w14:paraId="7BBBC81D"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 Automate plan</w:t>
      </w:r>
    </w:p>
    <w:p w14:paraId="6DF90BD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lastRenderedPageBreak/>
        <w:t>Power Apps and Power Atmt capacity</w:t>
      </w:r>
    </w:p>
    <w:p w14:paraId="06479145"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 Apps per app plan</w:t>
      </w:r>
    </w:p>
    <w:p w14:paraId="029CC20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 Apps plan</w:t>
      </w:r>
    </w:p>
    <w:p w14:paraId="52CC8F10"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 Apps Portals login capacity</w:t>
      </w:r>
    </w:p>
    <w:p w14:paraId="0C9930B6"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 Apps Portal pageview capacity</w:t>
      </w:r>
    </w:p>
    <w:p w14:paraId="6BEE5CB4"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 Virtual Agent</w:t>
      </w:r>
    </w:p>
    <w:p w14:paraId="3267542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PowerApps P1</w:t>
      </w:r>
    </w:p>
    <w:p w14:paraId="4113882C"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PowerApps P2</w:t>
      </w:r>
    </w:p>
    <w:p w14:paraId="255BE870"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PowerApps Portals login capacity T2</w:t>
      </w:r>
    </w:p>
    <w:p w14:paraId="51F0CC1B"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Power Pages</w:t>
      </w:r>
    </w:p>
    <w:p w14:paraId="1DD3033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Dataverse</w:t>
      </w:r>
    </w:p>
    <w:p w14:paraId="432F6C43"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Proj Serv Auto</w:t>
      </w:r>
    </w:p>
    <w:p w14:paraId="0D5915EB"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Remote Assist</w:t>
      </w:r>
    </w:p>
    <w:p w14:paraId="2DAA881A"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AssetManagement Addl Assets</w:t>
      </w:r>
    </w:p>
    <w:p w14:paraId="02341BF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Finance</w:t>
      </w:r>
    </w:p>
    <w:p w14:paraId="2421E0B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Finance Attach</w:t>
      </w:r>
    </w:p>
    <w:p w14:paraId="42B6D4B4"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SupplyChainMgmt Attach</w:t>
      </w:r>
    </w:p>
    <w:p w14:paraId="7B0AD068"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Supply Chain Management</w:t>
      </w:r>
    </w:p>
    <w:p w14:paraId="68EA2FDF"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Ops - Activity</w:t>
      </w:r>
    </w:p>
    <w:p w14:paraId="7B3B7538"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Unf Ops Addl DB Capacity</w:t>
      </w:r>
    </w:p>
    <w:p w14:paraId="330CE52C"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Ops Addl File Capacity</w:t>
      </w:r>
    </w:p>
    <w:p w14:paraId="10C09E55"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Ops - Device</w:t>
      </w:r>
    </w:p>
    <w:p w14:paraId="4886D215"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UnfOps Sandbox Tier1</w:t>
      </w:r>
    </w:p>
    <w:p w14:paraId="77365A1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Dyn365EOps Sandbox Tier2</w:t>
      </w:r>
    </w:p>
    <w:p w14:paraId="7B2B758D"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Dyn365EOps Sandbox Tier3</w:t>
      </w:r>
    </w:p>
    <w:p w14:paraId="4D49A7D2"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Dyn365EOps Sandbox Tier4</w:t>
      </w:r>
    </w:p>
    <w:p w14:paraId="1DB7F80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Dyn365EOps Sandbox Tier5</w:t>
      </w:r>
    </w:p>
    <w:p w14:paraId="35B33575"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Human Resources OLD</w:t>
      </w:r>
    </w:p>
    <w:p w14:paraId="37168838"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for TalentCompHiring T1</w:t>
      </w:r>
    </w:p>
    <w:p w14:paraId="7674A774"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for TalentCompHiring T2</w:t>
      </w:r>
    </w:p>
    <w:p w14:paraId="7449088B"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Dyn365E for TalentCompHiring T3</w:t>
      </w:r>
    </w:p>
    <w:p w14:paraId="30D9C2FE"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D365 Team Members</w:t>
      </w:r>
    </w:p>
    <w:p w14:paraId="2D1A65EA"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D365 Voice</w:t>
      </w:r>
    </w:p>
    <w:p w14:paraId="68C47B1A"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D365 Sales</w:t>
      </w:r>
    </w:p>
    <w:p w14:paraId="54B37E05"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D365 Routing Overage</w:t>
      </w:r>
    </w:p>
    <w:p w14:paraId="04F65D09"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D365 Remote Assist</w:t>
      </w:r>
    </w:p>
    <w:p w14:paraId="7A5BE63A"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D365 IOM</w:t>
      </w:r>
    </w:p>
    <w:p w14:paraId="329C359C"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D365 Customer Service</w:t>
      </w:r>
    </w:p>
    <w:p w14:paraId="2DC162F0" w14:textId="77777777" w:rsidR="00507D7F" w:rsidRPr="008D0D61" w:rsidRDefault="00507D7F" w:rsidP="008F1B9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Enhanced Designated Engineering</w:t>
      </w:r>
    </w:p>
    <w:p w14:paraId="2A6FD0B1" w14:textId="77777777" w:rsidR="009C072D" w:rsidRPr="008D0D61" w:rsidRDefault="00507D7F"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Enhanced Security</w:t>
      </w:r>
    </w:p>
    <w:p w14:paraId="376D0871" w14:textId="6476538A" w:rsidR="009C03C1" w:rsidRPr="008D0D61" w:rsidRDefault="00507D7F"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Enhanced Designated Engineering Data and AI </w:t>
      </w:r>
    </w:p>
    <w:p w14:paraId="6861EA89" w14:textId="3640570D"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Win E5 Step-up Win E3</w:t>
      </w:r>
    </w:p>
    <w:p w14:paraId="411BF486" w14:textId="2D3E8451"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EMS E3 ALng Sub Per User</w:t>
      </w:r>
    </w:p>
    <w:p w14:paraId="25BE7E4B" w14:textId="23BB939F"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Endpoint P2 Sub Per User</w:t>
      </w:r>
    </w:p>
    <w:p w14:paraId="4CF9D05D" w14:textId="6CFA1CFE"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lastRenderedPageBreak/>
        <w:t>Defender Cloud Apps K Sub Per User</w:t>
      </w:r>
    </w:p>
    <w:p w14:paraId="7CAC3DD2" w14:textId="77958AE4"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Cloud Apps Sub Per User</w:t>
      </w:r>
    </w:p>
    <w:p w14:paraId="20963064" w14:textId="33A64AAF"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O365 P1 Sub Per User</w:t>
      </w:r>
    </w:p>
    <w:p w14:paraId="5A9250D9" w14:textId="4899F83B" w:rsidR="009C072D" w:rsidRPr="008D0D61" w:rsidRDefault="009C072D" w:rsidP="00307422">
      <w:pPr>
        <w:pStyle w:val="Prrafodelista"/>
        <w:numPr>
          <w:ilvl w:val="0"/>
          <w:numId w:val="32"/>
        </w:numPr>
        <w:spacing w:after="160" w:line="252" w:lineRule="auto"/>
        <w:rPr>
          <w:rFonts w:ascii="Arial" w:hAnsi="Arial" w:cs="Arial"/>
          <w:sz w:val="22"/>
          <w:szCs w:val="22"/>
        </w:rPr>
      </w:pPr>
      <w:r w:rsidRPr="008D0D61">
        <w:rPr>
          <w:rFonts w:ascii="Arial" w:hAnsi="Arial" w:cs="Arial"/>
          <w:sz w:val="22"/>
          <w:szCs w:val="22"/>
        </w:rPr>
        <w:t>Defender O365 P2 SU Defender O365 P1 Per User</w:t>
      </w:r>
    </w:p>
    <w:p w14:paraId="09ABC0F8" w14:textId="26413689"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O365 P2 Sub Per User</w:t>
      </w:r>
    </w:p>
    <w:p w14:paraId="07D5B9A5" w14:textId="070BE3D8"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Entra ID P2 K Sub Per User</w:t>
      </w:r>
    </w:p>
    <w:p w14:paraId="7ED362B1" w14:textId="36FAFCF3"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Exchange Online P1 SU Exchange Online Kiosk Per User</w:t>
      </w:r>
    </w:p>
    <w:p w14:paraId="18A33BC0" w14:textId="7CEABE74"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M365 E5 Security Sub Per User</w:t>
      </w:r>
    </w:p>
    <w:p w14:paraId="01AC610C" w14:textId="4591C90A"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O365 Extra File Storage Sub Add-on Extra Storage 1 GB</w:t>
      </w:r>
    </w:p>
    <w:p w14:paraId="4D13BA36" w14:textId="77777777" w:rsidR="009C072D" w:rsidRPr="008D0D61" w:rsidRDefault="009C072D" w:rsidP="009C072D">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M365 E5 Insider Risk Management Sub Per User</w:t>
      </w:r>
    </w:p>
    <w:p w14:paraId="6AC76BBA" w14:textId="742B8FF4"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Endpoint P2 SU Defender Endpoint P1 Per User</w:t>
      </w:r>
    </w:p>
    <w:p w14:paraId="6A9F1DED" w14:textId="49F50806"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W365 Ent 2vCPU/8GB/128GB Sub Per User</w:t>
      </w:r>
    </w:p>
    <w:p w14:paraId="7E6B39E3" w14:textId="57E9764A"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Endpoint F1 Sub Per User</w:t>
      </w:r>
    </w:p>
    <w:p w14:paraId="67B02B86" w14:textId="5C0413AA"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Endpoint F2 SU Defender Endpoint F1 Per User</w:t>
      </w:r>
    </w:p>
    <w:p w14:paraId="5C3FE62D" w14:textId="5740B4EF" w:rsidR="009C072D" w:rsidRPr="008D0D61" w:rsidRDefault="009C072D" w:rsidP="00307422">
      <w:pPr>
        <w:pStyle w:val="Prrafodelista"/>
        <w:numPr>
          <w:ilvl w:val="0"/>
          <w:numId w:val="32"/>
        </w:numPr>
        <w:spacing w:after="160" w:line="252" w:lineRule="auto"/>
        <w:rPr>
          <w:rFonts w:ascii="Arial" w:hAnsi="Arial" w:cs="Arial"/>
          <w:sz w:val="22"/>
          <w:szCs w:val="22"/>
          <w:lang w:val="en-US"/>
        </w:rPr>
      </w:pPr>
      <w:r w:rsidRPr="008D0D61">
        <w:rPr>
          <w:rFonts w:ascii="Arial" w:hAnsi="Arial" w:cs="Arial"/>
          <w:sz w:val="22"/>
          <w:szCs w:val="22"/>
          <w:lang w:val="en-US"/>
        </w:rPr>
        <w:t>Defender O365 F2 Sub Per User</w:t>
      </w:r>
    </w:p>
    <w:p w14:paraId="6CE9AA72" w14:textId="77777777" w:rsidR="009C03C1" w:rsidRPr="008D0D61" w:rsidRDefault="009C03C1" w:rsidP="008F1B92">
      <w:pPr>
        <w:pStyle w:val="Ttulo1"/>
        <w:numPr>
          <w:ilvl w:val="1"/>
          <w:numId w:val="24"/>
        </w:numPr>
        <w:tabs>
          <w:tab w:val="num" w:pos="792"/>
        </w:tabs>
        <w:spacing w:before="0" w:after="0"/>
        <w:ind w:left="284" w:hanging="360"/>
        <w:rPr>
          <w:rFonts w:ascii="Arial" w:hAnsi="Arial" w:cs="Arial"/>
          <w:sz w:val="22"/>
          <w:szCs w:val="22"/>
        </w:rPr>
      </w:pPr>
      <w:bookmarkStart w:id="143" w:name="_Toc60056266"/>
      <w:bookmarkStart w:id="144" w:name="_Toc119667826"/>
      <w:bookmarkStart w:id="145" w:name="_Toc179894219"/>
      <w:r w:rsidRPr="008D0D61">
        <w:rPr>
          <w:rFonts w:ascii="Arial" w:hAnsi="Arial" w:cs="Arial"/>
          <w:sz w:val="22"/>
          <w:szCs w:val="22"/>
        </w:rPr>
        <w:t xml:space="preserve">Especificaciones para el Servicio de Soporte </w:t>
      </w:r>
      <w:bookmarkEnd w:id="143"/>
      <w:r w:rsidRPr="008D0D61">
        <w:rPr>
          <w:rFonts w:ascii="Arial" w:hAnsi="Arial" w:cs="Arial"/>
          <w:sz w:val="22"/>
          <w:szCs w:val="22"/>
        </w:rPr>
        <w:t>Técnico Unificado</w:t>
      </w:r>
      <w:bookmarkEnd w:id="144"/>
      <w:bookmarkEnd w:id="145"/>
    </w:p>
    <w:p w14:paraId="5B3CB79F" w14:textId="77777777" w:rsidR="009C03C1" w:rsidRPr="008D0D61" w:rsidRDefault="009C03C1" w:rsidP="009C03C1">
      <w:pPr>
        <w:jc w:val="both"/>
        <w:rPr>
          <w:rFonts w:ascii="Arial" w:hAnsi="Arial" w:cs="Arial"/>
          <w:sz w:val="22"/>
          <w:szCs w:val="22"/>
        </w:rPr>
      </w:pPr>
    </w:p>
    <w:p w14:paraId="435D314B" w14:textId="77777777" w:rsidR="009C03C1" w:rsidRPr="008D0D61" w:rsidRDefault="009C03C1" w:rsidP="009C03C1">
      <w:pPr>
        <w:jc w:val="both"/>
        <w:rPr>
          <w:rFonts w:ascii="Arial" w:hAnsi="Arial" w:cs="Arial"/>
          <w:sz w:val="22"/>
          <w:szCs w:val="22"/>
        </w:rPr>
      </w:pPr>
      <w:r w:rsidRPr="008D0D61">
        <w:rPr>
          <w:rFonts w:ascii="Arial" w:hAnsi="Arial" w:cs="Arial"/>
          <w:sz w:val="22"/>
          <w:szCs w:val="22"/>
        </w:rPr>
        <w:t>Se indican las cantidades iniciales a contratar.</w:t>
      </w:r>
    </w:p>
    <w:p w14:paraId="377EBCD9" w14:textId="77777777" w:rsidR="008D0D61" w:rsidRPr="008D0D61" w:rsidRDefault="008D0D61" w:rsidP="009C03C1">
      <w:pPr>
        <w:jc w:val="both"/>
        <w:rPr>
          <w:rFonts w:ascii="Arial" w:hAnsi="Arial" w:cs="Arial"/>
          <w:sz w:val="22"/>
          <w:szCs w:val="22"/>
        </w:rPr>
      </w:pPr>
    </w:p>
    <w:p w14:paraId="6938DE9D" w14:textId="77777777" w:rsidR="009C03C1" w:rsidRPr="008D0D61" w:rsidRDefault="009C03C1" w:rsidP="009C03C1">
      <w:pPr>
        <w:jc w:val="both"/>
        <w:rPr>
          <w:rFonts w:ascii="Arial" w:hAnsi="Arial" w:cs="Arial"/>
          <w:sz w:val="22"/>
          <w:szCs w:val="22"/>
        </w:rPr>
      </w:pPr>
    </w:p>
    <w:tbl>
      <w:tblPr>
        <w:tblW w:w="9776" w:type="dxa"/>
        <w:jc w:val="center"/>
        <w:tblLook w:val="04A0" w:firstRow="1" w:lastRow="0" w:firstColumn="1" w:lastColumn="0" w:noHBand="0" w:noVBand="1"/>
      </w:tblPr>
      <w:tblGrid>
        <w:gridCol w:w="2122"/>
        <w:gridCol w:w="1671"/>
        <w:gridCol w:w="975"/>
        <w:gridCol w:w="1623"/>
        <w:gridCol w:w="1463"/>
        <w:gridCol w:w="840"/>
        <w:gridCol w:w="1276"/>
      </w:tblGrid>
      <w:tr w:rsidR="009C03C1" w:rsidRPr="008D0D61" w14:paraId="6D592373" w14:textId="77777777" w:rsidTr="00307422">
        <w:trPr>
          <w:trHeight w:val="266"/>
          <w:jc w:val="center"/>
        </w:trPr>
        <w:tc>
          <w:tcPr>
            <w:tcW w:w="2122"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1C39AE22" w14:textId="77777777" w:rsidR="009C03C1" w:rsidRPr="008D0D61" w:rsidRDefault="009C03C1" w:rsidP="00307422">
            <w:pPr>
              <w:jc w:val="center"/>
              <w:rPr>
                <w:rFonts w:ascii="Arial" w:hAnsi="Arial" w:cs="Arial"/>
                <w:b/>
                <w:bCs/>
                <w:sz w:val="22"/>
                <w:szCs w:val="22"/>
                <w:lang w:eastAsia="en-US"/>
              </w:rPr>
            </w:pPr>
            <w:bookmarkStart w:id="146" w:name="_Hlk89263010"/>
            <w:r w:rsidRPr="008D0D61">
              <w:rPr>
                <w:rFonts w:ascii="Arial" w:hAnsi="Arial" w:cs="Arial"/>
                <w:b/>
                <w:bCs/>
                <w:sz w:val="22"/>
                <w:szCs w:val="22"/>
                <w:lang w:eastAsia="en-US"/>
              </w:rPr>
              <w:t>DESCRIPCIÓN</w:t>
            </w:r>
          </w:p>
        </w:tc>
        <w:tc>
          <w:tcPr>
            <w:tcW w:w="1539"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6BDA013A" w14:textId="77777777" w:rsidR="009C03C1" w:rsidRPr="008D0D61" w:rsidRDefault="009C03C1" w:rsidP="00307422">
            <w:pPr>
              <w:jc w:val="center"/>
              <w:rPr>
                <w:rFonts w:ascii="Arial" w:hAnsi="Arial" w:cs="Arial"/>
                <w:b/>
                <w:bCs/>
                <w:sz w:val="22"/>
                <w:szCs w:val="22"/>
                <w:lang w:eastAsia="en-US"/>
              </w:rPr>
            </w:pPr>
            <w:r w:rsidRPr="008D0D61">
              <w:rPr>
                <w:rFonts w:ascii="Arial" w:hAnsi="Arial" w:cs="Arial"/>
                <w:b/>
                <w:bCs/>
                <w:sz w:val="22"/>
                <w:szCs w:val="22"/>
                <w:lang w:eastAsia="en-US"/>
              </w:rPr>
              <w:t>PRS/Advisory</w:t>
            </w:r>
          </w:p>
        </w:tc>
        <w:tc>
          <w:tcPr>
            <w:tcW w:w="906" w:type="dxa"/>
            <w:tcBorders>
              <w:top w:val="single" w:sz="4" w:space="0" w:color="auto"/>
              <w:left w:val="nil"/>
              <w:bottom w:val="single" w:sz="4" w:space="0" w:color="auto"/>
              <w:right w:val="single" w:sz="4" w:space="0" w:color="auto"/>
            </w:tcBorders>
            <w:shd w:val="clear" w:color="auto" w:fill="808080" w:themeFill="background1" w:themeFillShade="80"/>
            <w:noWrap/>
            <w:vAlign w:val="center"/>
            <w:hideMark/>
          </w:tcPr>
          <w:p w14:paraId="256DF4B9" w14:textId="77777777" w:rsidR="009C03C1" w:rsidRPr="008D0D61" w:rsidRDefault="009C03C1" w:rsidP="00307422">
            <w:pPr>
              <w:jc w:val="center"/>
              <w:rPr>
                <w:rFonts w:ascii="Arial" w:hAnsi="Arial" w:cs="Arial"/>
                <w:b/>
                <w:bCs/>
                <w:sz w:val="22"/>
                <w:szCs w:val="22"/>
                <w:lang w:eastAsia="en-US"/>
              </w:rPr>
            </w:pPr>
            <w:r w:rsidRPr="008D0D61">
              <w:rPr>
                <w:rFonts w:ascii="Arial" w:hAnsi="Arial" w:cs="Arial"/>
                <w:b/>
                <w:bCs/>
                <w:sz w:val="22"/>
                <w:szCs w:val="22"/>
                <w:lang w:eastAsia="en-US"/>
              </w:rPr>
              <w:t>SAM</w:t>
            </w:r>
          </w:p>
        </w:tc>
        <w:tc>
          <w:tcPr>
            <w:tcW w:w="1524" w:type="dxa"/>
            <w:tcBorders>
              <w:top w:val="single" w:sz="4" w:space="0" w:color="auto"/>
              <w:left w:val="nil"/>
              <w:bottom w:val="single" w:sz="4" w:space="0" w:color="auto"/>
              <w:right w:val="single" w:sz="4" w:space="0" w:color="auto"/>
            </w:tcBorders>
            <w:shd w:val="clear" w:color="auto" w:fill="808080" w:themeFill="background1" w:themeFillShade="80"/>
            <w:vAlign w:val="center"/>
          </w:tcPr>
          <w:p w14:paraId="0652315B" w14:textId="77777777" w:rsidR="009C03C1" w:rsidRPr="008D0D61" w:rsidRDefault="009C03C1" w:rsidP="00307422">
            <w:pPr>
              <w:jc w:val="center"/>
              <w:rPr>
                <w:rFonts w:ascii="Arial" w:hAnsi="Arial" w:cs="Arial"/>
                <w:b/>
                <w:bCs/>
                <w:sz w:val="22"/>
                <w:szCs w:val="22"/>
                <w:lang w:eastAsia="en-US"/>
              </w:rPr>
            </w:pPr>
            <w:r w:rsidRPr="008D0D61">
              <w:rPr>
                <w:rFonts w:ascii="Arial" w:hAnsi="Arial" w:cs="Arial"/>
                <w:b/>
                <w:bCs/>
                <w:sz w:val="22"/>
                <w:szCs w:val="22"/>
                <w:lang w:eastAsia="en-US"/>
              </w:rPr>
              <w:t>Evaluaciones de Salud</w:t>
            </w:r>
          </w:p>
        </w:tc>
        <w:tc>
          <w:tcPr>
            <w:tcW w:w="1417"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1A3C22DD" w14:textId="77777777" w:rsidR="009C03C1" w:rsidRPr="008D0D61" w:rsidRDefault="009C03C1" w:rsidP="00307422">
            <w:pPr>
              <w:jc w:val="center"/>
              <w:rPr>
                <w:rFonts w:ascii="Arial" w:hAnsi="Arial" w:cs="Arial"/>
                <w:b/>
                <w:sz w:val="22"/>
                <w:szCs w:val="22"/>
                <w:lang w:eastAsia="en-US"/>
              </w:rPr>
            </w:pPr>
            <w:r w:rsidRPr="008D0D61">
              <w:rPr>
                <w:rFonts w:ascii="Arial" w:hAnsi="Arial" w:cs="Arial"/>
                <w:b/>
                <w:bCs/>
                <w:sz w:val="22"/>
                <w:szCs w:val="22"/>
                <w:lang w:eastAsia="en-US"/>
              </w:rPr>
              <w:t>Portal Aprendizaje</w:t>
            </w:r>
          </w:p>
        </w:tc>
        <w:tc>
          <w:tcPr>
            <w:tcW w:w="992" w:type="dxa"/>
            <w:tcBorders>
              <w:top w:val="single" w:sz="4" w:space="0" w:color="auto"/>
              <w:left w:val="nil"/>
              <w:bottom w:val="single" w:sz="4" w:space="0" w:color="auto"/>
              <w:right w:val="single" w:sz="4" w:space="0" w:color="auto"/>
            </w:tcBorders>
            <w:shd w:val="clear" w:color="auto" w:fill="808080" w:themeFill="background1" w:themeFillShade="80"/>
            <w:vAlign w:val="center"/>
          </w:tcPr>
          <w:p w14:paraId="1012319C" w14:textId="77777777" w:rsidR="009C03C1" w:rsidRPr="009B12EB" w:rsidRDefault="009C03C1" w:rsidP="00307422">
            <w:pPr>
              <w:jc w:val="center"/>
              <w:rPr>
                <w:rFonts w:ascii="Arial" w:hAnsi="Arial" w:cs="Arial"/>
                <w:b/>
                <w:bCs/>
                <w:sz w:val="22"/>
                <w:szCs w:val="22"/>
                <w:lang w:eastAsia="en-US"/>
              </w:rPr>
            </w:pPr>
            <w:r w:rsidRPr="009B12EB">
              <w:rPr>
                <w:rFonts w:ascii="Arial" w:hAnsi="Arial" w:cs="Arial"/>
                <w:b/>
                <w:bCs/>
                <w:sz w:val="22"/>
                <w:szCs w:val="22"/>
                <w:lang w:eastAsia="en-US"/>
              </w:rPr>
              <w:t>Horas</w:t>
            </w:r>
          </w:p>
        </w:tc>
        <w:tc>
          <w:tcPr>
            <w:tcW w:w="1276" w:type="dxa"/>
            <w:tcBorders>
              <w:top w:val="single" w:sz="4" w:space="0" w:color="auto"/>
              <w:left w:val="single" w:sz="4" w:space="0" w:color="auto"/>
              <w:bottom w:val="single" w:sz="4" w:space="0" w:color="auto"/>
              <w:right w:val="single" w:sz="4" w:space="0" w:color="auto"/>
            </w:tcBorders>
            <w:shd w:val="clear" w:color="auto" w:fill="808080" w:themeFill="background1" w:themeFillShade="80"/>
            <w:noWrap/>
            <w:vAlign w:val="center"/>
            <w:hideMark/>
          </w:tcPr>
          <w:p w14:paraId="2505DF6D" w14:textId="77777777" w:rsidR="009C03C1" w:rsidRPr="009B12EB" w:rsidRDefault="009C03C1" w:rsidP="00307422">
            <w:pPr>
              <w:jc w:val="center"/>
              <w:rPr>
                <w:rFonts w:ascii="Arial" w:hAnsi="Arial" w:cs="Arial"/>
                <w:b/>
                <w:bCs/>
                <w:sz w:val="22"/>
                <w:szCs w:val="22"/>
                <w:lang w:eastAsia="en-US"/>
              </w:rPr>
            </w:pPr>
            <w:r w:rsidRPr="009B12EB">
              <w:rPr>
                <w:rFonts w:ascii="Arial" w:hAnsi="Arial" w:cs="Arial"/>
                <w:b/>
                <w:bCs/>
                <w:sz w:val="22"/>
                <w:szCs w:val="22"/>
                <w:lang w:eastAsia="en-US"/>
              </w:rPr>
              <w:t>TOTAL HORAS</w:t>
            </w:r>
          </w:p>
        </w:tc>
      </w:tr>
      <w:tr w:rsidR="009C03C1" w:rsidRPr="008D0D61" w14:paraId="7C37F59A" w14:textId="77777777" w:rsidTr="00171806">
        <w:trPr>
          <w:trHeight w:val="288"/>
          <w:jc w:val="center"/>
        </w:trPr>
        <w:tc>
          <w:tcPr>
            <w:tcW w:w="21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1DE3A" w14:textId="77777777" w:rsidR="009C03C1" w:rsidRPr="008D0D61" w:rsidRDefault="009C03C1" w:rsidP="00307422">
            <w:pPr>
              <w:rPr>
                <w:rFonts w:ascii="Arial" w:hAnsi="Arial" w:cs="Arial"/>
                <w:color w:val="000000"/>
                <w:sz w:val="22"/>
                <w:szCs w:val="22"/>
                <w:lang w:eastAsia="en-US"/>
              </w:rPr>
            </w:pPr>
            <w:r w:rsidRPr="008D0D61">
              <w:rPr>
                <w:rFonts w:ascii="Arial" w:hAnsi="Arial" w:cs="Arial"/>
                <w:color w:val="000000" w:themeColor="text1"/>
                <w:sz w:val="22"/>
                <w:szCs w:val="22"/>
                <w:lang w:eastAsia="en-US"/>
              </w:rPr>
              <w:t>Base Soporte Técnico Unificado</w:t>
            </w:r>
          </w:p>
        </w:tc>
        <w:tc>
          <w:tcPr>
            <w:tcW w:w="1539" w:type="dxa"/>
            <w:tcBorders>
              <w:top w:val="single" w:sz="4" w:space="0" w:color="auto"/>
              <w:left w:val="nil"/>
              <w:bottom w:val="single" w:sz="4" w:space="0" w:color="auto"/>
              <w:right w:val="single" w:sz="4" w:space="0" w:color="auto"/>
            </w:tcBorders>
            <w:shd w:val="clear" w:color="auto" w:fill="auto"/>
            <w:noWrap/>
            <w:vAlign w:val="center"/>
            <w:hideMark/>
          </w:tcPr>
          <w:p w14:paraId="35A71CD4" w14:textId="77777777" w:rsidR="009C03C1" w:rsidRPr="008D0D61" w:rsidRDefault="009C03C1" w:rsidP="00307422">
            <w:pPr>
              <w:jc w:val="center"/>
              <w:rPr>
                <w:rFonts w:ascii="Arial" w:hAnsi="Arial" w:cs="Arial"/>
                <w:color w:val="000000"/>
                <w:sz w:val="22"/>
                <w:szCs w:val="22"/>
                <w:lang w:eastAsia="en-US"/>
              </w:rPr>
            </w:pPr>
            <w:r w:rsidRPr="008D0D61">
              <w:rPr>
                <w:rFonts w:ascii="Arial" w:hAnsi="Arial" w:cs="Arial"/>
                <w:color w:val="000000"/>
                <w:sz w:val="22"/>
                <w:szCs w:val="22"/>
                <w:lang w:eastAsia="en-US"/>
              </w:rPr>
              <w:t>Incluido</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14:paraId="6709CEF9" w14:textId="77777777" w:rsidR="009C03C1" w:rsidRPr="008D0D61" w:rsidRDefault="009C03C1" w:rsidP="00B71F5F">
            <w:pPr>
              <w:jc w:val="center"/>
              <w:rPr>
                <w:rFonts w:ascii="Arial" w:hAnsi="Arial" w:cs="Arial"/>
                <w:color w:val="000000"/>
                <w:sz w:val="22"/>
                <w:szCs w:val="22"/>
                <w:lang w:eastAsia="en-US"/>
              </w:rPr>
            </w:pPr>
            <w:r w:rsidRPr="008D0D61">
              <w:rPr>
                <w:rFonts w:ascii="Arial" w:hAnsi="Arial" w:cs="Arial"/>
                <w:color w:val="000000"/>
                <w:sz w:val="22"/>
                <w:szCs w:val="22"/>
                <w:lang w:eastAsia="en-US"/>
              </w:rPr>
              <w:t>Incluido</w:t>
            </w:r>
          </w:p>
        </w:tc>
        <w:tc>
          <w:tcPr>
            <w:tcW w:w="1524" w:type="dxa"/>
            <w:tcBorders>
              <w:top w:val="single" w:sz="4" w:space="0" w:color="auto"/>
              <w:left w:val="nil"/>
              <w:bottom w:val="single" w:sz="4" w:space="0" w:color="auto"/>
              <w:right w:val="single" w:sz="4" w:space="0" w:color="auto"/>
            </w:tcBorders>
            <w:vAlign w:val="center"/>
          </w:tcPr>
          <w:p w14:paraId="7E561E1D" w14:textId="77777777" w:rsidR="009C03C1" w:rsidRPr="008D0D61" w:rsidRDefault="009C03C1" w:rsidP="00307422">
            <w:pPr>
              <w:jc w:val="center"/>
              <w:rPr>
                <w:rFonts w:ascii="Arial" w:hAnsi="Arial" w:cs="Arial"/>
                <w:color w:val="000000"/>
                <w:sz w:val="22"/>
                <w:szCs w:val="22"/>
                <w:lang w:eastAsia="en-US"/>
              </w:rPr>
            </w:pPr>
            <w:r w:rsidRPr="008D0D61">
              <w:rPr>
                <w:rFonts w:ascii="Arial" w:hAnsi="Arial" w:cs="Arial"/>
                <w:color w:val="000000"/>
                <w:sz w:val="22"/>
                <w:szCs w:val="22"/>
                <w:lang w:eastAsia="en-US"/>
              </w:rPr>
              <w:t>Incluido</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E41CF" w14:textId="77777777" w:rsidR="009C03C1" w:rsidRPr="008D0D61" w:rsidRDefault="009C03C1" w:rsidP="00307422">
            <w:pPr>
              <w:jc w:val="center"/>
              <w:rPr>
                <w:rFonts w:ascii="Arial" w:hAnsi="Arial" w:cs="Arial"/>
                <w:color w:val="000000"/>
                <w:sz w:val="22"/>
                <w:szCs w:val="22"/>
                <w:lang w:eastAsia="en-US"/>
              </w:rPr>
            </w:pPr>
            <w:r w:rsidRPr="008D0D61">
              <w:rPr>
                <w:rFonts w:ascii="Arial" w:hAnsi="Arial" w:cs="Arial"/>
                <w:color w:val="000000"/>
                <w:sz w:val="22"/>
                <w:szCs w:val="22"/>
                <w:lang w:eastAsia="en-US"/>
              </w:rPr>
              <w:t>Incluido</w:t>
            </w:r>
          </w:p>
        </w:tc>
        <w:tc>
          <w:tcPr>
            <w:tcW w:w="992" w:type="dxa"/>
            <w:tcBorders>
              <w:top w:val="single" w:sz="4" w:space="0" w:color="auto"/>
              <w:left w:val="nil"/>
              <w:bottom w:val="single" w:sz="4" w:space="0" w:color="auto"/>
              <w:right w:val="single" w:sz="4" w:space="0" w:color="auto"/>
            </w:tcBorders>
            <w:vAlign w:val="center"/>
          </w:tcPr>
          <w:p w14:paraId="2BBF8508" w14:textId="77777777" w:rsidR="009C03C1" w:rsidRPr="009B12EB" w:rsidRDefault="009C03C1" w:rsidP="00307422">
            <w:pPr>
              <w:jc w:val="center"/>
              <w:rPr>
                <w:rFonts w:ascii="Arial" w:hAnsi="Arial" w:cs="Arial"/>
                <w:color w:val="000000"/>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5F4DC8" w14:textId="77777777" w:rsidR="009C03C1" w:rsidRPr="009B12EB" w:rsidRDefault="009C03C1" w:rsidP="00307422">
            <w:pPr>
              <w:jc w:val="center"/>
              <w:rPr>
                <w:rFonts w:ascii="Arial" w:hAnsi="Arial" w:cs="Arial"/>
                <w:color w:val="000000"/>
                <w:sz w:val="22"/>
                <w:szCs w:val="22"/>
                <w:lang w:eastAsia="en-US"/>
              </w:rPr>
            </w:pPr>
          </w:p>
        </w:tc>
      </w:tr>
      <w:tr w:rsidR="009C03C1" w:rsidRPr="008D0D61" w14:paraId="0310CEC2" w14:textId="77777777" w:rsidTr="00307422">
        <w:trPr>
          <w:trHeight w:val="288"/>
          <w:jc w:val="center"/>
        </w:trPr>
        <w:tc>
          <w:tcPr>
            <w:tcW w:w="2122" w:type="dxa"/>
            <w:tcBorders>
              <w:top w:val="nil"/>
              <w:left w:val="single" w:sz="4" w:space="0" w:color="auto"/>
              <w:bottom w:val="single" w:sz="4" w:space="0" w:color="auto"/>
              <w:right w:val="single" w:sz="4" w:space="0" w:color="auto"/>
            </w:tcBorders>
            <w:shd w:val="clear" w:color="auto" w:fill="auto"/>
            <w:noWrap/>
            <w:vAlign w:val="bottom"/>
            <w:hideMark/>
          </w:tcPr>
          <w:p w14:paraId="09D61035" w14:textId="77777777" w:rsidR="009C03C1" w:rsidRPr="008D0D61" w:rsidRDefault="009C03C1" w:rsidP="00307422">
            <w:pPr>
              <w:rPr>
                <w:rFonts w:ascii="Arial" w:hAnsi="Arial" w:cs="Arial"/>
                <w:color w:val="000000"/>
                <w:sz w:val="22"/>
                <w:szCs w:val="22"/>
                <w:lang w:val="en-US" w:eastAsia="en-US"/>
              </w:rPr>
            </w:pPr>
            <w:r w:rsidRPr="008D0D61">
              <w:rPr>
                <w:rFonts w:ascii="Arial" w:hAnsi="Arial" w:cs="Arial"/>
                <w:color w:val="000000" w:themeColor="text1"/>
                <w:sz w:val="22"/>
                <w:szCs w:val="22"/>
                <w:lang w:eastAsia="en-US"/>
              </w:rPr>
              <w:t>Add-On Experto</w:t>
            </w:r>
            <w:r w:rsidRPr="008D0D61">
              <w:rPr>
                <w:rFonts w:ascii="Arial" w:hAnsi="Arial" w:cs="Arial"/>
                <w:color w:val="000000" w:themeColor="text1"/>
                <w:sz w:val="22"/>
                <w:szCs w:val="22"/>
                <w:lang w:val="en-US" w:eastAsia="en-US"/>
              </w:rPr>
              <w:t xml:space="preserve"> </w:t>
            </w:r>
          </w:p>
        </w:tc>
        <w:tc>
          <w:tcPr>
            <w:tcW w:w="1539" w:type="dxa"/>
            <w:tcBorders>
              <w:top w:val="nil"/>
              <w:left w:val="nil"/>
              <w:bottom w:val="single" w:sz="4" w:space="0" w:color="auto"/>
              <w:right w:val="single" w:sz="4" w:space="0" w:color="auto"/>
            </w:tcBorders>
            <w:shd w:val="clear" w:color="auto" w:fill="auto"/>
            <w:noWrap/>
            <w:vAlign w:val="center"/>
            <w:hideMark/>
          </w:tcPr>
          <w:p w14:paraId="74386D16" w14:textId="77777777" w:rsidR="009C03C1" w:rsidRPr="008D0D61" w:rsidRDefault="009C03C1" w:rsidP="00307422">
            <w:pPr>
              <w:jc w:val="center"/>
              <w:rPr>
                <w:rFonts w:ascii="Arial" w:hAnsi="Arial" w:cs="Arial"/>
                <w:color w:val="000000"/>
                <w:sz w:val="22"/>
                <w:szCs w:val="22"/>
                <w:lang w:val="en-US" w:eastAsia="en-US"/>
              </w:rPr>
            </w:pPr>
            <w:r w:rsidRPr="008D0D61">
              <w:rPr>
                <w:rFonts w:ascii="Arial" w:hAnsi="Arial" w:cs="Arial"/>
                <w:color w:val="000000"/>
                <w:sz w:val="22"/>
                <w:szCs w:val="22"/>
                <w:lang w:val="en-US" w:eastAsia="en-US"/>
              </w:rPr>
              <w:t>-</w:t>
            </w:r>
          </w:p>
        </w:tc>
        <w:tc>
          <w:tcPr>
            <w:tcW w:w="906" w:type="dxa"/>
            <w:tcBorders>
              <w:top w:val="nil"/>
              <w:left w:val="nil"/>
              <w:bottom w:val="single" w:sz="4" w:space="0" w:color="auto"/>
              <w:right w:val="single" w:sz="4" w:space="0" w:color="auto"/>
            </w:tcBorders>
            <w:shd w:val="clear" w:color="auto" w:fill="auto"/>
            <w:noWrap/>
            <w:hideMark/>
          </w:tcPr>
          <w:p w14:paraId="33BDC8CC" w14:textId="77777777" w:rsidR="009C03C1" w:rsidRPr="008D0D61" w:rsidRDefault="009C03C1" w:rsidP="00307422">
            <w:pPr>
              <w:jc w:val="center"/>
              <w:rPr>
                <w:rFonts w:ascii="Arial" w:hAnsi="Arial" w:cs="Arial"/>
                <w:color w:val="000000"/>
                <w:sz w:val="22"/>
                <w:szCs w:val="22"/>
                <w:lang w:val="en-US" w:eastAsia="en-US"/>
              </w:rPr>
            </w:pPr>
            <w:r w:rsidRPr="008D0D61">
              <w:rPr>
                <w:rFonts w:ascii="Arial" w:hAnsi="Arial" w:cs="Arial"/>
                <w:color w:val="000000"/>
                <w:sz w:val="22"/>
                <w:szCs w:val="22"/>
                <w:lang w:eastAsia="en-US"/>
              </w:rPr>
              <w:t>Incluido</w:t>
            </w:r>
          </w:p>
        </w:tc>
        <w:tc>
          <w:tcPr>
            <w:tcW w:w="1524" w:type="dxa"/>
            <w:tcBorders>
              <w:top w:val="single" w:sz="4" w:space="0" w:color="auto"/>
              <w:left w:val="nil"/>
              <w:bottom w:val="single" w:sz="4" w:space="0" w:color="auto"/>
              <w:right w:val="single" w:sz="4" w:space="0" w:color="auto"/>
            </w:tcBorders>
          </w:tcPr>
          <w:p w14:paraId="12CD11DA" w14:textId="77777777" w:rsidR="009C03C1" w:rsidRPr="008D0D61" w:rsidRDefault="009C03C1" w:rsidP="00307422">
            <w:pPr>
              <w:jc w:val="center"/>
              <w:rPr>
                <w:rFonts w:ascii="Arial" w:hAnsi="Arial" w:cs="Arial"/>
                <w:color w:val="000000"/>
                <w:sz w:val="22"/>
                <w:szCs w:val="22"/>
                <w:lang w:val="en-US" w:eastAsia="en-US"/>
              </w:rPr>
            </w:pP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14:paraId="6032A692" w14:textId="77777777" w:rsidR="009C03C1" w:rsidRPr="008D0D61" w:rsidRDefault="009C03C1" w:rsidP="00307422">
            <w:pPr>
              <w:jc w:val="center"/>
              <w:rPr>
                <w:rFonts w:ascii="Arial" w:hAnsi="Arial" w:cs="Arial"/>
                <w:color w:val="000000"/>
                <w:sz w:val="22"/>
                <w:szCs w:val="22"/>
                <w:lang w:val="en-US" w:eastAsia="en-US"/>
              </w:rPr>
            </w:pPr>
            <w:r w:rsidRPr="008D0D61">
              <w:rPr>
                <w:rFonts w:ascii="Arial" w:hAnsi="Arial" w:cs="Arial"/>
                <w:color w:val="000000"/>
                <w:sz w:val="22"/>
                <w:szCs w:val="22"/>
                <w:lang w:val="en-US" w:eastAsia="en-US"/>
              </w:rPr>
              <w:t>-</w:t>
            </w:r>
          </w:p>
        </w:tc>
        <w:tc>
          <w:tcPr>
            <w:tcW w:w="992" w:type="dxa"/>
            <w:tcBorders>
              <w:top w:val="single" w:sz="4" w:space="0" w:color="auto"/>
              <w:left w:val="nil"/>
              <w:bottom w:val="single" w:sz="4" w:space="0" w:color="auto"/>
              <w:right w:val="single" w:sz="4" w:space="0" w:color="auto"/>
            </w:tcBorders>
            <w:vAlign w:val="center"/>
          </w:tcPr>
          <w:p w14:paraId="122D08BB" w14:textId="1D53FF93" w:rsidR="009C03C1" w:rsidRPr="009B12EB" w:rsidRDefault="009C03C1" w:rsidP="00307422">
            <w:pPr>
              <w:jc w:val="center"/>
              <w:rPr>
                <w:rFonts w:ascii="Arial" w:hAnsi="Arial" w:cs="Arial"/>
                <w:color w:val="000000"/>
                <w:sz w:val="22"/>
                <w:szCs w:val="22"/>
                <w:lang w:val="en-US" w:eastAsia="en-US"/>
              </w:rPr>
            </w:pPr>
            <w:r w:rsidRPr="009B12EB">
              <w:rPr>
                <w:rFonts w:ascii="Arial" w:hAnsi="Arial" w:cs="Arial"/>
                <w:color w:val="000000"/>
                <w:sz w:val="22"/>
                <w:szCs w:val="22"/>
                <w:lang w:val="en-US" w:eastAsia="en-US"/>
              </w:rPr>
              <w:t>1</w:t>
            </w:r>
            <w:r w:rsidR="00B71F5F" w:rsidRPr="009B12EB">
              <w:rPr>
                <w:rFonts w:ascii="Arial" w:hAnsi="Arial" w:cs="Arial"/>
                <w:color w:val="000000"/>
                <w:sz w:val="22"/>
                <w:szCs w:val="22"/>
                <w:lang w:val="en-US" w:eastAsia="en-US"/>
              </w:rPr>
              <w:t>,</w:t>
            </w:r>
            <w:r w:rsidRPr="009B12EB">
              <w:rPr>
                <w:rFonts w:ascii="Arial" w:hAnsi="Arial" w:cs="Arial"/>
                <w:color w:val="000000"/>
                <w:sz w:val="22"/>
                <w:szCs w:val="22"/>
                <w:lang w:val="en-US" w:eastAsia="en-US"/>
              </w:rPr>
              <w:t>200</w:t>
            </w:r>
          </w:p>
        </w:tc>
        <w:tc>
          <w:tcPr>
            <w:tcW w:w="1276" w:type="dxa"/>
            <w:tcBorders>
              <w:top w:val="nil"/>
              <w:left w:val="single" w:sz="4" w:space="0" w:color="auto"/>
              <w:bottom w:val="single" w:sz="4" w:space="0" w:color="auto"/>
              <w:right w:val="single" w:sz="4" w:space="0" w:color="auto"/>
            </w:tcBorders>
            <w:shd w:val="clear" w:color="auto" w:fill="auto"/>
            <w:noWrap/>
            <w:vAlign w:val="center"/>
            <w:hideMark/>
          </w:tcPr>
          <w:p w14:paraId="64B4B1AB" w14:textId="203D1BE6" w:rsidR="009C03C1" w:rsidRPr="009B12EB" w:rsidRDefault="009C03C1" w:rsidP="00307422">
            <w:pPr>
              <w:jc w:val="center"/>
              <w:rPr>
                <w:rFonts w:ascii="Arial" w:hAnsi="Arial" w:cs="Arial"/>
                <w:color w:val="000000"/>
                <w:sz w:val="22"/>
                <w:szCs w:val="22"/>
                <w:lang w:val="en-US" w:eastAsia="en-US"/>
              </w:rPr>
            </w:pPr>
            <w:r w:rsidRPr="009B12EB">
              <w:rPr>
                <w:rFonts w:ascii="Arial" w:hAnsi="Arial" w:cs="Arial"/>
                <w:color w:val="000000"/>
                <w:sz w:val="22"/>
                <w:szCs w:val="22"/>
                <w:lang w:val="en-US" w:eastAsia="en-US"/>
              </w:rPr>
              <w:t>1</w:t>
            </w:r>
            <w:r w:rsidR="00B71F5F" w:rsidRPr="009B12EB">
              <w:rPr>
                <w:rFonts w:ascii="Arial" w:hAnsi="Arial" w:cs="Arial"/>
                <w:color w:val="000000"/>
                <w:sz w:val="22"/>
                <w:szCs w:val="22"/>
                <w:lang w:val="en-US" w:eastAsia="en-US"/>
              </w:rPr>
              <w:t>,</w:t>
            </w:r>
            <w:r w:rsidRPr="009B12EB">
              <w:rPr>
                <w:rFonts w:ascii="Arial" w:hAnsi="Arial" w:cs="Arial"/>
                <w:color w:val="000000"/>
                <w:sz w:val="22"/>
                <w:szCs w:val="22"/>
                <w:lang w:val="en-US" w:eastAsia="en-US"/>
              </w:rPr>
              <w:t>200</w:t>
            </w:r>
          </w:p>
        </w:tc>
      </w:tr>
      <w:bookmarkEnd w:id="146"/>
    </w:tbl>
    <w:p w14:paraId="36D88F97" w14:textId="77777777" w:rsidR="009C03C1" w:rsidRPr="008D0D61" w:rsidRDefault="009C03C1" w:rsidP="009C03C1">
      <w:pPr>
        <w:jc w:val="both"/>
        <w:rPr>
          <w:rFonts w:ascii="Arial" w:hAnsi="Arial" w:cs="Arial"/>
          <w:sz w:val="22"/>
          <w:szCs w:val="22"/>
        </w:rPr>
      </w:pPr>
    </w:p>
    <w:p w14:paraId="5CB3FA7E" w14:textId="77777777" w:rsidR="009C03C1" w:rsidRPr="008D0D61" w:rsidRDefault="009C03C1" w:rsidP="009C03C1">
      <w:pPr>
        <w:jc w:val="both"/>
        <w:rPr>
          <w:rFonts w:ascii="Arial" w:hAnsi="Arial" w:cs="Arial"/>
          <w:sz w:val="22"/>
          <w:szCs w:val="22"/>
        </w:rPr>
      </w:pPr>
      <w:r w:rsidRPr="008D0D61">
        <w:rPr>
          <w:rFonts w:ascii="Arial" w:hAnsi="Arial" w:cs="Arial"/>
          <w:sz w:val="22"/>
          <w:szCs w:val="22"/>
        </w:rPr>
        <w:t>Adicionalmente “EL INSTITUTO” podrá solicitar nuevos paquetes de Soporte Unificado Mejorado y Add-on de DSE para poder complementar las actividades de operación necesarias. Estos paquetes se enlistan en las siguientes tablas, las descripciones de los mismos se encuentran en la sección 4.2.1.7</w:t>
      </w:r>
    </w:p>
    <w:p w14:paraId="7F9DAE34" w14:textId="77777777" w:rsidR="009C03C1" w:rsidRPr="008D0D61" w:rsidRDefault="009C03C1" w:rsidP="009C03C1">
      <w:pPr>
        <w:rPr>
          <w:rFonts w:ascii="Arial" w:hAnsi="Arial" w:cs="Arial"/>
          <w:sz w:val="22"/>
          <w:szCs w:val="22"/>
        </w:rPr>
      </w:pPr>
    </w:p>
    <w:tbl>
      <w:tblPr>
        <w:tblW w:w="4020" w:type="dxa"/>
        <w:jc w:val="center"/>
        <w:tblCellMar>
          <w:left w:w="0" w:type="dxa"/>
          <w:right w:w="0" w:type="dxa"/>
        </w:tblCellMar>
        <w:tblLook w:val="04A0" w:firstRow="1" w:lastRow="0" w:firstColumn="1" w:lastColumn="0" w:noHBand="0" w:noVBand="1"/>
      </w:tblPr>
      <w:tblGrid>
        <w:gridCol w:w="4020"/>
      </w:tblGrid>
      <w:tr w:rsidR="009C03C1" w:rsidRPr="008D0D61" w14:paraId="74DE94A7" w14:textId="77777777" w:rsidTr="005941EA">
        <w:trPr>
          <w:trHeight w:val="288"/>
          <w:tblHeader/>
          <w:jc w:val="center"/>
        </w:trPr>
        <w:tc>
          <w:tcPr>
            <w:tcW w:w="4020" w:type="dxa"/>
            <w:tcBorders>
              <w:top w:val="single" w:sz="8" w:space="0" w:color="000000" w:themeColor="text1"/>
              <w:left w:val="single" w:sz="8" w:space="0" w:color="000000" w:themeColor="text1"/>
              <w:bottom w:val="nil"/>
              <w:right w:val="single" w:sz="8" w:space="0" w:color="000000" w:themeColor="text1"/>
            </w:tcBorders>
            <w:shd w:val="clear" w:color="auto" w:fill="E7E6E6" w:themeFill="background2"/>
            <w:noWrap/>
            <w:tcMar>
              <w:top w:w="0" w:type="dxa"/>
              <w:left w:w="108" w:type="dxa"/>
              <w:bottom w:w="0" w:type="dxa"/>
              <w:right w:w="108" w:type="dxa"/>
            </w:tcMar>
            <w:vAlign w:val="center"/>
            <w:hideMark/>
          </w:tcPr>
          <w:p w14:paraId="5F30F973" w14:textId="77777777" w:rsidR="009C03C1" w:rsidRPr="008D0D61" w:rsidRDefault="009C03C1" w:rsidP="00307422">
            <w:pPr>
              <w:rPr>
                <w:rFonts w:ascii="Arial" w:hAnsi="Arial" w:cs="Arial"/>
                <w:sz w:val="22"/>
                <w:szCs w:val="22"/>
              </w:rPr>
            </w:pPr>
            <w:r w:rsidRPr="008D0D61">
              <w:rPr>
                <w:rFonts w:ascii="Arial" w:hAnsi="Arial" w:cs="Arial"/>
                <w:sz w:val="22"/>
                <w:szCs w:val="22"/>
              </w:rPr>
              <w:t>Add-on Soporte Unificado</w:t>
            </w:r>
          </w:p>
        </w:tc>
      </w:tr>
      <w:tr w:rsidR="009C03C1" w:rsidRPr="008D0D61" w14:paraId="1FA37648" w14:textId="77777777" w:rsidTr="62FD8601">
        <w:trPr>
          <w:trHeight w:val="259"/>
          <w:jc w:val="center"/>
        </w:trPr>
        <w:tc>
          <w:tcPr>
            <w:tcW w:w="4020" w:type="dxa"/>
            <w:tcBorders>
              <w:top w:val="single" w:sz="8" w:space="0" w:color="000000" w:themeColor="text1"/>
              <w:left w:val="single" w:sz="8" w:space="0" w:color="000000" w:themeColor="text1"/>
              <w:bottom w:val="nil"/>
              <w:right w:val="single" w:sz="8" w:space="0" w:color="000000" w:themeColor="text1"/>
            </w:tcBorders>
            <w:noWrap/>
            <w:tcMar>
              <w:top w:w="0" w:type="dxa"/>
              <w:left w:w="108" w:type="dxa"/>
              <w:bottom w:w="0" w:type="dxa"/>
              <w:right w:w="108" w:type="dxa"/>
            </w:tcMar>
            <w:vAlign w:val="center"/>
            <w:hideMark/>
          </w:tcPr>
          <w:p w14:paraId="19F9CFBE"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Misión Crítica</w:t>
            </w:r>
          </w:p>
        </w:tc>
      </w:tr>
      <w:tr w:rsidR="009C03C1" w:rsidRPr="008D0D61" w14:paraId="7EB9C722" w14:textId="77777777" w:rsidTr="62FD8601">
        <w:trPr>
          <w:trHeight w:val="288"/>
          <w:jc w:val="center"/>
        </w:trPr>
        <w:tc>
          <w:tcPr>
            <w:tcW w:w="4020" w:type="dxa"/>
            <w:tcBorders>
              <w:top w:val="single" w:sz="8" w:space="0" w:color="000000" w:themeColor="text1"/>
              <w:left w:val="single" w:sz="8" w:space="0" w:color="000000" w:themeColor="text1"/>
              <w:bottom w:val="nil"/>
              <w:right w:val="single" w:sz="8" w:space="0" w:color="000000" w:themeColor="text1"/>
            </w:tcBorders>
            <w:noWrap/>
            <w:tcMar>
              <w:top w:w="0" w:type="dxa"/>
              <w:left w:w="108" w:type="dxa"/>
              <w:bottom w:w="0" w:type="dxa"/>
              <w:right w:w="108" w:type="dxa"/>
            </w:tcMar>
            <w:vAlign w:val="center"/>
            <w:hideMark/>
          </w:tcPr>
          <w:p w14:paraId="5CFD5BDB"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Soporte Técnico Unificado para Desarrolladores</w:t>
            </w:r>
          </w:p>
        </w:tc>
      </w:tr>
      <w:tr w:rsidR="009C03C1" w:rsidRPr="008D0D61" w14:paraId="46838AB3" w14:textId="77777777" w:rsidTr="62FD8601">
        <w:trPr>
          <w:trHeight w:val="288"/>
          <w:jc w:val="center"/>
        </w:trPr>
        <w:tc>
          <w:tcPr>
            <w:tcW w:w="4020" w:type="dxa"/>
            <w:tcBorders>
              <w:top w:val="single" w:sz="8" w:space="0" w:color="000000" w:themeColor="text1"/>
              <w:left w:val="single" w:sz="8" w:space="0" w:color="000000" w:themeColor="text1"/>
              <w:bottom w:val="nil"/>
              <w:right w:val="single" w:sz="8" w:space="0" w:color="000000" w:themeColor="text1"/>
            </w:tcBorders>
            <w:noWrap/>
            <w:tcMar>
              <w:top w:w="0" w:type="dxa"/>
              <w:left w:w="108" w:type="dxa"/>
              <w:bottom w:w="0" w:type="dxa"/>
              <w:right w:w="108" w:type="dxa"/>
            </w:tcMar>
            <w:vAlign w:val="center"/>
            <w:hideMark/>
          </w:tcPr>
          <w:p w14:paraId="042CD211"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ITSM</w:t>
            </w:r>
          </w:p>
        </w:tc>
      </w:tr>
      <w:tr w:rsidR="009C03C1" w:rsidRPr="008D0D61" w14:paraId="4E2EB677" w14:textId="77777777" w:rsidTr="62FD8601">
        <w:trPr>
          <w:trHeight w:val="288"/>
          <w:jc w:val="center"/>
        </w:trPr>
        <w:tc>
          <w:tcPr>
            <w:tcW w:w="4020" w:type="dxa"/>
            <w:tcBorders>
              <w:top w:val="single" w:sz="8" w:space="0" w:color="000000" w:themeColor="text1"/>
              <w:left w:val="single" w:sz="8" w:space="0" w:color="000000" w:themeColor="text1"/>
              <w:bottom w:val="nil"/>
              <w:right w:val="single" w:sz="8" w:space="0" w:color="000000" w:themeColor="text1"/>
            </w:tcBorders>
            <w:noWrap/>
            <w:tcMar>
              <w:top w:w="0" w:type="dxa"/>
              <w:left w:w="108" w:type="dxa"/>
              <w:bottom w:w="0" w:type="dxa"/>
              <w:right w:w="108" w:type="dxa"/>
            </w:tcMar>
            <w:vAlign w:val="center"/>
            <w:hideMark/>
          </w:tcPr>
          <w:p w14:paraId="3F6CDB88"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Azure Rapid Response</w:t>
            </w:r>
          </w:p>
        </w:tc>
      </w:tr>
      <w:tr w:rsidR="009C03C1" w:rsidRPr="008D0D61" w14:paraId="2B45A835" w14:textId="77777777" w:rsidTr="62FD8601">
        <w:trPr>
          <w:trHeight w:val="288"/>
          <w:jc w:val="center"/>
        </w:trPr>
        <w:tc>
          <w:tcPr>
            <w:tcW w:w="4020" w:type="dxa"/>
            <w:tcBorders>
              <w:top w:val="single" w:sz="8" w:space="0" w:color="000000" w:themeColor="text1"/>
              <w:left w:val="single" w:sz="8" w:space="0" w:color="000000" w:themeColor="text1"/>
              <w:bottom w:val="nil"/>
              <w:right w:val="single" w:sz="8" w:space="0" w:color="000000" w:themeColor="text1"/>
            </w:tcBorders>
            <w:noWrap/>
            <w:tcMar>
              <w:top w:w="0" w:type="dxa"/>
              <w:left w:w="108" w:type="dxa"/>
              <w:bottom w:w="0" w:type="dxa"/>
              <w:right w:w="108" w:type="dxa"/>
            </w:tcMar>
            <w:vAlign w:val="center"/>
            <w:hideMark/>
          </w:tcPr>
          <w:p w14:paraId="711AC6B3"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Servicios de Seguridad</w:t>
            </w:r>
          </w:p>
        </w:tc>
      </w:tr>
      <w:tr w:rsidR="009C03C1" w:rsidRPr="008D0D61" w14:paraId="416B8B96" w14:textId="77777777" w:rsidTr="62FD8601">
        <w:trPr>
          <w:trHeight w:val="288"/>
          <w:jc w:val="center"/>
        </w:trPr>
        <w:tc>
          <w:tcPr>
            <w:tcW w:w="4020" w:type="dxa"/>
            <w:tcBorders>
              <w:top w:val="single" w:sz="8" w:space="0" w:color="000000" w:themeColor="text1"/>
              <w:left w:val="single" w:sz="8" w:space="0" w:color="000000" w:themeColor="text1"/>
              <w:bottom w:val="single" w:sz="8" w:space="0" w:color="000000" w:themeColor="text1"/>
              <w:right w:val="single" w:sz="8" w:space="0" w:color="000000" w:themeColor="text1"/>
            </w:tcBorders>
            <w:noWrap/>
            <w:tcMar>
              <w:top w:w="0" w:type="dxa"/>
              <w:left w:w="108" w:type="dxa"/>
              <w:bottom w:w="0" w:type="dxa"/>
              <w:right w:w="108" w:type="dxa"/>
            </w:tcMar>
            <w:vAlign w:val="center"/>
            <w:hideMark/>
          </w:tcPr>
          <w:p w14:paraId="2A52B160"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Paquete Unificado Preventivo</w:t>
            </w:r>
          </w:p>
        </w:tc>
      </w:tr>
      <w:tr w:rsidR="008D0D61" w:rsidRPr="008D0D61" w14:paraId="6017129E" w14:textId="77777777" w:rsidTr="62FD8601">
        <w:trPr>
          <w:trHeight w:val="288"/>
          <w:jc w:val="center"/>
        </w:trPr>
        <w:tc>
          <w:tcPr>
            <w:tcW w:w="4020" w:type="dxa"/>
            <w:tcBorders>
              <w:top w:val="single" w:sz="8" w:space="0" w:color="000000" w:themeColor="text1"/>
              <w:left w:val="single" w:sz="8" w:space="0" w:color="000000" w:themeColor="text1"/>
              <w:bottom w:val="single" w:sz="8" w:space="0" w:color="000000" w:themeColor="text1"/>
              <w:right w:val="single" w:sz="8" w:space="0" w:color="000000" w:themeColor="text1"/>
            </w:tcBorders>
            <w:noWrap/>
            <w:tcMar>
              <w:top w:w="0" w:type="dxa"/>
              <w:left w:w="108" w:type="dxa"/>
              <w:bottom w:w="0" w:type="dxa"/>
              <w:right w:w="108" w:type="dxa"/>
            </w:tcMar>
            <w:vAlign w:val="center"/>
          </w:tcPr>
          <w:p w14:paraId="4E362707" w14:textId="77777777" w:rsidR="008D0D61" w:rsidRDefault="008D0D61" w:rsidP="00307422">
            <w:pPr>
              <w:rPr>
                <w:rFonts w:ascii="Arial" w:hAnsi="Arial" w:cs="Arial"/>
                <w:color w:val="000000"/>
                <w:sz w:val="22"/>
                <w:szCs w:val="22"/>
              </w:rPr>
            </w:pPr>
          </w:p>
          <w:p w14:paraId="52C80FE8" w14:textId="77777777" w:rsidR="008D0D61" w:rsidRPr="008D0D61" w:rsidRDefault="008D0D61" w:rsidP="00307422">
            <w:pPr>
              <w:rPr>
                <w:rFonts w:ascii="Arial" w:hAnsi="Arial" w:cs="Arial"/>
                <w:color w:val="000000"/>
                <w:sz w:val="22"/>
                <w:szCs w:val="22"/>
              </w:rPr>
            </w:pPr>
          </w:p>
        </w:tc>
      </w:tr>
    </w:tbl>
    <w:p w14:paraId="55D6DFEB" w14:textId="77777777" w:rsidR="009C03C1" w:rsidRPr="008D0D61" w:rsidRDefault="009C03C1" w:rsidP="009C03C1">
      <w:pPr>
        <w:jc w:val="both"/>
        <w:rPr>
          <w:rFonts w:ascii="Arial" w:hAnsi="Arial" w:cs="Arial"/>
          <w:sz w:val="22"/>
          <w:szCs w:val="22"/>
        </w:rPr>
      </w:pPr>
    </w:p>
    <w:tbl>
      <w:tblPr>
        <w:tblStyle w:val="Tablaconcuadrcula"/>
        <w:tblW w:w="0" w:type="auto"/>
        <w:tblLook w:val="04A0" w:firstRow="1" w:lastRow="0" w:firstColumn="1" w:lastColumn="0" w:noHBand="0" w:noVBand="1"/>
      </w:tblPr>
      <w:tblGrid>
        <w:gridCol w:w="5524"/>
        <w:gridCol w:w="850"/>
        <w:gridCol w:w="851"/>
        <w:gridCol w:w="1603"/>
      </w:tblGrid>
      <w:tr w:rsidR="009C03C1" w:rsidRPr="008D0D61" w14:paraId="5451EEFA" w14:textId="77777777" w:rsidTr="00307422">
        <w:tc>
          <w:tcPr>
            <w:tcW w:w="5524" w:type="dxa"/>
            <w:shd w:val="clear" w:color="auto" w:fill="D9D9D9" w:themeFill="background1" w:themeFillShade="D9"/>
          </w:tcPr>
          <w:p w14:paraId="2F591FD3"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lastRenderedPageBreak/>
              <w:t>Paquete DSE</w:t>
            </w:r>
          </w:p>
        </w:tc>
        <w:tc>
          <w:tcPr>
            <w:tcW w:w="850" w:type="dxa"/>
            <w:shd w:val="clear" w:color="auto" w:fill="D9D9D9" w:themeFill="background1" w:themeFillShade="D9"/>
          </w:tcPr>
          <w:p w14:paraId="0926B93F"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SAM</w:t>
            </w:r>
          </w:p>
        </w:tc>
        <w:tc>
          <w:tcPr>
            <w:tcW w:w="851" w:type="dxa"/>
            <w:shd w:val="clear" w:color="auto" w:fill="D9D9D9" w:themeFill="background1" w:themeFillShade="D9"/>
          </w:tcPr>
          <w:p w14:paraId="2D9D6654"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DSE</w:t>
            </w:r>
          </w:p>
        </w:tc>
        <w:tc>
          <w:tcPr>
            <w:tcW w:w="1603" w:type="dxa"/>
            <w:shd w:val="clear" w:color="auto" w:fill="D9D9D9" w:themeFill="background1" w:themeFillShade="D9"/>
          </w:tcPr>
          <w:p w14:paraId="0A6B6016"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Total de Horas</w:t>
            </w:r>
          </w:p>
        </w:tc>
      </w:tr>
      <w:tr w:rsidR="009C03C1" w:rsidRPr="008D0D61" w14:paraId="738410E1" w14:textId="77777777" w:rsidTr="00307422">
        <w:tc>
          <w:tcPr>
            <w:tcW w:w="5524" w:type="dxa"/>
          </w:tcPr>
          <w:p w14:paraId="6649D57E"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Add-on DES 400 (por consumo en máximo 3 meses)</w:t>
            </w:r>
          </w:p>
        </w:tc>
        <w:tc>
          <w:tcPr>
            <w:tcW w:w="850" w:type="dxa"/>
          </w:tcPr>
          <w:p w14:paraId="39903976"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40</w:t>
            </w:r>
          </w:p>
        </w:tc>
        <w:tc>
          <w:tcPr>
            <w:tcW w:w="851" w:type="dxa"/>
          </w:tcPr>
          <w:p w14:paraId="6CF932EA"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400</w:t>
            </w:r>
          </w:p>
        </w:tc>
        <w:tc>
          <w:tcPr>
            <w:tcW w:w="1603" w:type="dxa"/>
          </w:tcPr>
          <w:p w14:paraId="2F232D0D"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440</w:t>
            </w:r>
          </w:p>
        </w:tc>
      </w:tr>
      <w:tr w:rsidR="009C03C1" w:rsidRPr="008D0D61" w14:paraId="6A80F99E" w14:textId="77777777" w:rsidTr="00307422">
        <w:tc>
          <w:tcPr>
            <w:tcW w:w="5524" w:type="dxa"/>
          </w:tcPr>
          <w:p w14:paraId="2C887AAE"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Add-on DES 800 (por consumo en máximo 6 meses)</w:t>
            </w:r>
          </w:p>
        </w:tc>
        <w:tc>
          <w:tcPr>
            <w:tcW w:w="850" w:type="dxa"/>
          </w:tcPr>
          <w:p w14:paraId="0AD73144"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80</w:t>
            </w:r>
          </w:p>
        </w:tc>
        <w:tc>
          <w:tcPr>
            <w:tcW w:w="851" w:type="dxa"/>
          </w:tcPr>
          <w:p w14:paraId="7C89BF30"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800</w:t>
            </w:r>
          </w:p>
        </w:tc>
        <w:tc>
          <w:tcPr>
            <w:tcW w:w="1603" w:type="dxa"/>
          </w:tcPr>
          <w:p w14:paraId="4B788B33"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880</w:t>
            </w:r>
          </w:p>
        </w:tc>
      </w:tr>
      <w:tr w:rsidR="009C03C1" w:rsidRPr="008D0D61" w14:paraId="0F08E59A" w14:textId="77777777" w:rsidTr="00307422">
        <w:tc>
          <w:tcPr>
            <w:tcW w:w="5524" w:type="dxa"/>
          </w:tcPr>
          <w:p w14:paraId="70F51749"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Add-on DES 1600 (por consumo en máximo 12 meses)</w:t>
            </w:r>
          </w:p>
        </w:tc>
        <w:tc>
          <w:tcPr>
            <w:tcW w:w="850" w:type="dxa"/>
          </w:tcPr>
          <w:p w14:paraId="058B3326"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160</w:t>
            </w:r>
          </w:p>
        </w:tc>
        <w:tc>
          <w:tcPr>
            <w:tcW w:w="851" w:type="dxa"/>
          </w:tcPr>
          <w:p w14:paraId="4835F45F" w14:textId="59EF2720" w:rsidR="009C03C1" w:rsidRPr="008D0D61" w:rsidRDefault="009C03C1" w:rsidP="00307422">
            <w:pPr>
              <w:jc w:val="center"/>
              <w:rPr>
                <w:rFonts w:ascii="Arial" w:hAnsi="Arial" w:cs="Arial"/>
                <w:sz w:val="22"/>
                <w:szCs w:val="22"/>
              </w:rPr>
            </w:pPr>
            <w:r w:rsidRPr="008D0D61">
              <w:rPr>
                <w:rFonts w:ascii="Arial" w:hAnsi="Arial" w:cs="Arial"/>
                <w:sz w:val="22"/>
                <w:szCs w:val="22"/>
              </w:rPr>
              <w:t>1</w:t>
            </w:r>
            <w:r w:rsidR="00B71F5F" w:rsidRPr="008D0D61">
              <w:rPr>
                <w:rFonts w:ascii="Arial" w:hAnsi="Arial" w:cs="Arial"/>
                <w:sz w:val="22"/>
                <w:szCs w:val="22"/>
              </w:rPr>
              <w:t>,</w:t>
            </w:r>
            <w:r w:rsidRPr="008D0D61">
              <w:rPr>
                <w:rFonts w:ascii="Arial" w:hAnsi="Arial" w:cs="Arial"/>
                <w:sz w:val="22"/>
                <w:szCs w:val="22"/>
              </w:rPr>
              <w:t>600</w:t>
            </w:r>
          </w:p>
        </w:tc>
        <w:tc>
          <w:tcPr>
            <w:tcW w:w="1603" w:type="dxa"/>
          </w:tcPr>
          <w:p w14:paraId="58ECC9DC" w14:textId="1FF00DAE" w:rsidR="009C03C1" w:rsidRPr="008D0D61" w:rsidRDefault="009C03C1" w:rsidP="00307422">
            <w:pPr>
              <w:jc w:val="center"/>
              <w:rPr>
                <w:rFonts w:ascii="Arial" w:hAnsi="Arial" w:cs="Arial"/>
                <w:sz w:val="22"/>
                <w:szCs w:val="22"/>
              </w:rPr>
            </w:pPr>
            <w:r w:rsidRPr="008D0D61">
              <w:rPr>
                <w:rFonts w:ascii="Arial" w:hAnsi="Arial" w:cs="Arial"/>
                <w:sz w:val="22"/>
                <w:szCs w:val="22"/>
              </w:rPr>
              <w:t>1</w:t>
            </w:r>
            <w:r w:rsidR="00B71F5F" w:rsidRPr="008D0D61">
              <w:rPr>
                <w:rFonts w:ascii="Arial" w:hAnsi="Arial" w:cs="Arial"/>
                <w:sz w:val="22"/>
                <w:szCs w:val="22"/>
              </w:rPr>
              <w:t>,</w:t>
            </w:r>
            <w:r w:rsidRPr="008D0D61">
              <w:rPr>
                <w:rFonts w:ascii="Arial" w:hAnsi="Arial" w:cs="Arial"/>
                <w:sz w:val="22"/>
                <w:szCs w:val="22"/>
              </w:rPr>
              <w:t>760</w:t>
            </w:r>
          </w:p>
        </w:tc>
      </w:tr>
    </w:tbl>
    <w:p w14:paraId="635CEEE7" w14:textId="77777777" w:rsidR="009C03C1" w:rsidRPr="008D0D61" w:rsidRDefault="009C03C1" w:rsidP="009C03C1">
      <w:pPr>
        <w:jc w:val="both"/>
        <w:rPr>
          <w:rFonts w:ascii="Arial" w:hAnsi="Arial" w:cs="Arial"/>
          <w:sz w:val="22"/>
          <w:szCs w:val="22"/>
        </w:rPr>
      </w:pPr>
    </w:p>
    <w:p w14:paraId="3CE0CD8F" w14:textId="77777777" w:rsidR="009C03C1" w:rsidRPr="008D0D61" w:rsidRDefault="009C03C1" w:rsidP="008F1B92">
      <w:pPr>
        <w:pStyle w:val="Prrafodelista"/>
        <w:numPr>
          <w:ilvl w:val="0"/>
          <w:numId w:val="14"/>
        </w:numPr>
        <w:suppressAutoHyphens/>
        <w:ind w:left="284" w:hanging="284"/>
        <w:contextualSpacing w:val="0"/>
        <w:jc w:val="both"/>
        <w:rPr>
          <w:rFonts w:ascii="Arial" w:hAnsi="Arial" w:cs="Arial"/>
          <w:sz w:val="22"/>
          <w:szCs w:val="22"/>
        </w:rPr>
      </w:pPr>
      <w:r w:rsidRPr="008D0D61">
        <w:rPr>
          <w:rFonts w:ascii="Arial" w:hAnsi="Arial" w:cs="Arial"/>
          <w:sz w:val="22"/>
          <w:szCs w:val="22"/>
        </w:rPr>
        <w:t>” EL INSTITUTO” para solicitar Soporte Unificado, seguirá el siguiente proceso:</w:t>
      </w:r>
    </w:p>
    <w:p w14:paraId="173AAC1C" w14:textId="77777777" w:rsidR="009C03C1" w:rsidRPr="008D0D61" w:rsidRDefault="009C03C1" w:rsidP="008F1B92">
      <w:pPr>
        <w:pStyle w:val="Prrafodelista"/>
        <w:numPr>
          <w:ilvl w:val="0"/>
          <w:numId w:val="14"/>
        </w:numPr>
        <w:suppressAutoHyphens/>
        <w:contextualSpacing w:val="0"/>
        <w:jc w:val="both"/>
        <w:rPr>
          <w:rFonts w:ascii="Arial" w:hAnsi="Arial" w:cs="Arial"/>
          <w:sz w:val="22"/>
          <w:szCs w:val="22"/>
        </w:rPr>
      </w:pPr>
      <w:r w:rsidRPr="008D0D61">
        <w:rPr>
          <w:rFonts w:ascii="Arial" w:hAnsi="Arial" w:cs="Arial"/>
          <w:sz w:val="22"/>
          <w:szCs w:val="22"/>
        </w:rPr>
        <w:t>El Administrador del Contrato presentará un requerimiento a través del formato “Solicitud de Servicio” de Microsoft.</w:t>
      </w:r>
    </w:p>
    <w:p w14:paraId="40E97AC0" w14:textId="77777777" w:rsidR="009C03C1" w:rsidRPr="008D0D61" w:rsidRDefault="009C03C1" w:rsidP="009C03C1">
      <w:pPr>
        <w:pStyle w:val="Prrafodelista"/>
        <w:suppressAutoHyphens/>
        <w:contextualSpacing w:val="0"/>
        <w:jc w:val="both"/>
        <w:rPr>
          <w:rFonts w:ascii="Arial" w:hAnsi="Arial" w:cs="Arial"/>
          <w:sz w:val="22"/>
          <w:szCs w:val="22"/>
        </w:rPr>
      </w:pPr>
    </w:p>
    <w:p w14:paraId="5816E3A7" w14:textId="77777777" w:rsidR="009C03C1" w:rsidRPr="008D0D61" w:rsidRDefault="009C03C1" w:rsidP="008F1B92">
      <w:pPr>
        <w:pStyle w:val="Prrafodelista"/>
        <w:numPr>
          <w:ilvl w:val="1"/>
          <w:numId w:val="14"/>
        </w:numPr>
        <w:suppressAutoHyphens/>
        <w:contextualSpacing w:val="0"/>
        <w:jc w:val="both"/>
        <w:rPr>
          <w:rFonts w:ascii="Arial" w:hAnsi="Arial" w:cs="Arial"/>
          <w:sz w:val="22"/>
          <w:szCs w:val="22"/>
        </w:rPr>
      </w:pPr>
      <w:r w:rsidRPr="008D0D61">
        <w:rPr>
          <w:rFonts w:ascii="Arial" w:hAnsi="Arial" w:cs="Arial"/>
          <w:sz w:val="22"/>
          <w:szCs w:val="22"/>
        </w:rPr>
        <w:t>En este requerimiento “EL INSTITUTO” describirá:</w:t>
      </w:r>
    </w:p>
    <w:p w14:paraId="01285796" w14:textId="77777777" w:rsidR="009C03C1" w:rsidRPr="008D0D61" w:rsidRDefault="009C03C1" w:rsidP="009C03C1">
      <w:pPr>
        <w:pStyle w:val="Prrafodelista"/>
        <w:suppressAutoHyphens/>
        <w:ind w:left="1440"/>
        <w:contextualSpacing w:val="0"/>
        <w:jc w:val="both"/>
        <w:rPr>
          <w:rFonts w:ascii="Arial" w:hAnsi="Arial" w:cs="Arial"/>
          <w:sz w:val="22"/>
          <w:szCs w:val="22"/>
        </w:rPr>
      </w:pPr>
    </w:p>
    <w:p w14:paraId="03B4C7C6" w14:textId="77777777" w:rsidR="009C03C1" w:rsidRPr="008D0D61" w:rsidRDefault="009C03C1" w:rsidP="008F1B92">
      <w:pPr>
        <w:pStyle w:val="Prrafodelista"/>
        <w:numPr>
          <w:ilvl w:val="2"/>
          <w:numId w:val="14"/>
        </w:numPr>
        <w:suppressAutoHyphens/>
        <w:contextualSpacing w:val="0"/>
        <w:jc w:val="both"/>
        <w:rPr>
          <w:rFonts w:ascii="Arial" w:hAnsi="Arial" w:cs="Arial"/>
          <w:sz w:val="22"/>
          <w:szCs w:val="22"/>
        </w:rPr>
      </w:pPr>
      <w:r w:rsidRPr="008D0D61">
        <w:rPr>
          <w:rFonts w:ascii="Arial" w:hAnsi="Arial" w:cs="Arial"/>
          <w:sz w:val="22"/>
          <w:szCs w:val="22"/>
        </w:rPr>
        <w:t>La tecnología, plataforma o número de plataformas de Microsoft que necesite revisiones de salud, acompañamiento para resolución de problemas, y recomendación de mejores prácticas.</w:t>
      </w:r>
    </w:p>
    <w:p w14:paraId="4960A5D6" w14:textId="77777777" w:rsidR="009C03C1" w:rsidRPr="008D0D61" w:rsidRDefault="009C03C1" w:rsidP="008F1B92">
      <w:pPr>
        <w:pStyle w:val="Prrafodelista"/>
        <w:numPr>
          <w:ilvl w:val="2"/>
          <w:numId w:val="14"/>
        </w:numPr>
        <w:suppressAutoHyphens/>
        <w:contextualSpacing w:val="0"/>
        <w:jc w:val="both"/>
        <w:rPr>
          <w:rFonts w:ascii="Arial" w:hAnsi="Arial" w:cs="Arial"/>
          <w:sz w:val="22"/>
          <w:szCs w:val="22"/>
        </w:rPr>
      </w:pPr>
      <w:r w:rsidRPr="008D0D61">
        <w:rPr>
          <w:rFonts w:ascii="Arial" w:hAnsi="Arial" w:cs="Arial"/>
          <w:sz w:val="22"/>
          <w:szCs w:val="22"/>
        </w:rPr>
        <w:t>La tecnología, plataforma o prácticas de administración que necesiten tareas de transferencia de conocimiento.</w:t>
      </w:r>
    </w:p>
    <w:p w14:paraId="1BC6DCD7" w14:textId="77777777" w:rsidR="009C03C1" w:rsidRPr="008D0D61" w:rsidRDefault="009C03C1" w:rsidP="008F1B92">
      <w:pPr>
        <w:pStyle w:val="Prrafodelista"/>
        <w:numPr>
          <w:ilvl w:val="2"/>
          <w:numId w:val="14"/>
        </w:numPr>
        <w:suppressAutoHyphens/>
        <w:contextualSpacing w:val="0"/>
        <w:jc w:val="both"/>
        <w:rPr>
          <w:rFonts w:ascii="Arial" w:hAnsi="Arial" w:cs="Arial"/>
          <w:sz w:val="22"/>
          <w:szCs w:val="22"/>
        </w:rPr>
      </w:pPr>
      <w:r w:rsidRPr="008D0D61">
        <w:rPr>
          <w:rFonts w:ascii="Arial" w:hAnsi="Arial" w:cs="Arial"/>
          <w:sz w:val="22"/>
          <w:szCs w:val="22"/>
        </w:rPr>
        <w:t>Pruebas de concepto sobre plataformas no productivas, en tecnología Microsoft.</w:t>
      </w:r>
    </w:p>
    <w:p w14:paraId="3712F361" w14:textId="77777777" w:rsidR="009C03C1" w:rsidRPr="008D0D61" w:rsidRDefault="009C03C1" w:rsidP="009C03C1">
      <w:pPr>
        <w:pStyle w:val="Prrafodelista"/>
        <w:suppressAutoHyphens/>
        <w:ind w:left="2160"/>
        <w:contextualSpacing w:val="0"/>
        <w:jc w:val="both"/>
        <w:rPr>
          <w:rFonts w:ascii="Arial" w:hAnsi="Arial" w:cs="Arial"/>
          <w:sz w:val="22"/>
          <w:szCs w:val="22"/>
        </w:rPr>
      </w:pPr>
    </w:p>
    <w:p w14:paraId="6D0FB0D2" w14:textId="77777777" w:rsidR="009C03C1" w:rsidRPr="008D0D61" w:rsidRDefault="009C03C1" w:rsidP="008F1B92">
      <w:pPr>
        <w:pStyle w:val="Prrafodelista"/>
        <w:numPr>
          <w:ilvl w:val="0"/>
          <w:numId w:val="14"/>
        </w:numPr>
        <w:suppressAutoHyphens/>
        <w:contextualSpacing w:val="0"/>
        <w:jc w:val="both"/>
        <w:rPr>
          <w:rFonts w:ascii="Arial" w:hAnsi="Arial" w:cs="Arial"/>
          <w:sz w:val="22"/>
          <w:szCs w:val="22"/>
        </w:rPr>
      </w:pPr>
      <w:r w:rsidRPr="008D0D61">
        <w:rPr>
          <w:rFonts w:ascii="Arial" w:hAnsi="Arial" w:cs="Arial"/>
          <w:sz w:val="22"/>
          <w:szCs w:val="22"/>
        </w:rPr>
        <w:t>Microsoft realizará un análisis del requerimiento y preparará un “Estatuto de Trabajo (SOW)” donde se describirá: alcance, entregables, recursos y unidades estimadas.</w:t>
      </w:r>
    </w:p>
    <w:p w14:paraId="0DFF474D" w14:textId="77777777" w:rsidR="009C03C1" w:rsidRPr="008D0D61" w:rsidRDefault="009C03C1" w:rsidP="008F1B92">
      <w:pPr>
        <w:pStyle w:val="Prrafodelista"/>
        <w:numPr>
          <w:ilvl w:val="0"/>
          <w:numId w:val="14"/>
        </w:numPr>
        <w:suppressAutoHyphens/>
        <w:contextualSpacing w:val="0"/>
        <w:jc w:val="both"/>
        <w:rPr>
          <w:rFonts w:ascii="Arial" w:hAnsi="Arial" w:cs="Arial"/>
          <w:sz w:val="22"/>
          <w:szCs w:val="22"/>
        </w:rPr>
      </w:pPr>
      <w:r w:rsidRPr="008D0D61">
        <w:rPr>
          <w:rFonts w:ascii="Arial" w:hAnsi="Arial" w:cs="Arial"/>
          <w:sz w:val="22"/>
          <w:szCs w:val="22"/>
        </w:rPr>
        <w:t>El Administrador del Contrato aprobará, en su caso, el “Estatuto de Trabajo”.</w:t>
      </w:r>
    </w:p>
    <w:p w14:paraId="155F14BD" w14:textId="77777777" w:rsidR="009C03C1" w:rsidRPr="008D0D61" w:rsidRDefault="009C03C1" w:rsidP="008F1B92">
      <w:pPr>
        <w:pStyle w:val="Prrafodelista"/>
        <w:numPr>
          <w:ilvl w:val="0"/>
          <w:numId w:val="14"/>
        </w:numPr>
        <w:suppressAutoHyphens/>
        <w:contextualSpacing w:val="0"/>
        <w:jc w:val="both"/>
        <w:rPr>
          <w:rFonts w:ascii="Arial" w:hAnsi="Arial" w:cs="Arial"/>
          <w:sz w:val="22"/>
          <w:szCs w:val="22"/>
        </w:rPr>
      </w:pPr>
      <w:r w:rsidRPr="008D0D61">
        <w:rPr>
          <w:rFonts w:ascii="Arial" w:hAnsi="Arial" w:cs="Arial"/>
          <w:sz w:val="22"/>
          <w:szCs w:val="22"/>
        </w:rPr>
        <w:t xml:space="preserve">El Administrador del Contrato en conjunto con el proveedor, firmarán una “Orden de Trabajo Soporte Adicional para </w:t>
      </w:r>
      <w:bookmarkStart w:id="147" w:name="_Hlk116402123"/>
      <w:r w:rsidRPr="008D0D61">
        <w:rPr>
          <w:rFonts w:ascii="Arial" w:hAnsi="Arial" w:cs="Arial"/>
          <w:sz w:val="22"/>
          <w:szCs w:val="22"/>
        </w:rPr>
        <w:t>soporte unificado</w:t>
      </w:r>
      <w:bookmarkEnd w:id="147"/>
      <w:r w:rsidRPr="008D0D61">
        <w:rPr>
          <w:rFonts w:ascii="Arial" w:hAnsi="Arial" w:cs="Arial"/>
          <w:sz w:val="22"/>
          <w:szCs w:val="22"/>
        </w:rPr>
        <w:t>. En caso de tener fracciones de unidades de soporte unificado, se redondeará a la unidad inmediata inferior.</w:t>
      </w:r>
    </w:p>
    <w:p w14:paraId="7BAB603D" w14:textId="77777777" w:rsidR="009C03C1" w:rsidRPr="008D0D61" w:rsidRDefault="009C03C1" w:rsidP="008F1B92">
      <w:pPr>
        <w:pStyle w:val="Prrafodelista"/>
        <w:numPr>
          <w:ilvl w:val="0"/>
          <w:numId w:val="14"/>
        </w:numPr>
        <w:suppressAutoHyphens/>
        <w:contextualSpacing w:val="0"/>
        <w:jc w:val="both"/>
        <w:rPr>
          <w:rFonts w:ascii="Arial" w:hAnsi="Arial" w:cs="Arial"/>
          <w:sz w:val="22"/>
          <w:szCs w:val="22"/>
        </w:rPr>
      </w:pPr>
      <w:r w:rsidRPr="008D0D61">
        <w:rPr>
          <w:rFonts w:ascii="Arial" w:hAnsi="Arial" w:cs="Arial"/>
          <w:sz w:val="22"/>
          <w:szCs w:val="22"/>
        </w:rPr>
        <w:t>Posterior a la firma de este documento Microsoft notificará la fecha en la cual los recursos se presentarán para la ejecución de las actividades correspondientes, a más tardar 5 días hábiles siguientes.</w:t>
      </w:r>
    </w:p>
    <w:p w14:paraId="7897EC3C" w14:textId="77777777" w:rsidR="009C03C1" w:rsidRPr="008D0D61" w:rsidRDefault="009C03C1" w:rsidP="009C03C1">
      <w:pPr>
        <w:pStyle w:val="Prrafodelista"/>
        <w:suppressAutoHyphens/>
        <w:ind w:left="1440"/>
        <w:contextualSpacing w:val="0"/>
        <w:jc w:val="both"/>
        <w:rPr>
          <w:rFonts w:ascii="Arial" w:hAnsi="Arial" w:cs="Arial"/>
          <w:sz w:val="22"/>
          <w:szCs w:val="22"/>
        </w:rPr>
      </w:pPr>
    </w:p>
    <w:p w14:paraId="774E9F2C" w14:textId="3A15B0D3" w:rsidR="009C03C1" w:rsidRPr="008D0D61" w:rsidRDefault="009C03C1" w:rsidP="009C03C1">
      <w:pPr>
        <w:jc w:val="both"/>
        <w:rPr>
          <w:rFonts w:ascii="Arial" w:eastAsia="Calibri" w:hAnsi="Arial" w:cs="Arial"/>
          <w:sz w:val="22"/>
          <w:szCs w:val="22"/>
          <w:lang w:eastAsia="en-US"/>
        </w:rPr>
      </w:pPr>
      <w:r w:rsidRPr="008D0D61">
        <w:rPr>
          <w:rFonts w:ascii="Arial" w:eastAsia="Calibri" w:hAnsi="Arial" w:cs="Arial"/>
          <w:sz w:val="22"/>
          <w:szCs w:val="22"/>
          <w:lang w:eastAsia="en-US"/>
        </w:rPr>
        <w:t xml:space="preserve">Las actividades relacionadas con el Servicio de soporte técnico unificado deberán ejecutarse de acuerdo y con apego al Anexo Técnico y los Términos y Condiciones. En caso de requerir unidades adicionales de soporte unificado, “EL INSTITUTO” podrá solicitarlos conforme a lo establecido </w:t>
      </w:r>
      <w:r w:rsidR="00846D4A">
        <w:rPr>
          <w:rFonts w:ascii="Arial" w:eastAsia="Calibri" w:hAnsi="Arial" w:cs="Arial"/>
          <w:sz w:val="22"/>
          <w:szCs w:val="22"/>
          <w:lang w:eastAsia="en-US"/>
        </w:rPr>
        <w:t xml:space="preserve">en </w:t>
      </w:r>
      <w:r w:rsidR="00F32058">
        <w:rPr>
          <w:rFonts w:ascii="Arial" w:eastAsia="Calibri" w:hAnsi="Arial" w:cs="Arial"/>
          <w:sz w:val="22"/>
          <w:szCs w:val="22"/>
          <w:lang w:eastAsia="en-US"/>
        </w:rPr>
        <w:t>numeral 5.2 Especificaciones para el Servicio de Soporte Técnico Unificado</w:t>
      </w:r>
      <w:r w:rsidRPr="008D0D61">
        <w:rPr>
          <w:rFonts w:ascii="Arial" w:eastAsia="Calibri" w:hAnsi="Arial" w:cs="Arial"/>
          <w:sz w:val="22"/>
          <w:szCs w:val="22"/>
          <w:lang w:eastAsia="en-US"/>
        </w:rPr>
        <w:t xml:space="preserve">. </w:t>
      </w:r>
    </w:p>
    <w:p w14:paraId="1E3D520C" w14:textId="77777777" w:rsidR="009C03C1" w:rsidRPr="008D0D61" w:rsidRDefault="009C03C1" w:rsidP="009C03C1">
      <w:pPr>
        <w:jc w:val="both"/>
        <w:rPr>
          <w:rFonts w:ascii="Arial" w:hAnsi="Arial" w:cs="Arial"/>
          <w:sz w:val="22"/>
          <w:szCs w:val="22"/>
        </w:rPr>
      </w:pPr>
    </w:p>
    <w:p w14:paraId="318161F7" w14:textId="77777777" w:rsidR="009C03C1" w:rsidRPr="008D0D61" w:rsidRDefault="009C03C1" w:rsidP="008F1B92">
      <w:pPr>
        <w:pStyle w:val="Ttulo1"/>
        <w:numPr>
          <w:ilvl w:val="1"/>
          <w:numId w:val="24"/>
        </w:numPr>
        <w:tabs>
          <w:tab w:val="num" w:pos="792"/>
        </w:tabs>
        <w:spacing w:before="0" w:after="0"/>
        <w:ind w:left="284" w:hanging="360"/>
        <w:rPr>
          <w:rFonts w:ascii="Arial" w:hAnsi="Arial" w:cs="Arial"/>
          <w:sz w:val="22"/>
          <w:szCs w:val="22"/>
        </w:rPr>
      </w:pPr>
      <w:bookmarkStart w:id="148" w:name="_Toc60056267"/>
      <w:bookmarkStart w:id="149" w:name="_Toc119667827"/>
      <w:bookmarkStart w:id="150" w:name="_Toc179894220"/>
      <w:r w:rsidRPr="008D0D61">
        <w:rPr>
          <w:rFonts w:ascii="Arial" w:hAnsi="Arial" w:cs="Arial"/>
          <w:sz w:val="22"/>
          <w:szCs w:val="22"/>
        </w:rPr>
        <w:t>Especificaciones para el Soporte Proactivo</w:t>
      </w:r>
      <w:bookmarkEnd w:id="148"/>
      <w:bookmarkEnd w:id="149"/>
      <w:bookmarkEnd w:id="150"/>
    </w:p>
    <w:p w14:paraId="4B97FEC5" w14:textId="77777777" w:rsidR="009C03C1" w:rsidRPr="008D0D61" w:rsidRDefault="009C03C1" w:rsidP="009C03C1">
      <w:pPr>
        <w:rPr>
          <w:rFonts w:ascii="Arial" w:hAnsi="Arial" w:cs="Arial"/>
          <w:sz w:val="22"/>
          <w:szCs w:val="22"/>
        </w:rPr>
      </w:pPr>
    </w:p>
    <w:p w14:paraId="2115B4B1" w14:textId="77777777" w:rsidR="009C03C1" w:rsidRPr="008D0D61" w:rsidRDefault="009C03C1" w:rsidP="009C03C1">
      <w:pPr>
        <w:jc w:val="both"/>
        <w:rPr>
          <w:rFonts w:ascii="Arial" w:hAnsi="Arial" w:cs="Arial"/>
          <w:sz w:val="22"/>
          <w:szCs w:val="22"/>
        </w:rPr>
      </w:pPr>
      <w:r w:rsidRPr="008D0D61">
        <w:rPr>
          <w:rFonts w:ascii="Arial" w:hAnsi="Arial" w:cs="Arial"/>
          <w:sz w:val="22"/>
          <w:szCs w:val="22"/>
        </w:rPr>
        <w:t>Para el Soporte Proactivo se debe de considerar que incluya de manera enunciativa mas no limitativa lo siguiente: análisis, diseño, desarrollo, implementación, personalización, instalación, migración, puesta en operación y mantenimiento de productos y Tecnologías Microsoft.</w:t>
      </w:r>
    </w:p>
    <w:p w14:paraId="58C1BE12" w14:textId="77777777" w:rsidR="009C03C1" w:rsidRPr="008D0D61" w:rsidRDefault="009C03C1" w:rsidP="009C03C1">
      <w:pPr>
        <w:jc w:val="both"/>
        <w:rPr>
          <w:rFonts w:ascii="Arial" w:hAnsi="Arial" w:cs="Arial"/>
          <w:sz w:val="22"/>
          <w:szCs w:val="22"/>
        </w:rPr>
      </w:pPr>
    </w:p>
    <w:tbl>
      <w:tblPr>
        <w:tblW w:w="55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814"/>
        <w:gridCol w:w="2715"/>
      </w:tblGrid>
      <w:tr w:rsidR="009C03C1" w:rsidRPr="008D0D61" w14:paraId="41B8CFE1" w14:textId="77777777" w:rsidTr="00307422">
        <w:trPr>
          <w:trHeight w:val="315"/>
          <w:jc w:val="center"/>
        </w:trPr>
        <w:tc>
          <w:tcPr>
            <w:tcW w:w="2814" w:type="dxa"/>
            <w:vMerge w:val="restart"/>
            <w:shd w:val="clear" w:color="auto" w:fill="D9D9D9" w:themeFill="background1" w:themeFillShade="D9"/>
            <w:noWrap/>
            <w:vAlign w:val="center"/>
            <w:hideMark/>
          </w:tcPr>
          <w:p w14:paraId="1BA5953A" w14:textId="77777777" w:rsidR="009C03C1" w:rsidRPr="008D0D61" w:rsidRDefault="009C03C1" w:rsidP="00307422">
            <w:pPr>
              <w:jc w:val="center"/>
              <w:rPr>
                <w:rFonts w:ascii="Arial" w:hAnsi="Arial" w:cs="Arial"/>
                <w:sz w:val="22"/>
                <w:szCs w:val="22"/>
              </w:rPr>
            </w:pPr>
            <w:r w:rsidRPr="008D0D61">
              <w:rPr>
                <w:rFonts w:ascii="Arial" w:hAnsi="Arial" w:cs="Arial"/>
                <w:b/>
                <w:bCs/>
                <w:color w:val="000000"/>
                <w:sz w:val="22"/>
                <w:szCs w:val="22"/>
              </w:rPr>
              <w:t>Soporte Proactivo</w:t>
            </w:r>
          </w:p>
        </w:tc>
        <w:tc>
          <w:tcPr>
            <w:tcW w:w="2715" w:type="dxa"/>
            <w:shd w:val="clear" w:color="auto" w:fill="F2F2F2" w:themeFill="background1" w:themeFillShade="F2"/>
            <w:vAlign w:val="center"/>
            <w:hideMark/>
          </w:tcPr>
          <w:p w14:paraId="3A5A9FFF" w14:textId="77777777" w:rsidR="009C03C1" w:rsidRPr="008D0D61" w:rsidRDefault="009C03C1" w:rsidP="00307422">
            <w:pPr>
              <w:jc w:val="center"/>
              <w:rPr>
                <w:rFonts w:ascii="Arial" w:hAnsi="Arial" w:cs="Arial"/>
                <w:b/>
                <w:bCs/>
                <w:color w:val="000000"/>
                <w:sz w:val="22"/>
                <w:szCs w:val="22"/>
              </w:rPr>
            </w:pPr>
            <w:r w:rsidRPr="008D0D61">
              <w:rPr>
                <w:rFonts w:ascii="Arial" w:hAnsi="Arial" w:cs="Arial"/>
                <w:b/>
                <w:bCs/>
                <w:color w:val="000000"/>
                <w:sz w:val="22"/>
                <w:szCs w:val="22"/>
              </w:rPr>
              <w:t>Unidad de Soporte Proactivo (USP)</w:t>
            </w:r>
          </w:p>
        </w:tc>
      </w:tr>
      <w:tr w:rsidR="009C03C1" w:rsidRPr="008D0D61" w14:paraId="0366A997" w14:textId="77777777" w:rsidTr="00307422">
        <w:trPr>
          <w:trHeight w:val="170"/>
          <w:jc w:val="center"/>
        </w:trPr>
        <w:tc>
          <w:tcPr>
            <w:tcW w:w="2814" w:type="dxa"/>
            <w:vMerge/>
            <w:shd w:val="clear" w:color="auto" w:fill="D9D9D9" w:themeFill="background1" w:themeFillShade="D9"/>
            <w:vAlign w:val="center"/>
            <w:hideMark/>
          </w:tcPr>
          <w:p w14:paraId="6A0BC733" w14:textId="77777777" w:rsidR="009C03C1" w:rsidRPr="008D0D61" w:rsidRDefault="009C03C1" w:rsidP="00307422">
            <w:pPr>
              <w:jc w:val="center"/>
              <w:rPr>
                <w:rFonts w:ascii="Arial" w:hAnsi="Arial" w:cs="Arial"/>
                <w:b/>
                <w:bCs/>
                <w:color w:val="000000"/>
                <w:sz w:val="22"/>
                <w:szCs w:val="22"/>
                <w:highlight w:val="yellow"/>
              </w:rPr>
            </w:pPr>
          </w:p>
        </w:tc>
        <w:tc>
          <w:tcPr>
            <w:tcW w:w="2715" w:type="dxa"/>
            <w:shd w:val="clear" w:color="auto" w:fill="auto"/>
            <w:vAlign w:val="center"/>
            <w:hideMark/>
          </w:tcPr>
          <w:p w14:paraId="60E5CEE9" w14:textId="77777777" w:rsidR="009C03C1" w:rsidRPr="008D0D61" w:rsidRDefault="009C03C1" w:rsidP="00307422">
            <w:pPr>
              <w:jc w:val="center"/>
              <w:rPr>
                <w:rFonts w:ascii="Arial" w:hAnsi="Arial" w:cs="Arial"/>
                <w:b/>
                <w:bCs/>
                <w:color w:val="000000"/>
                <w:sz w:val="22"/>
                <w:szCs w:val="22"/>
              </w:rPr>
            </w:pPr>
            <w:r w:rsidRPr="008D0D61">
              <w:rPr>
                <w:rFonts w:ascii="Arial" w:hAnsi="Arial" w:cs="Arial"/>
                <w:b/>
                <w:bCs/>
                <w:color w:val="000000"/>
                <w:sz w:val="22"/>
                <w:szCs w:val="22"/>
              </w:rPr>
              <w:t>1</w:t>
            </w:r>
          </w:p>
          <w:p w14:paraId="6B3FA33F" w14:textId="77777777" w:rsidR="009C03C1" w:rsidRPr="008D0D61" w:rsidRDefault="009C03C1" w:rsidP="00307422">
            <w:pPr>
              <w:jc w:val="center"/>
              <w:rPr>
                <w:rFonts w:ascii="Arial" w:hAnsi="Arial" w:cs="Arial"/>
                <w:b/>
                <w:bCs/>
                <w:color w:val="000000"/>
                <w:sz w:val="22"/>
                <w:szCs w:val="22"/>
                <w:highlight w:val="yellow"/>
              </w:rPr>
            </w:pPr>
          </w:p>
        </w:tc>
      </w:tr>
    </w:tbl>
    <w:p w14:paraId="1484C985" w14:textId="77777777" w:rsidR="009C03C1" w:rsidRPr="008D0D61" w:rsidRDefault="009C03C1" w:rsidP="009C03C1">
      <w:pPr>
        <w:jc w:val="both"/>
        <w:rPr>
          <w:rFonts w:ascii="Arial" w:hAnsi="Arial" w:cs="Arial"/>
          <w:sz w:val="22"/>
          <w:szCs w:val="22"/>
        </w:rPr>
      </w:pPr>
    </w:p>
    <w:p w14:paraId="69B229FE" w14:textId="77777777" w:rsidR="009C03C1" w:rsidRPr="008D0D61" w:rsidRDefault="009C03C1" w:rsidP="009C03C1">
      <w:pPr>
        <w:jc w:val="both"/>
        <w:rPr>
          <w:rFonts w:ascii="Arial" w:hAnsi="Arial" w:cs="Arial"/>
          <w:sz w:val="22"/>
          <w:szCs w:val="22"/>
        </w:rPr>
      </w:pPr>
      <w:r w:rsidRPr="008D0D61">
        <w:rPr>
          <w:rFonts w:ascii="Arial" w:hAnsi="Arial" w:cs="Arial"/>
          <w:sz w:val="22"/>
          <w:szCs w:val="22"/>
        </w:rPr>
        <w:t>Las actividades relacionadas con el Servicio de Soporte Proactivo deberán ejecutarse de acuerdo a lo establecido en los Términos y Condiciones.</w:t>
      </w:r>
    </w:p>
    <w:p w14:paraId="7301EE0E" w14:textId="77777777" w:rsidR="009C03C1" w:rsidRPr="008D0D61" w:rsidRDefault="009C03C1" w:rsidP="009C03C1">
      <w:pPr>
        <w:jc w:val="both"/>
        <w:rPr>
          <w:rFonts w:ascii="Arial" w:hAnsi="Arial" w:cs="Arial"/>
          <w:sz w:val="22"/>
          <w:szCs w:val="22"/>
        </w:rPr>
      </w:pPr>
    </w:p>
    <w:p w14:paraId="2C1687CC" w14:textId="77777777" w:rsidR="009C03C1" w:rsidRPr="008D0D61" w:rsidRDefault="009C03C1" w:rsidP="009C03C1">
      <w:pPr>
        <w:jc w:val="both"/>
        <w:rPr>
          <w:rFonts w:ascii="Arial" w:hAnsi="Arial" w:cs="Arial"/>
          <w:sz w:val="22"/>
          <w:szCs w:val="22"/>
        </w:rPr>
      </w:pPr>
      <w:r w:rsidRPr="008D0D61">
        <w:rPr>
          <w:rFonts w:ascii="Arial" w:hAnsi="Arial" w:cs="Arial"/>
          <w:b/>
          <w:bCs/>
          <w:sz w:val="22"/>
          <w:szCs w:val="22"/>
        </w:rPr>
        <w:t>“EL INSTITUTO” podrá solicitar unidades de Soporte Proactivo bajo demanda a razón de una tarifa por Unidad de Soporte Proactivo, que deberán ser ejecutadas durante la vigencia del contrato</w:t>
      </w:r>
      <w:r w:rsidRPr="008D0D61">
        <w:rPr>
          <w:rFonts w:ascii="Arial" w:hAnsi="Arial" w:cs="Arial"/>
          <w:sz w:val="22"/>
          <w:szCs w:val="22"/>
        </w:rPr>
        <w:t>.</w:t>
      </w:r>
    </w:p>
    <w:p w14:paraId="7764688F" w14:textId="77777777" w:rsidR="009C03C1" w:rsidRPr="008D0D61" w:rsidRDefault="009C03C1" w:rsidP="009C03C1">
      <w:pPr>
        <w:jc w:val="both"/>
        <w:rPr>
          <w:rFonts w:ascii="Arial" w:hAnsi="Arial" w:cs="Arial"/>
          <w:sz w:val="22"/>
          <w:szCs w:val="22"/>
        </w:rPr>
      </w:pPr>
    </w:p>
    <w:p w14:paraId="620C32C7" w14:textId="77777777" w:rsidR="009C03C1" w:rsidRPr="008D0D61" w:rsidRDefault="009C03C1" w:rsidP="009C03C1">
      <w:pPr>
        <w:jc w:val="both"/>
        <w:rPr>
          <w:rFonts w:ascii="Arial" w:hAnsi="Arial" w:cs="Arial"/>
          <w:sz w:val="22"/>
          <w:szCs w:val="22"/>
        </w:rPr>
      </w:pPr>
      <w:r w:rsidRPr="008D0D61">
        <w:rPr>
          <w:rFonts w:ascii="Arial" w:hAnsi="Arial" w:cs="Arial"/>
          <w:sz w:val="22"/>
          <w:szCs w:val="22"/>
        </w:rPr>
        <w:t>Al finalizar cada proyecto, de acuerdo al plan de trabajo, el Instituto ejecutará a través de la División de Seguridad Informática Integral, el análisis de vulnerabilidades y pruebas de penetración correspondientes (hardening), previa liberación a producción, por lo cual el proveedor será responsable a aplicar las acciones necesarias de remediación, a fin de emitir el reporte de remediaciones aplicadas.</w:t>
      </w:r>
    </w:p>
    <w:p w14:paraId="69EE242D" w14:textId="77777777" w:rsidR="00271AFB" w:rsidRPr="008D0D61" w:rsidRDefault="00271AFB" w:rsidP="00271AFB">
      <w:pPr>
        <w:rPr>
          <w:rFonts w:ascii="Arial" w:hAnsi="Arial" w:cs="Arial"/>
          <w:sz w:val="22"/>
          <w:szCs w:val="22"/>
        </w:rPr>
      </w:pPr>
    </w:p>
    <w:p w14:paraId="10365B79" w14:textId="089C9E5C" w:rsidR="009C03C1" w:rsidRPr="008D0D61" w:rsidRDefault="009C03C1" w:rsidP="008F1B92">
      <w:pPr>
        <w:pStyle w:val="Ttulo1"/>
        <w:numPr>
          <w:ilvl w:val="0"/>
          <w:numId w:val="5"/>
        </w:numPr>
        <w:tabs>
          <w:tab w:val="num" w:pos="360"/>
        </w:tabs>
        <w:spacing w:before="0" w:after="0"/>
        <w:ind w:left="360" w:hanging="1004"/>
        <w:rPr>
          <w:rFonts w:ascii="Arial" w:hAnsi="Arial" w:cs="Arial"/>
          <w:sz w:val="22"/>
          <w:szCs w:val="22"/>
        </w:rPr>
      </w:pPr>
      <w:bookmarkStart w:id="151" w:name="_Toc119667828"/>
      <w:bookmarkStart w:id="152" w:name="_Toc179894221"/>
      <w:r w:rsidRPr="008D0D61">
        <w:rPr>
          <w:rFonts w:ascii="Arial" w:hAnsi="Arial" w:cs="Arial"/>
          <w:sz w:val="22"/>
          <w:szCs w:val="22"/>
        </w:rPr>
        <w:t>Pruebas a realizar</w:t>
      </w:r>
      <w:bookmarkEnd w:id="151"/>
      <w:r w:rsidR="00843EE7" w:rsidRPr="008D0D61">
        <w:rPr>
          <w:rFonts w:ascii="Arial" w:hAnsi="Arial" w:cs="Arial"/>
          <w:sz w:val="22"/>
          <w:szCs w:val="22"/>
        </w:rPr>
        <w:t xml:space="preserve"> y método de evaluación</w:t>
      </w:r>
      <w:bookmarkEnd w:id="152"/>
    </w:p>
    <w:p w14:paraId="105FE88F" w14:textId="77777777" w:rsidR="009C03C1" w:rsidRPr="008D0D61" w:rsidRDefault="009C03C1" w:rsidP="009C03C1">
      <w:pPr>
        <w:rPr>
          <w:rFonts w:ascii="Arial" w:hAnsi="Arial" w:cs="Arial"/>
          <w:sz w:val="22"/>
          <w:szCs w:val="22"/>
        </w:rPr>
      </w:pPr>
    </w:p>
    <w:p w14:paraId="4A6960E2" w14:textId="77777777" w:rsidR="009C03C1" w:rsidRPr="008D0D61" w:rsidRDefault="009C03C1" w:rsidP="009C03C1">
      <w:pPr>
        <w:rPr>
          <w:rFonts w:ascii="Arial" w:hAnsi="Arial" w:cs="Arial"/>
          <w:sz w:val="22"/>
          <w:szCs w:val="22"/>
        </w:rPr>
      </w:pPr>
      <w:r w:rsidRPr="008D0D61">
        <w:rPr>
          <w:rFonts w:ascii="Arial" w:hAnsi="Arial" w:cs="Arial"/>
          <w:sz w:val="22"/>
          <w:szCs w:val="22"/>
        </w:rPr>
        <w:t>No se requieren pruebas</w:t>
      </w:r>
    </w:p>
    <w:p w14:paraId="1E00652E" w14:textId="77777777" w:rsidR="009C03C1" w:rsidRPr="008D0D61" w:rsidRDefault="009C03C1" w:rsidP="00271AFB">
      <w:pPr>
        <w:rPr>
          <w:rFonts w:ascii="Arial" w:hAnsi="Arial" w:cs="Arial"/>
          <w:sz w:val="22"/>
          <w:szCs w:val="22"/>
        </w:rPr>
      </w:pPr>
    </w:p>
    <w:p w14:paraId="6FEEC330" w14:textId="77777777" w:rsidR="00271AFB" w:rsidRPr="008D0D61" w:rsidRDefault="00271AFB" w:rsidP="008F1B92">
      <w:pPr>
        <w:pStyle w:val="Ttulo1"/>
        <w:numPr>
          <w:ilvl w:val="0"/>
          <w:numId w:val="5"/>
        </w:numPr>
        <w:tabs>
          <w:tab w:val="num" w:pos="360"/>
        </w:tabs>
        <w:spacing w:before="0" w:after="0"/>
        <w:ind w:left="360" w:hanging="1004"/>
        <w:rPr>
          <w:rFonts w:ascii="Arial" w:hAnsi="Arial" w:cs="Arial"/>
          <w:sz w:val="22"/>
          <w:szCs w:val="22"/>
        </w:rPr>
      </w:pPr>
      <w:bookmarkStart w:id="153" w:name="_Toc179894222"/>
      <w:r w:rsidRPr="008D0D61">
        <w:rPr>
          <w:rFonts w:ascii="Arial" w:hAnsi="Arial" w:cs="Arial"/>
          <w:sz w:val="22"/>
          <w:szCs w:val="22"/>
        </w:rPr>
        <w:t>Perfil del Proveedor</w:t>
      </w:r>
      <w:bookmarkEnd w:id="153"/>
    </w:p>
    <w:p w14:paraId="11680C2A" w14:textId="77777777" w:rsidR="009C03C1" w:rsidRPr="008D0D61" w:rsidRDefault="009C03C1" w:rsidP="009C03C1">
      <w:pPr>
        <w:rPr>
          <w:rFonts w:ascii="Arial" w:hAnsi="Arial" w:cs="Arial"/>
          <w:sz w:val="22"/>
          <w:szCs w:val="22"/>
        </w:rPr>
      </w:pPr>
    </w:p>
    <w:p w14:paraId="09723A0A" w14:textId="77777777" w:rsidR="00AE7B0F" w:rsidRPr="008D0D61" w:rsidRDefault="009C03C1" w:rsidP="00AE7B0F">
      <w:pPr>
        <w:jc w:val="both"/>
        <w:rPr>
          <w:rFonts w:ascii="Arial" w:hAnsi="Arial" w:cs="Arial"/>
          <w:color w:val="000000" w:themeColor="text1"/>
          <w:sz w:val="22"/>
          <w:szCs w:val="22"/>
        </w:rPr>
      </w:pPr>
      <w:bookmarkStart w:id="154" w:name="_Hlk118891199"/>
      <w:r w:rsidRPr="008D0D61">
        <w:rPr>
          <w:rFonts w:ascii="Arial" w:hAnsi="Arial" w:cs="Arial"/>
          <w:iCs/>
          <w:color w:val="000000" w:themeColor="text1"/>
          <w:sz w:val="22"/>
          <w:szCs w:val="22"/>
        </w:rPr>
        <w:t>Se requiere que el proveedor comercialice los productos de software, soporte y soluciones requeridos por el Instituto y proporcione a las instituciones del gobierno mexicano bajo los modelos de licenciamiento en volumen “Enterprise</w:t>
      </w:r>
      <w:r w:rsidR="004F5EFB" w:rsidRPr="008D0D61">
        <w:rPr>
          <w:rFonts w:ascii="Arial" w:hAnsi="Arial" w:cs="Arial"/>
          <w:iCs/>
          <w:color w:val="000000" w:themeColor="text1"/>
          <w:sz w:val="22"/>
          <w:szCs w:val="22"/>
        </w:rPr>
        <w:t>”</w:t>
      </w:r>
      <w:r w:rsidRPr="008D0D61">
        <w:rPr>
          <w:rFonts w:ascii="Arial" w:hAnsi="Arial" w:cs="Arial"/>
          <w:iCs/>
          <w:color w:val="000000" w:themeColor="text1"/>
          <w:sz w:val="22"/>
          <w:szCs w:val="22"/>
        </w:rPr>
        <w:t>, además que proporcione el</w:t>
      </w:r>
      <w:r w:rsidRPr="008D0D61">
        <w:rPr>
          <w:rFonts w:ascii="Arial" w:hAnsi="Arial" w:cs="Arial"/>
          <w:i/>
          <w:color w:val="000000" w:themeColor="text1"/>
          <w:sz w:val="22"/>
          <w:szCs w:val="22"/>
        </w:rPr>
        <w:t xml:space="preserve"> </w:t>
      </w:r>
      <w:r w:rsidRPr="008D0D61">
        <w:rPr>
          <w:rFonts w:ascii="Arial" w:hAnsi="Arial" w:cs="Arial"/>
          <w:sz w:val="22"/>
          <w:szCs w:val="22"/>
        </w:rPr>
        <w:t xml:space="preserve">esquema </w:t>
      </w:r>
      <w:r w:rsidRPr="008D0D61">
        <w:rPr>
          <w:rFonts w:ascii="Arial" w:hAnsi="Arial" w:cs="Arial"/>
          <w:color w:val="000000" w:themeColor="text1"/>
          <w:sz w:val="22"/>
          <w:szCs w:val="22"/>
        </w:rPr>
        <w:t>Enterprise Agreement Subscription (EAS), servicio que el Instituto solicita en el presente anexo técnico</w:t>
      </w:r>
      <w:bookmarkEnd w:id="154"/>
      <w:r w:rsidRPr="008D0D61">
        <w:rPr>
          <w:rFonts w:ascii="Arial" w:hAnsi="Arial" w:cs="Arial"/>
          <w:color w:val="000000" w:themeColor="text1"/>
          <w:sz w:val="22"/>
          <w:szCs w:val="22"/>
        </w:rPr>
        <w:t>.</w:t>
      </w:r>
    </w:p>
    <w:p w14:paraId="54248F29" w14:textId="77777777" w:rsidR="00AE7B0F" w:rsidRPr="008D0D61" w:rsidRDefault="00AE7B0F" w:rsidP="00AE7B0F">
      <w:pPr>
        <w:jc w:val="both"/>
        <w:rPr>
          <w:rFonts w:ascii="Arial" w:hAnsi="Arial" w:cs="Arial"/>
          <w:color w:val="000000" w:themeColor="text1"/>
          <w:sz w:val="22"/>
          <w:szCs w:val="22"/>
        </w:rPr>
      </w:pPr>
    </w:p>
    <w:p w14:paraId="72F8AD63" w14:textId="1994EAC5" w:rsidR="00843EE7" w:rsidRPr="008D0D61" w:rsidRDefault="00AE7B0F" w:rsidP="00AE7B0F">
      <w:pPr>
        <w:pStyle w:val="Ttulo1"/>
        <w:numPr>
          <w:ilvl w:val="0"/>
          <w:numId w:val="5"/>
        </w:numPr>
        <w:tabs>
          <w:tab w:val="num" w:pos="360"/>
        </w:tabs>
        <w:spacing w:before="0" w:after="0"/>
        <w:ind w:left="360" w:hanging="1004"/>
        <w:jc w:val="both"/>
        <w:rPr>
          <w:rFonts w:ascii="Arial" w:hAnsi="Arial" w:cs="Arial"/>
          <w:sz w:val="22"/>
          <w:szCs w:val="22"/>
        </w:rPr>
      </w:pPr>
      <w:bookmarkStart w:id="155" w:name="_Toc179894223"/>
      <w:r w:rsidRPr="008D0D61">
        <w:rPr>
          <w:rFonts w:ascii="Arial" w:hAnsi="Arial" w:cs="Arial"/>
          <w:sz w:val="22"/>
          <w:szCs w:val="22"/>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w:t>
      </w:r>
      <w:bookmarkEnd w:id="155"/>
    </w:p>
    <w:p w14:paraId="7612D24B" w14:textId="77777777" w:rsidR="00AE7B0F" w:rsidRPr="008D0D61" w:rsidRDefault="00AE7B0F" w:rsidP="00AE7B0F">
      <w:pPr>
        <w:jc w:val="both"/>
        <w:rPr>
          <w:rFonts w:ascii="Arial" w:hAnsi="Arial" w:cs="Arial"/>
          <w:sz w:val="22"/>
          <w:szCs w:val="22"/>
        </w:rPr>
      </w:pPr>
    </w:p>
    <w:p w14:paraId="3DCD6FFA" w14:textId="56F640E1" w:rsidR="00843EE7" w:rsidRPr="008D0D61" w:rsidRDefault="00843EE7" w:rsidP="00843EE7">
      <w:pPr>
        <w:rPr>
          <w:rFonts w:ascii="Arial" w:hAnsi="Arial" w:cs="Arial"/>
          <w:iCs/>
          <w:color w:val="000000" w:themeColor="text1"/>
          <w:sz w:val="22"/>
          <w:szCs w:val="22"/>
        </w:rPr>
      </w:pPr>
      <w:r w:rsidRPr="008D0D61">
        <w:rPr>
          <w:rFonts w:ascii="Arial" w:hAnsi="Arial" w:cs="Arial"/>
          <w:iCs/>
          <w:color w:val="000000" w:themeColor="text1"/>
          <w:sz w:val="22"/>
          <w:szCs w:val="22"/>
        </w:rPr>
        <w:t>Este rubro no aplica, ya se requiere de un servicio de derecho de uso de software</w:t>
      </w:r>
    </w:p>
    <w:p w14:paraId="4C9F00F0" w14:textId="77777777" w:rsidR="00C128CE" w:rsidRPr="008D0D61" w:rsidRDefault="00C128CE" w:rsidP="00843EE7">
      <w:pPr>
        <w:rPr>
          <w:rFonts w:ascii="Arial" w:hAnsi="Arial" w:cs="Arial"/>
          <w:iCs/>
          <w:color w:val="000000" w:themeColor="text1"/>
          <w:sz w:val="22"/>
          <w:szCs w:val="22"/>
        </w:rPr>
      </w:pPr>
    </w:p>
    <w:p w14:paraId="6D54ED36" w14:textId="77777777" w:rsidR="00C128CE" w:rsidRPr="008D0D61" w:rsidRDefault="00C128CE" w:rsidP="00932521">
      <w:pPr>
        <w:pStyle w:val="Ttulo1"/>
        <w:numPr>
          <w:ilvl w:val="0"/>
          <w:numId w:val="5"/>
        </w:numPr>
        <w:tabs>
          <w:tab w:val="num" w:pos="360"/>
        </w:tabs>
        <w:spacing w:before="0" w:after="0"/>
        <w:ind w:left="360" w:hanging="1004"/>
        <w:jc w:val="both"/>
        <w:rPr>
          <w:rFonts w:ascii="Arial" w:hAnsi="Arial" w:cs="Arial"/>
          <w:sz w:val="22"/>
          <w:szCs w:val="22"/>
        </w:rPr>
      </w:pPr>
      <w:bookmarkStart w:id="156" w:name="_Toc179894224"/>
      <w:r w:rsidRPr="008D0D61">
        <w:rPr>
          <w:rFonts w:ascii="Arial" w:hAnsi="Arial" w:cs="Arial"/>
          <w:sz w:val="22"/>
          <w:szCs w:val="22"/>
        </w:rPr>
        <w:t>En aquellos casos en que el Área Requirente, modifique las especificaciones técnicas de un bien respecto de las estipuladas en el ejercicio anterior, deberá presentar un dictamen en el que justifique que los requisitos contenidos en las especificaciones técnicas del bien</w:t>
      </w:r>
      <w:bookmarkEnd w:id="156"/>
      <w:r w:rsidRPr="008D0D61">
        <w:rPr>
          <w:rFonts w:ascii="Arial" w:hAnsi="Arial" w:cs="Arial"/>
          <w:sz w:val="22"/>
          <w:szCs w:val="22"/>
        </w:rPr>
        <w:t xml:space="preserve"> </w:t>
      </w:r>
    </w:p>
    <w:p w14:paraId="6C27D5A2" w14:textId="77777777" w:rsidR="00C128CE" w:rsidRPr="008D0D61" w:rsidRDefault="00C128CE" w:rsidP="00C128CE">
      <w:pPr>
        <w:rPr>
          <w:rFonts w:ascii="Arial" w:hAnsi="Arial" w:cs="Arial"/>
          <w:iCs/>
          <w:color w:val="000000" w:themeColor="text1"/>
          <w:sz w:val="22"/>
          <w:szCs w:val="22"/>
        </w:rPr>
      </w:pPr>
    </w:p>
    <w:p w14:paraId="42C5B5BB" w14:textId="770C6EB7" w:rsidR="009C03C1" w:rsidRPr="008D0D61" w:rsidRDefault="00C128CE" w:rsidP="00C128CE">
      <w:pPr>
        <w:rPr>
          <w:rFonts w:ascii="Arial" w:hAnsi="Arial" w:cs="Arial"/>
          <w:iCs/>
          <w:color w:val="000000" w:themeColor="text1"/>
          <w:sz w:val="22"/>
          <w:szCs w:val="22"/>
        </w:rPr>
      </w:pPr>
      <w:r w:rsidRPr="008D0D61">
        <w:rPr>
          <w:rFonts w:ascii="Arial" w:hAnsi="Arial" w:cs="Arial"/>
          <w:iCs/>
          <w:color w:val="000000" w:themeColor="text1"/>
          <w:sz w:val="22"/>
          <w:szCs w:val="22"/>
        </w:rPr>
        <w:t>No se realizó ningún cambio a las especificaciones técnicas estipuladas en el ejercicio anterior, por lo cual este rubro no aplica.</w:t>
      </w:r>
    </w:p>
    <w:p w14:paraId="5DBA58BE" w14:textId="77777777" w:rsidR="00064335" w:rsidRPr="008D0D61" w:rsidRDefault="00064335" w:rsidP="00C128CE">
      <w:pPr>
        <w:rPr>
          <w:rFonts w:ascii="Arial" w:hAnsi="Arial" w:cs="Arial"/>
          <w:iCs/>
          <w:color w:val="000000" w:themeColor="text1"/>
          <w:sz w:val="22"/>
          <w:szCs w:val="22"/>
        </w:rPr>
      </w:pPr>
    </w:p>
    <w:p w14:paraId="07620441" w14:textId="35F91BDC" w:rsidR="009E67AD" w:rsidRPr="008D0D61" w:rsidRDefault="00AE7B0F" w:rsidP="00AE7B0F">
      <w:pPr>
        <w:pStyle w:val="Ttulo1"/>
        <w:numPr>
          <w:ilvl w:val="0"/>
          <w:numId w:val="5"/>
        </w:numPr>
        <w:tabs>
          <w:tab w:val="num" w:pos="360"/>
        </w:tabs>
        <w:spacing w:before="0" w:after="0"/>
        <w:ind w:left="360" w:hanging="1004"/>
        <w:jc w:val="both"/>
        <w:rPr>
          <w:rFonts w:ascii="Arial" w:hAnsi="Arial" w:cs="Arial"/>
          <w:sz w:val="22"/>
          <w:szCs w:val="22"/>
        </w:rPr>
      </w:pPr>
      <w:bookmarkStart w:id="157" w:name="_Toc156937583"/>
      <w:bookmarkStart w:id="158" w:name="_Toc179894225"/>
      <w:r w:rsidRPr="008D0D61">
        <w:rPr>
          <w:rFonts w:ascii="Arial" w:hAnsi="Arial" w:cs="Arial"/>
          <w:sz w:val="22"/>
          <w:szCs w:val="22"/>
        </w:rPr>
        <w:t>Normas: Oficial Mexicana, Estándar, Internacional, de Referencia o Especificaciones Técnicas</w:t>
      </w:r>
      <w:bookmarkEnd w:id="157"/>
      <w:r w:rsidRPr="008D0D61">
        <w:rPr>
          <w:rFonts w:ascii="Arial" w:hAnsi="Arial" w:cs="Arial"/>
          <w:sz w:val="22"/>
          <w:szCs w:val="22"/>
        </w:rPr>
        <w:t>.</w:t>
      </w:r>
      <w:bookmarkEnd w:id="158"/>
    </w:p>
    <w:p w14:paraId="5A6D9538" w14:textId="77777777" w:rsidR="00064335" w:rsidRPr="008D0D61" w:rsidRDefault="00064335" w:rsidP="00064335">
      <w:pPr>
        <w:rPr>
          <w:rFonts w:ascii="Arial" w:hAnsi="Arial" w:cs="Arial"/>
          <w:sz w:val="22"/>
          <w:szCs w:val="22"/>
        </w:rPr>
      </w:pPr>
    </w:p>
    <w:p w14:paraId="39F38320" w14:textId="4DFA2DDA" w:rsidR="00270ACC" w:rsidRPr="008D0D61" w:rsidRDefault="00064335" w:rsidP="00064335">
      <w:pPr>
        <w:rPr>
          <w:rFonts w:ascii="Arial" w:hAnsi="Arial" w:cs="Arial"/>
          <w:iCs/>
          <w:color w:val="000000" w:themeColor="text1"/>
          <w:sz w:val="22"/>
          <w:szCs w:val="22"/>
        </w:rPr>
      </w:pPr>
      <w:r w:rsidRPr="008D0D61">
        <w:rPr>
          <w:rFonts w:ascii="Arial" w:hAnsi="Arial" w:cs="Arial"/>
          <w:iCs/>
          <w:color w:val="000000" w:themeColor="text1"/>
          <w:sz w:val="22"/>
          <w:szCs w:val="22"/>
        </w:rPr>
        <w:t>N</w:t>
      </w:r>
      <w:r w:rsidR="00270ACC" w:rsidRPr="008D0D61">
        <w:rPr>
          <w:rFonts w:ascii="Arial" w:hAnsi="Arial" w:cs="Arial"/>
          <w:iCs/>
          <w:color w:val="000000" w:themeColor="text1"/>
          <w:sz w:val="22"/>
          <w:szCs w:val="22"/>
        </w:rPr>
        <w:t>o aplica</w:t>
      </w:r>
    </w:p>
    <w:p w14:paraId="0B58E7F2" w14:textId="77777777" w:rsidR="00C128CE" w:rsidRPr="008D0D61" w:rsidRDefault="00C128CE" w:rsidP="00C128CE">
      <w:pPr>
        <w:rPr>
          <w:rFonts w:ascii="Arial" w:hAnsi="Arial" w:cs="Arial"/>
          <w:i/>
          <w:color w:val="0000FF"/>
          <w:sz w:val="22"/>
          <w:szCs w:val="22"/>
        </w:rPr>
      </w:pPr>
    </w:p>
    <w:p w14:paraId="525329EC" w14:textId="77777777" w:rsidR="00271AFB" w:rsidRPr="008D0D61" w:rsidRDefault="00271AFB" w:rsidP="008F1B92">
      <w:pPr>
        <w:pStyle w:val="Ttulo1"/>
        <w:numPr>
          <w:ilvl w:val="0"/>
          <w:numId w:val="5"/>
        </w:numPr>
        <w:tabs>
          <w:tab w:val="num" w:pos="360"/>
        </w:tabs>
        <w:spacing w:before="0" w:after="0"/>
        <w:ind w:left="360" w:hanging="1004"/>
        <w:rPr>
          <w:rFonts w:ascii="Arial" w:hAnsi="Arial" w:cs="Arial"/>
          <w:sz w:val="22"/>
          <w:szCs w:val="22"/>
        </w:rPr>
      </w:pPr>
      <w:bookmarkStart w:id="159" w:name="_Toc179894226"/>
      <w:r w:rsidRPr="008D0D61">
        <w:rPr>
          <w:rFonts w:ascii="Arial" w:hAnsi="Arial" w:cs="Arial"/>
          <w:sz w:val="22"/>
          <w:szCs w:val="22"/>
        </w:rPr>
        <w:t>Condiciones técnicas de aceptación de entregable</w:t>
      </w:r>
      <w:bookmarkEnd w:id="159"/>
    </w:p>
    <w:p w14:paraId="43D9BFA5" w14:textId="77777777" w:rsidR="00271AFB" w:rsidRPr="008D0D61" w:rsidRDefault="00271AFB" w:rsidP="009C03C1">
      <w:pPr>
        <w:rPr>
          <w:rFonts w:ascii="Arial" w:hAnsi="Arial" w:cs="Arial"/>
          <w:i/>
          <w:color w:val="0000FF"/>
          <w:sz w:val="22"/>
          <w:szCs w:val="22"/>
        </w:rPr>
      </w:pPr>
    </w:p>
    <w:p w14:paraId="2574FC77" w14:textId="7DB855D9" w:rsidR="009C03C1" w:rsidRPr="008D0D61" w:rsidRDefault="009C03C1" w:rsidP="009C03C1">
      <w:pPr>
        <w:jc w:val="both"/>
        <w:rPr>
          <w:rFonts w:ascii="Arial" w:hAnsi="Arial" w:cs="Arial"/>
          <w:sz w:val="22"/>
          <w:szCs w:val="22"/>
        </w:rPr>
      </w:pPr>
      <w:r w:rsidRPr="008D0D61">
        <w:rPr>
          <w:rFonts w:ascii="Arial" w:hAnsi="Arial" w:cs="Arial"/>
          <w:sz w:val="22"/>
          <w:szCs w:val="22"/>
        </w:rPr>
        <w:t xml:space="preserve">Se deberán formalizar los siguientes entregables a efecto de dar por recibido los servicios requeridos. </w:t>
      </w:r>
      <w:r w:rsidRPr="00B24A25">
        <w:rPr>
          <w:rFonts w:ascii="Arial" w:hAnsi="Arial" w:cs="Arial"/>
          <w:sz w:val="22"/>
          <w:szCs w:val="22"/>
        </w:rPr>
        <w:t>Todos los documentos deben ser entregados en papel membretado del proveedor; de manera impresa y en electrónico.</w:t>
      </w:r>
      <w:r w:rsidRPr="008D0D61">
        <w:rPr>
          <w:rFonts w:ascii="Arial" w:hAnsi="Arial" w:cs="Arial"/>
          <w:sz w:val="22"/>
          <w:szCs w:val="22"/>
        </w:rPr>
        <w:t xml:space="preserve"> </w:t>
      </w:r>
      <w:r w:rsidRPr="008D0D61">
        <w:rPr>
          <w:rFonts w:ascii="Arial" w:hAnsi="Arial" w:cs="Arial"/>
          <w:bCs/>
          <w:iCs/>
          <w:sz w:val="22"/>
          <w:szCs w:val="22"/>
        </w:rPr>
        <w:t>Se entregará a la Coordinación de Servicios de Infraestructura Tecnológica Institucional</w:t>
      </w:r>
      <w:r w:rsidR="00233EB6">
        <w:rPr>
          <w:rFonts w:ascii="Arial" w:hAnsi="Arial" w:cs="Arial"/>
          <w:bCs/>
          <w:iCs/>
          <w:sz w:val="22"/>
          <w:szCs w:val="22"/>
        </w:rPr>
        <w:t xml:space="preserve"> en un horario de </w:t>
      </w:r>
      <w:r w:rsidR="006D2145">
        <w:rPr>
          <w:rFonts w:ascii="Arial" w:hAnsi="Arial" w:cs="Arial"/>
          <w:bCs/>
          <w:iCs/>
          <w:sz w:val="22"/>
          <w:szCs w:val="22"/>
        </w:rPr>
        <w:t xml:space="preserve">9:00 a </w:t>
      </w:r>
      <w:r w:rsidR="00890A22">
        <w:rPr>
          <w:rFonts w:ascii="Arial" w:hAnsi="Arial" w:cs="Arial"/>
          <w:bCs/>
          <w:iCs/>
          <w:sz w:val="22"/>
          <w:szCs w:val="22"/>
        </w:rPr>
        <w:t>18:00</w:t>
      </w:r>
      <w:r w:rsidRPr="008D0D61">
        <w:rPr>
          <w:rFonts w:ascii="Arial" w:hAnsi="Arial" w:cs="Arial"/>
          <w:bCs/>
          <w:iCs/>
          <w:sz w:val="22"/>
          <w:szCs w:val="22"/>
        </w:rPr>
        <w:t>:</w:t>
      </w:r>
    </w:p>
    <w:p w14:paraId="14062CB0" w14:textId="77777777" w:rsidR="009C03C1" w:rsidRPr="008D0D61" w:rsidRDefault="009C03C1" w:rsidP="009C03C1">
      <w:pPr>
        <w:rPr>
          <w:rFonts w:ascii="Arial" w:hAnsi="Arial" w:cs="Arial"/>
          <w:sz w:val="22"/>
          <w:szCs w:val="22"/>
        </w:rPr>
      </w:pPr>
    </w:p>
    <w:tbl>
      <w:tblPr>
        <w:tblW w:w="9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7"/>
        <w:gridCol w:w="9132"/>
        <w:gridCol w:w="33"/>
      </w:tblGrid>
      <w:tr w:rsidR="009C03C1" w:rsidRPr="008D0D61" w14:paraId="270C4C06" w14:textId="77777777" w:rsidTr="00307422">
        <w:trPr>
          <w:trHeight w:val="227"/>
          <w:tblHeader/>
          <w:jc w:val="center"/>
        </w:trPr>
        <w:tc>
          <w:tcPr>
            <w:tcW w:w="507" w:type="dxa"/>
            <w:shd w:val="clear" w:color="auto" w:fill="538135" w:themeFill="accent6" w:themeFillShade="BF"/>
          </w:tcPr>
          <w:p w14:paraId="4BED0C0B" w14:textId="77777777" w:rsidR="009C03C1" w:rsidRPr="008D0D61" w:rsidRDefault="009C03C1" w:rsidP="00307422">
            <w:pPr>
              <w:jc w:val="center"/>
              <w:rPr>
                <w:rFonts w:ascii="Arial" w:hAnsi="Arial" w:cs="Arial"/>
                <w:b/>
                <w:bCs/>
                <w:sz w:val="22"/>
                <w:szCs w:val="22"/>
              </w:rPr>
            </w:pPr>
            <w:r w:rsidRPr="008D0D61">
              <w:rPr>
                <w:rFonts w:ascii="Arial" w:hAnsi="Arial" w:cs="Arial"/>
                <w:b/>
                <w:bCs/>
                <w:sz w:val="22"/>
                <w:szCs w:val="22"/>
              </w:rPr>
              <w:t>ID</w:t>
            </w:r>
          </w:p>
        </w:tc>
        <w:tc>
          <w:tcPr>
            <w:tcW w:w="9165" w:type="dxa"/>
            <w:gridSpan w:val="2"/>
            <w:shd w:val="clear" w:color="auto" w:fill="538135" w:themeFill="accent6" w:themeFillShade="BF"/>
            <w:noWrap/>
            <w:vAlign w:val="bottom"/>
            <w:hideMark/>
          </w:tcPr>
          <w:p w14:paraId="5FF3CCFF" w14:textId="77777777" w:rsidR="009C03C1" w:rsidRPr="008D0D61" w:rsidRDefault="009C03C1" w:rsidP="00307422">
            <w:pPr>
              <w:jc w:val="center"/>
              <w:rPr>
                <w:rFonts w:ascii="Arial" w:hAnsi="Arial" w:cs="Arial"/>
                <w:b/>
                <w:bCs/>
                <w:sz w:val="22"/>
                <w:szCs w:val="22"/>
              </w:rPr>
            </w:pPr>
            <w:r w:rsidRPr="008D0D61">
              <w:rPr>
                <w:rFonts w:ascii="Arial" w:hAnsi="Arial" w:cs="Arial"/>
                <w:b/>
                <w:bCs/>
                <w:sz w:val="22"/>
                <w:szCs w:val="22"/>
              </w:rPr>
              <w:t>Concepto</w:t>
            </w:r>
          </w:p>
        </w:tc>
      </w:tr>
      <w:tr w:rsidR="009C03C1" w:rsidRPr="008D0D61" w14:paraId="69374F58" w14:textId="77777777" w:rsidTr="00307422">
        <w:trPr>
          <w:trHeight w:val="60"/>
          <w:jc w:val="center"/>
        </w:trPr>
        <w:tc>
          <w:tcPr>
            <w:tcW w:w="507" w:type="dxa"/>
            <w:vAlign w:val="center"/>
          </w:tcPr>
          <w:p w14:paraId="1DCD3F8C"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1</w:t>
            </w:r>
          </w:p>
        </w:tc>
        <w:tc>
          <w:tcPr>
            <w:tcW w:w="9165" w:type="dxa"/>
            <w:gridSpan w:val="2"/>
            <w:shd w:val="clear" w:color="auto" w:fill="auto"/>
            <w:noWrap/>
            <w:vAlign w:val="bottom"/>
            <w:hideMark/>
          </w:tcPr>
          <w:p w14:paraId="660BAEA1"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Matriz de escalación, para los diferentes servicios que abarca el contrato.</w:t>
            </w:r>
          </w:p>
        </w:tc>
      </w:tr>
      <w:tr w:rsidR="009C03C1" w:rsidRPr="008D0D61" w14:paraId="1CA88130" w14:textId="77777777" w:rsidTr="00307422">
        <w:trPr>
          <w:trHeight w:val="60"/>
          <w:jc w:val="center"/>
        </w:trPr>
        <w:tc>
          <w:tcPr>
            <w:tcW w:w="507" w:type="dxa"/>
            <w:shd w:val="clear" w:color="auto" w:fill="D9D9D9"/>
            <w:vAlign w:val="center"/>
          </w:tcPr>
          <w:p w14:paraId="09EBE2A6" w14:textId="77777777" w:rsidR="009C03C1" w:rsidRPr="008D0D61" w:rsidRDefault="009C03C1" w:rsidP="00307422">
            <w:pPr>
              <w:spacing w:before="60" w:after="60"/>
              <w:rPr>
                <w:rFonts w:ascii="Arial" w:hAnsi="Arial" w:cs="Arial"/>
                <w:sz w:val="22"/>
                <w:szCs w:val="22"/>
              </w:rPr>
            </w:pPr>
            <w:r w:rsidRPr="008D0D61">
              <w:rPr>
                <w:rFonts w:ascii="Arial" w:hAnsi="Arial" w:cs="Arial"/>
                <w:sz w:val="22"/>
                <w:szCs w:val="22"/>
              </w:rPr>
              <w:t>A</w:t>
            </w:r>
          </w:p>
        </w:tc>
        <w:tc>
          <w:tcPr>
            <w:tcW w:w="9165" w:type="dxa"/>
            <w:gridSpan w:val="2"/>
            <w:shd w:val="clear" w:color="auto" w:fill="D9D9D9"/>
            <w:noWrap/>
            <w:vAlign w:val="center"/>
          </w:tcPr>
          <w:p w14:paraId="3962C190" w14:textId="77777777" w:rsidR="009C03C1" w:rsidRPr="008D0D61" w:rsidRDefault="009C03C1" w:rsidP="00307422">
            <w:pPr>
              <w:pStyle w:val="Prrafodelista"/>
              <w:spacing w:before="60" w:after="60"/>
              <w:ind w:left="0"/>
              <w:rPr>
                <w:rFonts w:ascii="Arial" w:hAnsi="Arial" w:cs="Arial"/>
                <w:sz w:val="22"/>
                <w:szCs w:val="22"/>
                <w:lang w:eastAsia="es-MX"/>
              </w:rPr>
            </w:pPr>
            <w:r w:rsidRPr="008D0D61">
              <w:rPr>
                <w:rFonts w:ascii="Arial" w:hAnsi="Arial" w:cs="Arial"/>
                <w:b/>
                <w:sz w:val="22"/>
                <w:szCs w:val="22"/>
              </w:rPr>
              <w:t>Derecho de uso de productos Microsoft</w:t>
            </w:r>
          </w:p>
        </w:tc>
      </w:tr>
      <w:tr w:rsidR="009C03C1" w:rsidRPr="008D0D61" w14:paraId="60ADC064" w14:textId="77777777" w:rsidTr="00307422">
        <w:trPr>
          <w:trHeight w:val="60"/>
          <w:jc w:val="center"/>
        </w:trPr>
        <w:tc>
          <w:tcPr>
            <w:tcW w:w="507" w:type="dxa"/>
            <w:vAlign w:val="center"/>
          </w:tcPr>
          <w:p w14:paraId="0770DA0B"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a.1</w:t>
            </w:r>
          </w:p>
        </w:tc>
        <w:tc>
          <w:tcPr>
            <w:tcW w:w="9165" w:type="dxa"/>
            <w:gridSpan w:val="2"/>
            <w:shd w:val="clear" w:color="auto" w:fill="auto"/>
            <w:noWrap/>
            <w:vAlign w:val="bottom"/>
          </w:tcPr>
          <w:p w14:paraId="0F69960A"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Documento que certifique el derecho de uso de licencias firmado por el apoderado legal</w:t>
            </w:r>
          </w:p>
        </w:tc>
      </w:tr>
      <w:tr w:rsidR="009C03C1" w:rsidRPr="008D0D61" w14:paraId="56D37A83" w14:textId="77777777" w:rsidTr="00307422">
        <w:trPr>
          <w:trHeight w:val="60"/>
          <w:jc w:val="center"/>
        </w:trPr>
        <w:tc>
          <w:tcPr>
            <w:tcW w:w="507" w:type="dxa"/>
            <w:vAlign w:val="center"/>
          </w:tcPr>
          <w:p w14:paraId="04BAB677"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a.2</w:t>
            </w:r>
          </w:p>
        </w:tc>
        <w:tc>
          <w:tcPr>
            <w:tcW w:w="9165" w:type="dxa"/>
            <w:gridSpan w:val="2"/>
            <w:shd w:val="clear" w:color="auto" w:fill="auto"/>
            <w:noWrap/>
            <w:vAlign w:val="bottom"/>
          </w:tcPr>
          <w:p w14:paraId="09F6A98F"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Documento que certifique el derecho de uso de las unidades de Azure firmado por el apoderado legal</w:t>
            </w:r>
          </w:p>
        </w:tc>
      </w:tr>
      <w:tr w:rsidR="009C03C1" w:rsidRPr="008D0D61" w14:paraId="24C5337E" w14:textId="77777777" w:rsidTr="00307422">
        <w:trPr>
          <w:trHeight w:val="60"/>
          <w:jc w:val="center"/>
        </w:trPr>
        <w:tc>
          <w:tcPr>
            <w:tcW w:w="507" w:type="dxa"/>
            <w:vAlign w:val="center"/>
          </w:tcPr>
          <w:p w14:paraId="0A0FC9D6"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a.3</w:t>
            </w:r>
          </w:p>
        </w:tc>
        <w:tc>
          <w:tcPr>
            <w:tcW w:w="9165" w:type="dxa"/>
            <w:gridSpan w:val="2"/>
            <w:shd w:val="clear" w:color="auto" w:fill="auto"/>
            <w:noWrap/>
            <w:vAlign w:val="center"/>
          </w:tcPr>
          <w:p w14:paraId="1ABECCD8" w14:textId="77777777" w:rsidR="009C03C1" w:rsidRPr="008D0D61" w:rsidRDefault="009C03C1" w:rsidP="00307422">
            <w:pPr>
              <w:jc w:val="both"/>
              <w:rPr>
                <w:rFonts w:ascii="Arial" w:hAnsi="Arial" w:cs="Arial"/>
                <w:sz w:val="22"/>
                <w:szCs w:val="22"/>
              </w:rPr>
            </w:pPr>
            <w:r w:rsidRPr="008D0D61">
              <w:rPr>
                <w:rFonts w:ascii="Arial" w:hAnsi="Arial" w:cs="Arial"/>
                <w:sz w:val="22"/>
                <w:szCs w:val="22"/>
                <w:lang w:eastAsia="es-MX"/>
              </w:rPr>
              <w:t>Acceso a las licencias requeridas</w:t>
            </w:r>
          </w:p>
        </w:tc>
      </w:tr>
      <w:tr w:rsidR="009C03C1" w:rsidRPr="008D0D61" w14:paraId="44716055" w14:textId="77777777" w:rsidTr="00307422">
        <w:trPr>
          <w:trHeight w:val="227"/>
          <w:tblHeader/>
          <w:jc w:val="center"/>
        </w:trPr>
        <w:tc>
          <w:tcPr>
            <w:tcW w:w="507" w:type="dxa"/>
            <w:shd w:val="clear" w:color="auto" w:fill="538135" w:themeFill="accent6" w:themeFillShade="BF"/>
          </w:tcPr>
          <w:p w14:paraId="3C552504" w14:textId="77777777" w:rsidR="009C03C1" w:rsidRPr="008D0D61" w:rsidRDefault="009C03C1" w:rsidP="00307422">
            <w:pPr>
              <w:jc w:val="center"/>
              <w:rPr>
                <w:rFonts w:ascii="Arial" w:hAnsi="Arial" w:cs="Arial"/>
                <w:b/>
                <w:bCs/>
                <w:sz w:val="22"/>
                <w:szCs w:val="22"/>
              </w:rPr>
            </w:pPr>
            <w:r w:rsidRPr="008D0D61">
              <w:rPr>
                <w:rFonts w:ascii="Arial" w:hAnsi="Arial" w:cs="Arial"/>
                <w:b/>
                <w:bCs/>
                <w:sz w:val="22"/>
                <w:szCs w:val="22"/>
              </w:rPr>
              <w:t>ID</w:t>
            </w:r>
          </w:p>
        </w:tc>
        <w:tc>
          <w:tcPr>
            <w:tcW w:w="9165" w:type="dxa"/>
            <w:gridSpan w:val="2"/>
            <w:shd w:val="clear" w:color="auto" w:fill="538135" w:themeFill="accent6" w:themeFillShade="BF"/>
            <w:noWrap/>
            <w:vAlign w:val="bottom"/>
            <w:hideMark/>
          </w:tcPr>
          <w:p w14:paraId="2979E5CB" w14:textId="77777777" w:rsidR="009C03C1" w:rsidRPr="008D0D61" w:rsidRDefault="009C03C1" w:rsidP="00307422">
            <w:pPr>
              <w:jc w:val="center"/>
              <w:rPr>
                <w:rFonts w:ascii="Arial" w:hAnsi="Arial" w:cs="Arial"/>
                <w:b/>
                <w:bCs/>
                <w:sz w:val="22"/>
                <w:szCs w:val="22"/>
              </w:rPr>
            </w:pPr>
            <w:r w:rsidRPr="008D0D61">
              <w:rPr>
                <w:rFonts w:ascii="Arial" w:hAnsi="Arial" w:cs="Arial"/>
                <w:b/>
                <w:bCs/>
                <w:sz w:val="22"/>
                <w:szCs w:val="22"/>
              </w:rPr>
              <w:t>Concepto</w:t>
            </w:r>
          </w:p>
        </w:tc>
      </w:tr>
      <w:tr w:rsidR="009C03C1" w:rsidRPr="008D0D61" w14:paraId="4322B04F" w14:textId="77777777" w:rsidTr="00307422">
        <w:trPr>
          <w:trHeight w:val="283"/>
          <w:jc w:val="center"/>
        </w:trPr>
        <w:tc>
          <w:tcPr>
            <w:tcW w:w="507" w:type="dxa"/>
            <w:shd w:val="clear" w:color="auto" w:fill="D9D9D9"/>
            <w:vAlign w:val="center"/>
          </w:tcPr>
          <w:p w14:paraId="4C897093" w14:textId="77777777" w:rsidR="009C03C1" w:rsidRPr="008D0D61" w:rsidRDefault="009C03C1" w:rsidP="00307422">
            <w:pPr>
              <w:spacing w:before="60" w:after="60"/>
              <w:rPr>
                <w:rFonts w:ascii="Arial" w:hAnsi="Arial" w:cs="Arial"/>
                <w:sz w:val="22"/>
                <w:szCs w:val="22"/>
              </w:rPr>
            </w:pPr>
            <w:r w:rsidRPr="008D0D61">
              <w:rPr>
                <w:rFonts w:ascii="Arial" w:hAnsi="Arial" w:cs="Arial"/>
                <w:sz w:val="22"/>
                <w:szCs w:val="22"/>
              </w:rPr>
              <w:t>B</w:t>
            </w:r>
          </w:p>
        </w:tc>
        <w:tc>
          <w:tcPr>
            <w:tcW w:w="9165" w:type="dxa"/>
            <w:gridSpan w:val="2"/>
            <w:shd w:val="clear" w:color="auto" w:fill="D9D9D9"/>
            <w:noWrap/>
            <w:vAlign w:val="bottom"/>
          </w:tcPr>
          <w:p w14:paraId="4FB08D1F" w14:textId="77777777" w:rsidR="009C03C1" w:rsidRPr="008D0D61" w:rsidRDefault="009C03C1" w:rsidP="00307422">
            <w:pPr>
              <w:spacing w:before="60" w:after="60"/>
              <w:rPr>
                <w:rFonts w:ascii="Arial" w:hAnsi="Arial" w:cs="Arial"/>
                <w:b/>
                <w:sz w:val="22"/>
                <w:szCs w:val="22"/>
              </w:rPr>
            </w:pPr>
            <w:r w:rsidRPr="008D0D61">
              <w:rPr>
                <w:rFonts w:ascii="Arial" w:hAnsi="Arial" w:cs="Arial"/>
                <w:b/>
                <w:sz w:val="22"/>
                <w:szCs w:val="22"/>
              </w:rPr>
              <w:t>Actualización de productos Microsoft.</w:t>
            </w:r>
          </w:p>
        </w:tc>
      </w:tr>
      <w:tr w:rsidR="009C03C1" w:rsidRPr="008D0D61" w14:paraId="55D44ECE" w14:textId="77777777" w:rsidTr="00307422">
        <w:trPr>
          <w:trHeight w:val="684"/>
          <w:jc w:val="center"/>
        </w:trPr>
        <w:tc>
          <w:tcPr>
            <w:tcW w:w="507" w:type="dxa"/>
            <w:vAlign w:val="center"/>
          </w:tcPr>
          <w:p w14:paraId="24D29C92" w14:textId="77777777" w:rsidR="009C03C1" w:rsidRPr="008D0D61" w:rsidRDefault="009C03C1" w:rsidP="00307422">
            <w:pPr>
              <w:rPr>
                <w:rFonts w:ascii="Arial" w:hAnsi="Arial" w:cs="Arial"/>
                <w:sz w:val="22"/>
                <w:szCs w:val="22"/>
              </w:rPr>
            </w:pPr>
            <w:r w:rsidRPr="008D0D61">
              <w:rPr>
                <w:rFonts w:ascii="Arial" w:hAnsi="Arial" w:cs="Arial"/>
                <w:sz w:val="22"/>
                <w:szCs w:val="22"/>
              </w:rPr>
              <w:t>b.1 </w:t>
            </w:r>
          </w:p>
        </w:tc>
        <w:tc>
          <w:tcPr>
            <w:tcW w:w="9165" w:type="dxa"/>
            <w:gridSpan w:val="2"/>
            <w:shd w:val="clear" w:color="auto" w:fill="auto"/>
            <w:noWrap/>
            <w:vAlign w:val="bottom"/>
          </w:tcPr>
          <w:p w14:paraId="3ECD46A9"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 xml:space="preserve">Documento firmado por el apoderado legal, que contenga: </w:t>
            </w:r>
          </w:p>
          <w:p w14:paraId="641C8F05" w14:textId="77777777" w:rsidR="009C03C1" w:rsidRPr="008D0D61" w:rsidRDefault="009C03C1" w:rsidP="008F1B92">
            <w:pPr>
              <w:pStyle w:val="Prrafodelista"/>
              <w:numPr>
                <w:ilvl w:val="0"/>
                <w:numId w:val="28"/>
              </w:numPr>
              <w:ind w:left="219" w:hanging="219"/>
              <w:jc w:val="both"/>
              <w:rPr>
                <w:rFonts w:ascii="Arial" w:hAnsi="Arial" w:cs="Arial"/>
                <w:sz w:val="22"/>
                <w:szCs w:val="22"/>
                <w:lang w:eastAsia="es-MX"/>
              </w:rPr>
            </w:pPr>
            <w:r w:rsidRPr="008D0D61">
              <w:rPr>
                <w:rFonts w:ascii="Arial" w:hAnsi="Arial" w:cs="Arial"/>
                <w:bCs/>
                <w:iCs/>
                <w:sz w:val="22"/>
                <w:szCs w:val="22"/>
              </w:rPr>
              <w:t xml:space="preserve">La URL donde se podrán descargar las actualizaciones de los productos Microsoft </w:t>
            </w:r>
          </w:p>
          <w:p w14:paraId="36A7938D" w14:textId="77777777" w:rsidR="009C03C1" w:rsidRPr="008D0D61" w:rsidRDefault="009C03C1" w:rsidP="008F1B92">
            <w:pPr>
              <w:pStyle w:val="Prrafodelista"/>
              <w:numPr>
                <w:ilvl w:val="0"/>
                <w:numId w:val="28"/>
              </w:numPr>
              <w:ind w:left="219" w:hanging="219"/>
              <w:jc w:val="both"/>
              <w:rPr>
                <w:rFonts w:ascii="Arial" w:hAnsi="Arial" w:cs="Arial"/>
                <w:sz w:val="22"/>
                <w:szCs w:val="22"/>
                <w:lang w:eastAsia="es-MX"/>
              </w:rPr>
            </w:pPr>
            <w:r w:rsidRPr="008D0D61">
              <w:rPr>
                <w:rFonts w:ascii="Arial" w:hAnsi="Arial" w:cs="Arial"/>
                <w:bCs/>
                <w:iCs/>
                <w:sz w:val="22"/>
                <w:szCs w:val="22"/>
              </w:rPr>
              <w:t>Procedimiento para darse de alta en el portal</w:t>
            </w:r>
          </w:p>
        </w:tc>
      </w:tr>
      <w:tr w:rsidR="009C03C1" w:rsidRPr="008D0D61" w14:paraId="533552DC" w14:textId="77777777" w:rsidTr="00307422">
        <w:trPr>
          <w:trHeight w:val="694"/>
          <w:jc w:val="center"/>
        </w:trPr>
        <w:tc>
          <w:tcPr>
            <w:tcW w:w="507" w:type="dxa"/>
            <w:vAlign w:val="center"/>
          </w:tcPr>
          <w:p w14:paraId="4CE012B8" w14:textId="77777777" w:rsidR="009C03C1" w:rsidRPr="008D0D61" w:rsidRDefault="009C03C1" w:rsidP="00307422">
            <w:pPr>
              <w:rPr>
                <w:rFonts w:ascii="Arial" w:hAnsi="Arial" w:cs="Arial"/>
                <w:sz w:val="22"/>
                <w:szCs w:val="22"/>
              </w:rPr>
            </w:pPr>
            <w:r w:rsidRPr="008D0D61">
              <w:rPr>
                <w:rFonts w:ascii="Arial" w:hAnsi="Arial" w:cs="Arial"/>
                <w:sz w:val="22"/>
                <w:szCs w:val="22"/>
              </w:rPr>
              <w:t>b.2</w:t>
            </w:r>
          </w:p>
        </w:tc>
        <w:tc>
          <w:tcPr>
            <w:tcW w:w="9165" w:type="dxa"/>
            <w:gridSpan w:val="2"/>
            <w:shd w:val="clear" w:color="auto" w:fill="auto"/>
            <w:noWrap/>
            <w:vAlign w:val="bottom"/>
          </w:tcPr>
          <w:p w14:paraId="4B3B0D89" w14:textId="77777777" w:rsidR="009C03C1" w:rsidRPr="008D0D61" w:rsidRDefault="009C03C1" w:rsidP="00307422">
            <w:pPr>
              <w:jc w:val="both"/>
              <w:rPr>
                <w:rFonts w:ascii="Arial" w:hAnsi="Arial" w:cs="Arial"/>
                <w:bCs/>
                <w:iCs/>
                <w:sz w:val="22"/>
                <w:szCs w:val="22"/>
                <w:lang w:eastAsia="en-US"/>
              </w:rPr>
            </w:pPr>
            <w:r w:rsidRPr="008D0D61">
              <w:rPr>
                <w:rFonts w:ascii="Arial" w:hAnsi="Arial" w:cs="Arial"/>
                <w:bCs/>
                <w:iCs/>
                <w:sz w:val="22"/>
                <w:szCs w:val="22"/>
                <w:lang w:eastAsia="en-US"/>
              </w:rPr>
              <w:t xml:space="preserve">Documento firmado por el apoderado legal, que contenga: </w:t>
            </w:r>
          </w:p>
          <w:p w14:paraId="338321CE" w14:textId="77777777" w:rsidR="009C03C1" w:rsidRPr="008D0D61" w:rsidRDefault="009C03C1" w:rsidP="008F1B92">
            <w:pPr>
              <w:pStyle w:val="Prrafodelista"/>
              <w:numPr>
                <w:ilvl w:val="0"/>
                <w:numId w:val="28"/>
              </w:numPr>
              <w:ind w:left="219" w:hanging="219"/>
              <w:jc w:val="both"/>
              <w:rPr>
                <w:rFonts w:ascii="Arial" w:hAnsi="Arial" w:cs="Arial"/>
                <w:bCs/>
                <w:iCs/>
                <w:sz w:val="22"/>
                <w:szCs w:val="22"/>
              </w:rPr>
            </w:pPr>
            <w:r w:rsidRPr="008D0D61">
              <w:rPr>
                <w:rFonts w:ascii="Arial" w:hAnsi="Arial" w:cs="Arial"/>
                <w:bCs/>
                <w:iCs/>
                <w:sz w:val="22"/>
                <w:szCs w:val="22"/>
              </w:rPr>
              <w:t>La URL donde se podrán acceder a los Servicios de Microsoft Azure</w:t>
            </w:r>
          </w:p>
          <w:p w14:paraId="48B497EE" w14:textId="77777777" w:rsidR="009C03C1" w:rsidRPr="008D0D61" w:rsidRDefault="009C03C1" w:rsidP="008F1B92">
            <w:pPr>
              <w:pStyle w:val="Prrafodelista"/>
              <w:numPr>
                <w:ilvl w:val="0"/>
                <w:numId w:val="28"/>
              </w:numPr>
              <w:ind w:left="219" w:hanging="219"/>
              <w:jc w:val="both"/>
              <w:rPr>
                <w:rFonts w:ascii="Arial" w:hAnsi="Arial" w:cs="Arial"/>
                <w:sz w:val="22"/>
                <w:szCs w:val="22"/>
              </w:rPr>
            </w:pPr>
            <w:r w:rsidRPr="008D0D61">
              <w:rPr>
                <w:rFonts w:ascii="Arial" w:hAnsi="Arial" w:cs="Arial"/>
                <w:bCs/>
                <w:iCs/>
                <w:sz w:val="22"/>
                <w:szCs w:val="22"/>
              </w:rPr>
              <w:t>Procedimiento para darse de alta en el portal</w:t>
            </w:r>
          </w:p>
        </w:tc>
      </w:tr>
      <w:tr w:rsidR="009C03C1" w:rsidRPr="008D0D61" w14:paraId="2DA73E72" w14:textId="77777777" w:rsidTr="00307422">
        <w:trPr>
          <w:trHeight w:val="585"/>
          <w:jc w:val="center"/>
        </w:trPr>
        <w:tc>
          <w:tcPr>
            <w:tcW w:w="507" w:type="dxa"/>
            <w:shd w:val="clear" w:color="auto" w:fill="D9D9D9"/>
            <w:vAlign w:val="center"/>
          </w:tcPr>
          <w:p w14:paraId="3FB8B41D" w14:textId="77777777" w:rsidR="009C03C1" w:rsidRPr="008D0D61" w:rsidRDefault="009C03C1" w:rsidP="00307422">
            <w:pPr>
              <w:spacing w:before="60" w:after="60"/>
              <w:rPr>
                <w:rFonts w:ascii="Arial" w:hAnsi="Arial" w:cs="Arial"/>
                <w:sz w:val="22"/>
                <w:szCs w:val="22"/>
              </w:rPr>
            </w:pPr>
            <w:r w:rsidRPr="008D0D61">
              <w:rPr>
                <w:rFonts w:ascii="Arial" w:hAnsi="Arial" w:cs="Arial"/>
                <w:sz w:val="22"/>
                <w:szCs w:val="22"/>
              </w:rPr>
              <w:t>C</w:t>
            </w:r>
          </w:p>
        </w:tc>
        <w:tc>
          <w:tcPr>
            <w:tcW w:w="9165" w:type="dxa"/>
            <w:gridSpan w:val="2"/>
            <w:shd w:val="clear" w:color="auto" w:fill="D9D9D9"/>
            <w:noWrap/>
            <w:vAlign w:val="bottom"/>
          </w:tcPr>
          <w:p w14:paraId="2BE28F7B" w14:textId="77777777" w:rsidR="009C03C1" w:rsidRPr="008D0D61" w:rsidRDefault="009C03C1" w:rsidP="00307422">
            <w:pPr>
              <w:spacing w:before="60" w:after="60"/>
              <w:rPr>
                <w:rFonts w:ascii="Arial" w:hAnsi="Arial" w:cs="Arial"/>
                <w:b/>
                <w:sz w:val="22"/>
                <w:szCs w:val="22"/>
              </w:rPr>
            </w:pPr>
            <w:r w:rsidRPr="008D0D61">
              <w:rPr>
                <w:rFonts w:ascii="Arial" w:hAnsi="Arial" w:cs="Arial"/>
                <w:b/>
                <w:sz w:val="22"/>
                <w:szCs w:val="22"/>
              </w:rPr>
              <w:t>Soporte Técnico Unificado. Este servicio se solicitará de acuerdo a las necesidades de “EL INSTITUTO” (bajo demanda)</w:t>
            </w:r>
          </w:p>
        </w:tc>
      </w:tr>
      <w:tr w:rsidR="009C03C1" w:rsidRPr="008D0D61" w14:paraId="39044D20" w14:textId="77777777" w:rsidTr="00307422">
        <w:trPr>
          <w:trHeight w:val="283"/>
          <w:jc w:val="center"/>
        </w:trPr>
        <w:tc>
          <w:tcPr>
            <w:tcW w:w="507" w:type="dxa"/>
            <w:vAlign w:val="center"/>
          </w:tcPr>
          <w:p w14:paraId="04137050"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c.1</w:t>
            </w:r>
          </w:p>
        </w:tc>
        <w:tc>
          <w:tcPr>
            <w:tcW w:w="9165" w:type="dxa"/>
            <w:gridSpan w:val="2"/>
            <w:shd w:val="clear" w:color="auto" w:fill="auto"/>
            <w:noWrap/>
            <w:vAlign w:val="bottom"/>
          </w:tcPr>
          <w:p w14:paraId="78C858D1"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 xml:space="preserve">Sesión de inicio de los trabajos de soporte técnico unificado (Kick-Off) en “EL INSTITUTO”, </w:t>
            </w:r>
            <w:r w:rsidRPr="008D0D61">
              <w:rPr>
                <w:rFonts w:ascii="Arial" w:hAnsi="Arial" w:cs="Arial"/>
                <w:bCs/>
                <w:iCs/>
                <w:sz w:val="22"/>
                <w:szCs w:val="22"/>
              </w:rPr>
              <w:t>formalizándola mediante un documento.</w:t>
            </w:r>
          </w:p>
        </w:tc>
      </w:tr>
      <w:tr w:rsidR="009C03C1" w:rsidRPr="008D0D61" w14:paraId="64926865" w14:textId="77777777" w:rsidTr="00307422">
        <w:trPr>
          <w:trHeight w:val="283"/>
          <w:jc w:val="center"/>
        </w:trPr>
        <w:tc>
          <w:tcPr>
            <w:tcW w:w="507" w:type="dxa"/>
            <w:vAlign w:val="center"/>
          </w:tcPr>
          <w:p w14:paraId="750FA08F"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c.2</w:t>
            </w:r>
          </w:p>
        </w:tc>
        <w:tc>
          <w:tcPr>
            <w:tcW w:w="9165" w:type="dxa"/>
            <w:gridSpan w:val="2"/>
            <w:shd w:val="clear" w:color="auto" w:fill="auto"/>
            <w:noWrap/>
            <w:vAlign w:val="bottom"/>
          </w:tcPr>
          <w:p w14:paraId="738F8947"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Carpeta con la presentación de inicio de los servicios de Soporte Técnico Unificado (Kick-Off).</w:t>
            </w:r>
          </w:p>
        </w:tc>
      </w:tr>
      <w:tr w:rsidR="009C03C1" w:rsidRPr="008D0D61" w14:paraId="012168DA" w14:textId="77777777" w:rsidTr="00307422">
        <w:trPr>
          <w:trHeight w:val="283"/>
          <w:jc w:val="center"/>
        </w:trPr>
        <w:tc>
          <w:tcPr>
            <w:tcW w:w="507" w:type="dxa"/>
            <w:vAlign w:val="center"/>
          </w:tcPr>
          <w:p w14:paraId="5FBBD16B"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c.3</w:t>
            </w:r>
          </w:p>
        </w:tc>
        <w:tc>
          <w:tcPr>
            <w:tcW w:w="9165" w:type="dxa"/>
            <w:gridSpan w:val="2"/>
            <w:shd w:val="clear" w:color="auto" w:fill="auto"/>
            <w:noWrap/>
            <w:vAlign w:val="bottom"/>
          </w:tcPr>
          <w:p w14:paraId="435DD0D6"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Reporte detallado de las actividades realizadas sobre trabajos concluidos, al término del trimestre.</w:t>
            </w:r>
          </w:p>
        </w:tc>
      </w:tr>
      <w:tr w:rsidR="009C03C1" w:rsidRPr="008D0D61" w14:paraId="6940881A" w14:textId="77777777" w:rsidTr="00307422">
        <w:trPr>
          <w:trHeight w:val="283"/>
          <w:jc w:val="center"/>
        </w:trPr>
        <w:tc>
          <w:tcPr>
            <w:tcW w:w="507" w:type="dxa"/>
            <w:vAlign w:val="center"/>
          </w:tcPr>
          <w:p w14:paraId="79C03521"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c.4</w:t>
            </w:r>
          </w:p>
        </w:tc>
        <w:tc>
          <w:tcPr>
            <w:tcW w:w="9165" w:type="dxa"/>
            <w:gridSpan w:val="2"/>
            <w:shd w:val="clear" w:color="auto" w:fill="auto"/>
            <w:noWrap/>
            <w:vAlign w:val="bottom"/>
          </w:tcPr>
          <w:p w14:paraId="5DC32D32"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Matriz de escalación, en la sesión de inicio de trabajos de soporte técnico unificado</w:t>
            </w:r>
          </w:p>
          <w:p w14:paraId="23A9C66F" w14:textId="77777777" w:rsidR="009C03C1" w:rsidRPr="008D0D61" w:rsidRDefault="009C03C1" w:rsidP="008F1B92">
            <w:pPr>
              <w:pStyle w:val="Prrafodelista"/>
              <w:numPr>
                <w:ilvl w:val="0"/>
                <w:numId w:val="27"/>
              </w:numPr>
              <w:jc w:val="both"/>
              <w:rPr>
                <w:rFonts w:ascii="Arial" w:hAnsi="Arial" w:cs="Arial"/>
                <w:bCs/>
                <w:iCs/>
                <w:sz w:val="22"/>
                <w:szCs w:val="22"/>
              </w:rPr>
            </w:pPr>
            <w:r w:rsidRPr="008D0D61">
              <w:rPr>
                <w:rFonts w:ascii="Arial" w:hAnsi="Arial" w:cs="Arial"/>
                <w:bCs/>
                <w:iCs/>
                <w:sz w:val="22"/>
                <w:szCs w:val="22"/>
              </w:rPr>
              <w:t>Debe contener al menos lo siguiente:</w:t>
            </w:r>
          </w:p>
          <w:p w14:paraId="432E600C" w14:textId="77777777" w:rsidR="009C03C1" w:rsidRPr="008D0D61" w:rsidRDefault="009C03C1" w:rsidP="008F1B92">
            <w:pPr>
              <w:pStyle w:val="Prrafodelista"/>
              <w:numPr>
                <w:ilvl w:val="1"/>
                <w:numId w:val="27"/>
              </w:numPr>
              <w:jc w:val="both"/>
              <w:rPr>
                <w:rFonts w:ascii="Arial" w:hAnsi="Arial" w:cs="Arial"/>
                <w:bCs/>
                <w:iCs/>
                <w:sz w:val="22"/>
                <w:szCs w:val="22"/>
              </w:rPr>
            </w:pPr>
            <w:r w:rsidRPr="008D0D61">
              <w:rPr>
                <w:rFonts w:ascii="Arial" w:hAnsi="Arial" w:cs="Arial"/>
                <w:bCs/>
                <w:iCs/>
                <w:sz w:val="22"/>
                <w:szCs w:val="22"/>
              </w:rPr>
              <w:t>3 Niveles de escalamiento.</w:t>
            </w:r>
          </w:p>
          <w:p w14:paraId="65279063" w14:textId="77777777" w:rsidR="009C03C1" w:rsidRPr="008D0D61" w:rsidRDefault="009C03C1" w:rsidP="008F1B92">
            <w:pPr>
              <w:pStyle w:val="Prrafodelista"/>
              <w:numPr>
                <w:ilvl w:val="1"/>
                <w:numId w:val="27"/>
              </w:numPr>
              <w:jc w:val="both"/>
              <w:rPr>
                <w:rFonts w:ascii="Arial" w:hAnsi="Arial" w:cs="Arial"/>
                <w:bCs/>
                <w:iCs/>
                <w:sz w:val="22"/>
                <w:szCs w:val="22"/>
              </w:rPr>
            </w:pPr>
            <w:r w:rsidRPr="008D0D61">
              <w:rPr>
                <w:rFonts w:ascii="Arial" w:hAnsi="Arial" w:cs="Arial"/>
                <w:bCs/>
                <w:iCs/>
                <w:sz w:val="22"/>
                <w:szCs w:val="22"/>
              </w:rPr>
              <w:t>Cada nivel deberá contener al menos</w:t>
            </w:r>
          </w:p>
          <w:p w14:paraId="39DB129D" w14:textId="77777777" w:rsidR="009C03C1" w:rsidRPr="008D0D61" w:rsidRDefault="009C03C1" w:rsidP="008F1B92">
            <w:pPr>
              <w:pStyle w:val="Prrafodelista"/>
              <w:numPr>
                <w:ilvl w:val="0"/>
                <w:numId w:val="29"/>
              </w:numPr>
              <w:ind w:left="1678"/>
              <w:jc w:val="both"/>
              <w:rPr>
                <w:rFonts w:ascii="Arial" w:hAnsi="Arial" w:cs="Arial"/>
                <w:bCs/>
                <w:iCs/>
                <w:sz w:val="22"/>
                <w:szCs w:val="22"/>
              </w:rPr>
            </w:pPr>
            <w:r w:rsidRPr="008D0D61">
              <w:rPr>
                <w:rFonts w:ascii="Arial" w:hAnsi="Arial" w:cs="Arial"/>
                <w:bCs/>
                <w:iCs/>
                <w:sz w:val="22"/>
                <w:szCs w:val="22"/>
              </w:rPr>
              <w:t>Nombre completo del personal asignado.</w:t>
            </w:r>
          </w:p>
          <w:p w14:paraId="2465D30D" w14:textId="77777777" w:rsidR="009C03C1" w:rsidRPr="008D0D61" w:rsidRDefault="009C03C1" w:rsidP="008F1B92">
            <w:pPr>
              <w:pStyle w:val="Prrafodelista"/>
              <w:numPr>
                <w:ilvl w:val="0"/>
                <w:numId w:val="29"/>
              </w:numPr>
              <w:ind w:left="1678"/>
              <w:jc w:val="both"/>
              <w:rPr>
                <w:rFonts w:ascii="Arial" w:hAnsi="Arial" w:cs="Arial"/>
                <w:bCs/>
                <w:iCs/>
                <w:sz w:val="22"/>
                <w:szCs w:val="22"/>
              </w:rPr>
            </w:pPr>
            <w:r w:rsidRPr="008D0D61">
              <w:rPr>
                <w:rFonts w:ascii="Arial" w:hAnsi="Arial" w:cs="Arial"/>
                <w:bCs/>
                <w:iCs/>
                <w:sz w:val="22"/>
                <w:szCs w:val="22"/>
              </w:rPr>
              <w:t>Puesto dentro de la empresa del personal asignado.</w:t>
            </w:r>
          </w:p>
          <w:p w14:paraId="715E4E2B" w14:textId="77777777" w:rsidR="009C03C1" w:rsidRPr="008D0D61" w:rsidRDefault="009C03C1" w:rsidP="008F1B92">
            <w:pPr>
              <w:pStyle w:val="Prrafodelista"/>
              <w:numPr>
                <w:ilvl w:val="0"/>
                <w:numId w:val="29"/>
              </w:numPr>
              <w:ind w:left="1678"/>
              <w:jc w:val="both"/>
              <w:rPr>
                <w:rFonts w:ascii="Arial" w:hAnsi="Arial" w:cs="Arial"/>
                <w:bCs/>
                <w:iCs/>
                <w:sz w:val="22"/>
                <w:szCs w:val="22"/>
              </w:rPr>
            </w:pPr>
            <w:r w:rsidRPr="008D0D61">
              <w:rPr>
                <w:rFonts w:ascii="Arial" w:hAnsi="Arial" w:cs="Arial"/>
                <w:bCs/>
                <w:iCs/>
                <w:sz w:val="22"/>
                <w:szCs w:val="22"/>
              </w:rPr>
              <w:t>Correo electrónico del personal asignado.</w:t>
            </w:r>
          </w:p>
          <w:p w14:paraId="49E9CD85" w14:textId="77777777" w:rsidR="009C03C1" w:rsidRPr="008D0D61" w:rsidRDefault="009C03C1" w:rsidP="008F1B92">
            <w:pPr>
              <w:pStyle w:val="Prrafodelista"/>
              <w:numPr>
                <w:ilvl w:val="0"/>
                <w:numId w:val="29"/>
              </w:numPr>
              <w:ind w:left="1678"/>
              <w:jc w:val="both"/>
              <w:rPr>
                <w:rFonts w:ascii="Arial" w:hAnsi="Arial" w:cs="Arial"/>
                <w:bCs/>
                <w:iCs/>
                <w:sz w:val="22"/>
                <w:szCs w:val="22"/>
              </w:rPr>
            </w:pPr>
            <w:r w:rsidRPr="008D0D61">
              <w:rPr>
                <w:rFonts w:ascii="Arial" w:hAnsi="Arial" w:cs="Arial"/>
                <w:bCs/>
                <w:iCs/>
                <w:sz w:val="22"/>
                <w:szCs w:val="22"/>
              </w:rPr>
              <w:t>Teléfono de la oficina del personal asignado.</w:t>
            </w:r>
          </w:p>
          <w:p w14:paraId="297E3192" w14:textId="77777777" w:rsidR="009C03C1" w:rsidRPr="008D0D61" w:rsidRDefault="009C03C1" w:rsidP="008F1B92">
            <w:pPr>
              <w:numPr>
                <w:ilvl w:val="0"/>
                <w:numId w:val="29"/>
              </w:numPr>
              <w:ind w:left="1678"/>
              <w:jc w:val="both"/>
              <w:rPr>
                <w:rFonts w:ascii="Arial" w:hAnsi="Arial" w:cs="Arial"/>
                <w:sz w:val="22"/>
                <w:szCs w:val="22"/>
              </w:rPr>
            </w:pPr>
            <w:r w:rsidRPr="008D0D61">
              <w:rPr>
                <w:rFonts w:ascii="Arial" w:hAnsi="Arial" w:cs="Arial"/>
                <w:bCs/>
                <w:iCs/>
                <w:sz w:val="22"/>
                <w:szCs w:val="22"/>
              </w:rPr>
              <w:t>Teléfono Celular del personal asignado.</w:t>
            </w:r>
          </w:p>
        </w:tc>
      </w:tr>
      <w:tr w:rsidR="009C03C1" w:rsidRPr="008D0D61" w14:paraId="62EF9B9A" w14:textId="77777777" w:rsidTr="00307422">
        <w:trPr>
          <w:gridAfter w:val="1"/>
          <w:wAfter w:w="33" w:type="dxa"/>
          <w:trHeight w:val="340"/>
          <w:jc w:val="center"/>
        </w:trPr>
        <w:tc>
          <w:tcPr>
            <w:tcW w:w="507" w:type="dxa"/>
            <w:vAlign w:val="center"/>
          </w:tcPr>
          <w:p w14:paraId="6BB23405"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c.5</w:t>
            </w:r>
          </w:p>
        </w:tc>
        <w:tc>
          <w:tcPr>
            <w:tcW w:w="9132" w:type="dxa"/>
            <w:shd w:val="clear" w:color="auto" w:fill="auto"/>
            <w:noWrap/>
            <w:vAlign w:val="bottom"/>
          </w:tcPr>
          <w:p w14:paraId="2E829735"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Carta firmada por su Apoderado legal donde se compromete a cumplir con lo establecido en el punto 4.2 "Servicio de Soporte Técnico unificado" descrito en el Anexo Técnico.</w:t>
            </w:r>
          </w:p>
        </w:tc>
      </w:tr>
      <w:tr w:rsidR="009C03C1" w:rsidRPr="008D0D61" w14:paraId="40D8C8A2" w14:textId="77777777" w:rsidTr="00307422">
        <w:trPr>
          <w:gridAfter w:val="1"/>
          <w:wAfter w:w="33" w:type="dxa"/>
          <w:trHeight w:val="340"/>
          <w:jc w:val="center"/>
        </w:trPr>
        <w:tc>
          <w:tcPr>
            <w:tcW w:w="507" w:type="dxa"/>
            <w:vAlign w:val="center"/>
          </w:tcPr>
          <w:p w14:paraId="1D314A80" w14:textId="77777777" w:rsidR="009C03C1" w:rsidRPr="008D0D61" w:rsidRDefault="009C03C1" w:rsidP="00307422">
            <w:pPr>
              <w:jc w:val="center"/>
              <w:rPr>
                <w:rFonts w:ascii="Arial" w:hAnsi="Arial" w:cs="Arial"/>
                <w:sz w:val="22"/>
                <w:szCs w:val="22"/>
              </w:rPr>
            </w:pPr>
            <w:r w:rsidRPr="008D0D61">
              <w:rPr>
                <w:rFonts w:ascii="Arial" w:hAnsi="Arial" w:cs="Arial"/>
                <w:sz w:val="22"/>
                <w:szCs w:val="22"/>
              </w:rPr>
              <w:t>c.6</w:t>
            </w:r>
          </w:p>
        </w:tc>
        <w:tc>
          <w:tcPr>
            <w:tcW w:w="9132" w:type="dxa"/>
            <w:shd w:val="clear" w:color="auto" w:fill="auto"/>
            <w:noWrap/>
            <w:vAlign w:val="bottom"/>
          </w:tcPr>
          <w:p w14:paraId="0703C507"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Carta firmada por su Apoderado legal donde se indique que el Soporte de resolución de problemas deberá estar disponible 24 horas al día los 7 días de la semana.</w:t>
            </w:r>
          </w:p>
          <w:p w14:paraId="36AA5DAF" w14:textId="77777777" w:rsidR="009C03C1" w:rsidRPr="008D0D61" w:rsidRDefault="009C03C1" w:rsidP="008F1B92">
            <w:pPr>
              <w:pStyle w:val="Prrafodelista"/>
              <w:numPr>
                <w:ilvl w:val="0"/>
                <w:numId w:val="27"/>
              </w:numPr>
              <w:jc w:val="both"/>
              <w:rPr>
                <w:rFonts w:ascii="Arial" w:hAnsi="Arial" w:cs="Arial"/>
                <w:sz w:val="22"/>
                <w:szCs w:val="22"/>
                <w:lang w:eastAsia="es-MX"/>
              </w:rPr>
            </w:pPr>
            <w:r w:rsidRPr="008D0D61">
              <w:rPr>
                <w:rFonts w:ascii="Arial" w:hAnsi="Arial" w:cs="Arial"/>
                <w:bCs/>
                <w:iCs/>
                <w:sz w:val="22"/>
                <w:szCs w:val="22"/>
              </w:rPr>
              <w:lastRenderedPageBreak/>
              <w:t xml:space="preserve">Se requiere que las solicitudes de soporte puedan ser presentadas vía telefónica o electrónicamente a través de un sitio web en línea, dependiendo de la severidad del incidente. </w:t>
            </w:r>
          </w:p>
        </w:tc>
      </w:tr>
      <w:tr w:rsidR="009C03C1" w:rsidRPr="008D0D61" w14:paraId="4347A424" w14:textId="77777777" w:rsidTr="00307422">
        <w:trPr>
          <w:gridAfter w:val="1"/>
          <w:wAfter w:w="33" w:type="dxa"/>
          <w:trHeight w:val="585"/>
          <w:jc w:val="center"/>
        </w:trPr>
        <w:tc>
          <w:tcPr>
            <w:tcW w:w="507" w:type="dxa"/>
            <w:shd w:val="clear" w:color="auto" w:fill="D9D9D9"/>
            <w:vAlign w:val="center"/>
          </w:tcPr>
          <w:p w14:paraId="5795C252" w14:textId="77777777" w:rsidR="009C03C1" w:rsidRPr="008D0D61" w:rsidRDefault="009C03C1" w:rsidP="00307422">
            <w:pPr>
              <w:spacing w:before="60" w:after="60"/>
              <w:jc w:val="center"/>
              <w:rPr>
                <w:rFonts w:ascii="Arial" w:hAnsi="Arial" w:cs="Arial"/>
                <w:sz w:val="22"/>
                <w:szCs w:val="22"/>
              </w:rPr>
            </w:pPr>
            <w:r w:rsidRPr="008D0D61">
              <w:rPr>
                <w:rFonts w:ascii="Arial" w:hAnsi="Arial" w:cs="Arial"/>
                <w:sz w:val="22"/>
                <w:szCs w:val="22"/>
              </w:rPr>
              <w:lastRenderedPageBreak/>
              <w:t>D</w:t>
            </w:r>
          </w:p>
        </w:tc>
        <w:tc>
          <w:tcPr>
            <w:tcW w:w="9132" w:type="dxa"/>
            <w:shd w:val="clear" w:color="auto" w:fill="D9D9D9"/>
            <w:noWrap/>
            <w:vAlign w:val="bottom"/>
          </w:tcPr>
          <w:p w14:paraId="274CAAF8" w14:textId="77777777" w:rsidR="009C03C1" w:rsidRPr="008D0D61" w:rsidRDefault="009C03C1" w:rsidP="00307422">
            <w:pPr>
              <w:pStyle w:val="Prrafodelista"/>
              <w:spacing w:before="60" w:after="60"/>
              <w:ind w:left="0"/>
              <w:jc w:val="both"/>
              <w:rPr>
                <w:rFonts w:ascii="Arial" w:hAnsi="Arial" w:cs="Arial"/>
                <w:sz w:val="22"/>
                <w:szCs w:val="22"/>
                <w:lang w:eastAsia="es-MX"/>
              </w:rPr>
            </w:pPr>
            <w:r w:rsidRPr="008D0D61">
              <w:rPr>
                <w:rFonts w:ascii="Arial" w:hAnsi="Arial" w:cs="Arial"/>
                <w:b/>
                <w:sz w:val="22"/>
                <w:szCs w:val="22"/>
              </w:rPr>
              <w:t>Soporte Proactivo. Este servicio se solicitará de acuerdo a las necesidades de “EL INSTITUTO” (bajo demanda)</w:t>
            </w:r>
          </w:p>
        </w:tc>
      </w:tr>
      <w:tr w:rsidR="009C03C1" w:rsidRPr="008D0D61" w14:paraId="5E94A466" w14:textId="77777777" w:rsidTr="00307422">
        <w:trPr>
          <w:gridAfter w:val="1"/>
          <w:wAfter w:w="33" w:type="dxa"/>
          <w:trHeight w:val="283"/>
          <w:jc w:val="center"/>
        </w:trPr>
        <w:tc>
          <w:tcPr>
            <w:tcW w:w="507" w:type="dxa"/>
            <w:vAlign w:val="center"/>
          </w:tcPr>
          <w:p w14:paraId="2E70CDD3" w14:textId="77777777" w:rsidR="009C03C1" w:rsidRPr="008D0D61" w:rsidRDefault="009C03C1" w:rsidP="00307422">
            <w:pPr>
              <w:rPr>
                <w:rFonts w:ascii="Arial" w:hAnsi="Arial" w:cs="Arial"/>
                <w:sz w:val="22"/>
                <w:szCs w:val="22"/>
              </w:rPr>
            </w:pPr>
            <w:r w:rsidRPr="008D0D61">
              <w:rPr>
                <w:rFonts w:ascii="Arial" w:hAnsi="Arial" w:cs="Arial"/>
                <w:sz w:val="22"/>
                <w:szCs w:val="22"/>
              </w:rPr>
              <w:t>d.1</w:t>
            </w:r>
          </w:p>
        </w:tc>
        <w:tc>
          <w:tcPr>
            <w:tcW w:w="9132" w:type="dxa"/>
            <w:shd w:val="clear" w:color="auto" w:fill="auto"/>
            <w:noWrap/>
            <w:vAlign w:val="center"/>
          </w:tcPr>
          <w:p w14:paraId="3894DBD6"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Declaración de Trabajo (SOW-Statement of Work)</w:t>
            </w:r>
          </w:p>
          <w:p w14:paraId="41C285D2"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(antes del inicio de las actividades de los servicios solicitados, Microsoft deberá entregar un Estatuto de Trabajo (SOW – Statement of Work), donde se establecerán los alcances y entregables que considere pertinente “EL INSTITUTO”).</w:t>
            </w:r>
          </w:p>
        </w:tc>
      </w:tr>
      <w:tr w:rsidR="009C03C1" w:rsidRPr="008D0D61" w14:paraId="06CA86B2" w14:textId="77777777" w:rsidTr="00307422">
        <w:trPr>
          <w:gridAfter w:val="1"/>
          <w:wAfter w:w="33" w:type="dxa"/>
          <w:trHeight w:val="283"/>
          <w:jc w:val="center"/>
        </w:trPr>
        <w:tc>
          <w:tcPr>
            <w:tcW w:w="507" w:type="dxa"/>
            <w:vAlign w:val="center"/>
          </w:tcPr>
          <w:p w14:paraId="0773D877" w14:textId="77777777" w:rsidR="009C03C1" w:rsidRPr="008D0D61" w:rsidRDefault="009C03C1" w:rsidP="00307422">
            <w:pPr>
              <w:rPr>
                <w:rFonts w:ascii="Arial" w:hAnsi="Arial" w:cs="Arial"/>
                <w:sz w:val="22"/>
                <w:szCs w:val="22"/>
              </w:rPr>
            </w:pPr>
            <w:r w:rsidRPr="008D0D61">
              <w:rPr>
                <w:rFonts w:ascii="Arial" w:hAnsi="Arial" w:cs="Arial"/>
                <w:sz w:val="22"/>
                <w:szCs w:val="22"/>
              </w:rPr>
              <w:t>d.2</w:t>
            </w:r>
          </w:p>
        </w:tc>
        <w:tc>
          <w:tcPr>
            <w:tcW w:w="9132" w:type="dxa"/>
            <w:shd w:val="clear" w:color="auto" w:fill="auto"/>
            <w:noWrap/>
            <w:vAlign w:val="center"/>
          </w:tcPr>
          <w:p w14:paraId="024406EE"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Orden de trabajo para soporte proactivo al inicio de las actividades.</w:t>
            </w:r>
          </w:p>
        </w:tc>
      </w:tr>
      <w:tr w:rsidR="009C03C1" w:rsidRPr="008D0D61" w14:paraId="68D9A56A" w14:textId="77777777" w:rsidTr="00307422">
        <w:trPr>
          <w:gridAfter w:val="1"/>
          <w:wAfter w:w="33" w:type="dxa"/>
          <w:trHeight w:val="283"/>
          <w:jc w:val="center"/>
        </w:trPr>
        <w:tc>
          <w:tcPr>
            <w:tcW w:w="507" w:type="dxa"/>
            <w:vAlign w:val="center"/>
          </w:tcPr>
          <w:p w14:paraId="229E10EB" w14:textId="77777777" w:rsidR="009C03C1" w:rsidRPr="008D0D61" w:rsidRDefault="009C03C1" w:rsidP="00307422">
            <w:pPr>
              <w:rPr>
                <w:rFonts w:ascii="Arial" w:hAnsi="Arial" w:cs="Arial"/>
                <w:sz w:val="22"/>
                <w:szCs w:val="22"/>
              </w:rPr>
            </w:pPr>
            <w:r w:rsidRPr="008D0D61">
              <w:rPr>
                <w:rFonts w:ascii="Arial" w:hAnsi="Arial" w:cs="Arial"/>
                <w:sz w:val="22"/>
                <w:szCs w:val="22"/>
              </w:rPr>
              <w:t>d.3</w:t>
            </w:r>
          </w:p>
        </w:tc>
        <w:tc>
          <w:tcPr>
            <w:tcW w:w="9132" w:type="dxa"/>
            <w:shd w:val="clear" w:color="auto" w:fill="auto"/>
            <w:noWrap/>
            <w:vAlign w:val="center"/>
          </w:tcPr>
          <w:p w14:paraId="24FBBEF6"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Documento de aceptación (Original del Acta entrega-recepción) firmado por el área usuaria, al finalizar las actividades establecidas en cada orden de trabajo.</w:t>
            </w:r>
          </w:p>
        </w:tc>
      </w:tr>
      <w:tr w:rsidR="009C03C1" w:rsidRPr="008D0D61" w14:paraId="15CA4D32" w14:textId="77777777" w:rsidTr="00307422">
        <w:trPr>
          <w:gridAfter w:val="1"/>
          <w:wAfter w:w="33" w:type="dxa"/>
          <w:trHeight w:val="585"/>
          <w:jc w:val="center"/>
        </w:trPr>
        <w:tc>
          <w:tcPr>
            <w:tcW w:w="507" w:type="dxa"/>
            <w:vAlign w:val="center"/>
          </w:tcPr>
          <w:p w14:paraId="00ABC4FE" w14:textId="77777777" w:rsidR="009C03C1" w:rsidRPr="008D0D61" w:rsidRDefault="009C03C1" w:rsidP="00307422">
            <w:pPr>
              <w:rPr>
                <w:rFonts w:ascii="Arial" w:hAnsi="Arial" w:cs="Arial"/>
                <w:sz w:val="22"/>
                <w:szCs w:val="22"/>
              </w:rPr>
            </w:pPr>
            <w:r w:rsidRPr="008D0D61">
              <w:rPr>
                <w:rFonts w:ascii="Arial" w:hAnsi="Arial" w:cs="Arial"/>
                <w:sz w:val="22"/>
                <w:szCs w:val="22"/>
              </w:rPr>
              <w:t>d.4</w:t>
            </w:r>
          </w:p>
        </w:tc>
        <w:tc>
          <w:tcPr>
            <w:tcW w:w="9132" w:type="dxa"/>
            <w:shd w:val="clear" w:color="auto" w:fill="auto"/>
            <w:noWrap/>
            <w:vAlign w:val="center"/>
          </w:tcPr>
          <w:p w14:paraId="58B0E83D"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Reporte detallado de las actividades realizadas (memoria técnica, documental, en formato impreso y en electrónico) sobre los trabajos realizados al término del trimestre.</w:t>
            </w:r>
          </w:p>
        </w:tc>
      </w:tr>
      <w:tr w:rsidR="009C03C1" w:rsidRPr="008D0D61" w14:paraId="2083F657" w14:textId="77777777" w:rsidTr="00307422">
        <w:trPr>
          <w:gridAfter w:val="1"/>
          <w:wAfter w:w="33" w:type="dxa"/>
          <w:trHeight w:val="381"/>
          <w:jc w:val="center"/>
        </w:trPr>
        <w:tc>
          <w:tcPr>
            <w:tcW w:w="507" w:type="dxa"/>
            <w:vAlign w:val="center"/>
          </w:tcPr>
          <w:p w14:paraId="0D003EB9" w14:textId="77777777" w:rsidR="009C03C1" w:rsidRPr="008D0D61" w:rsidRDefault="009C03C1" w:rsidP="00307422">
            <w:pPr>
              <w:rPr>
                <w:rFonts w:ascii="Arial" w:hAnsi="Arial" w:cs="Arial"/>
                <w:sz w:val="22"/>
                <w:szCs w:val="22"/>
              </w:rPr>
            </w:pPr>
            <w:r w:rsidRPr="008D0D61">
              <w:rPr>
                <w:rFonts w:ascii="Arial" w:hAnsi="Arial" w:cs="Arial"/>
                <w:sz w:val="22"/>
                <w:szCs w:val="22"/>
              </w:rPr>
              <w:t>d.5</w:t>
            </w:r>
          </w:p>
        </w:tc>
        <w:tc>
          <w:tcPr>
            <w:tcW w:w="9132" w:type="dxa"/>
            <w:shd w:val="clear" w:color="auto" w:fill="auto"/>
            <w:noWrap/>
            <w:vAlign w:val="center"/>
          </w:tcPr>
          <w:p w14:paraId="5D730497"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Documentación en formato con la normatividad vigente.</w:t>
            </w:r>
          </w:p>
        </w:tc>
      </w:tr>
      <w:tr w:rsidR="009C03C1" w:rsidRPr="008D0D61" w14:paraId="7059E9C2" w14:textId="77777777" w:rsidTr="00307422">
        <w:trPr>
          <w:gridAfter w:val="1"/>
          <w:wAfter w:w="33" w:type="dxa"/>
          <w:trHeight w:val="414"/>
          <w:jc w:val="center"/>
        </w:trPr>
        <w:tc>
          <w:tcPr>
            <w:tcW w:w="507" w:type="dxa"/>
            <w:vAlign w:val="center"/>
          </w:tcPr>
          <w:p w14:paraId="018E2726" w14:textId="77777777" w:rsidR="009C03C1" w:rsidRPr="008D0D61" w:rsidRDefault="009C03C1" w:rsidP="00307422">
            <w:pPr>
              <w:rPr>
                <w:rFonts w:ascii="Arial" w:hAnsi="Arial" w:cs="Arial"/>
                <w:sz w:val="22"/>
                <w:szCs w:val="22"/>
              </w:rPr>
            </w:pPr>
            <w:r w:rsidRPr="008D0D61">
              <w:rPr>
                <w:rFonts w:ascii="Arial" w:hAnsi="Arial" w:cs="Arial"/>
                <w:sz w:val="22"/>
                <w:szCs w:val="22"/>
              </w:rPr>
              <w:t>d.6</w:t>
            </w:r>
          </w:p>
        </w:tc>
        <w:tc>
          <w:tcPr>
            <w:tcW w:w="9132" w:type="dxa"/>
            <w:shd w:val="clear" w:color="auto" w:fill="auto"/>
            <w:noWrap/>
            <w:vAlign w:val="center"/>
          </w:tcPr>
          <w:p w14:paraId="4580917B"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Diagrama de arquitectura.</w:t>
            </w:r>
          </w:p>
        </w:tc>
      </w:tr>
      <w:tr w:rsidR="009C03C1" w:rsidRPr="008D0D61" w14:paraId="577F9065" w14:textId="77777777" w:rsidTr="00307422">
        <w:trPr>
          <w:gridAfter w:val="1"/>
          <w:wAfter w:w="33" w:type="dxa"/>
          <w:trHeight w:val="585"/>
          <w:jc w:val="center"/>
        </w:trPr>
        <w:tc>
          <w:tcPr>
            <w:tcW w:w="507" w:type="dxa"/>
            <w:vAlign w:val="center"/>
          </w:tcPr>
          <w:p w14:paraId="4469A71F" w14:textId="77777777" w:rsidR="009C03C1" w:rsidRPr="008D0D61" w:rsidRDefault="009C03C1" w:rsidP="00307422">
            <w:pPr>
              <w:rPr>
                <w:rFonts w:ascii="Arial" w:hAnsi="Arial" w:cs="Arial"/>
                <w:sz w:val="22"/>
                <w:szCs w:val="22"/>
              </w:rPr>
            </w:pPr>
            <w:r w:rsidRPr="008D0D61">
              <w:rPr>
                <w:rFonts w:ascii="Arial" w:hAnsi="Arial" w:cs="Arial"/>
                <w:sz w:val="22"/>
                <w:szCs w:val="22"/>
              </w:rPr>
              <w:t>d.7</w:t>
            </w:r>
          </w:p>
        </w:tc>
        <w:tc>
          <w:tcPr>
            <w:tcW w:w="9132" w:type="dxa"/>
            <w:shd w:val="clear" w:color="auto" w:fill="auto"/>
            <w:noWrap/>
            <w:vAlign w:val="center"/>
          </w:tcPr>
          <w:p w14:paraId="243D1C9E"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Recomendaciones preventivas para evitar problemas en la operación del servicio implementado, así como el periodo de aplicación.</w:t>
            </w:r>
          </w:p>
        </w:tc>
      </w:tr>
      <w:tr w:rsidR="009C03C1" w:rsidRPr="008D0D61" w14:paraId="695CB581" w14:textId="77777777" w:rsidTr="00307422">
        <w:trPr>
          <w:gridAfter w:val="1"/>
          <w:wAfter w:w="33" w:type="dxa"/>
          <w:trHeight w:val="245"/>
          <w:jc w:val="center"/>
        </w:trPr>
        <w:tc>
          <w:tcPr>
            <w:tcW w:w="507" w:type="dxa"/>
            <w:vAlign w:val="center"/>
          </w:tcPr>
          <w:p w14:paraId="53D358F8" w14:textId="77777777" w:rsidR="009C03C1" w:rsidRPr="008D0D61" w:rsidRDefault="009C03C1" w:rsidP="00307422">
            <w:pPr>
              <w:rPr>
                <w:rFonts w:ascii="Arial" w:hAnsi="Arial" w:cs="Arial"/>
                <w:sz w:val="22"/>
                <w:szCs w:val="22"/>
              </w:rPr>
            </w:pPr>
            <w:r w:rsidRPr="008D0D61">
              <w:rPr>
                <w:rFonts w:ascii="Arial" w:hAnsi="Arial" w:cs="Arial"/>
                <w:sz w:val="22"/>
                <w:szCs w:val="22"/>
              </w:rPr>
              <w:t>d.8</w:t>
            </w:r>
          </w:p>
        </w:tc>
        <w:tc>
          <w:tcPr>
            <w:tcW w:w="9132" w:type="dxa"/>
            <w:shd w:val="clear" w:color="auto" w:fill="auto"/>
            <w:noWrap/>
            <w:vAlign w:val="center"/>
          </w:tcPr>
          <w:p w14:paraId="6E08F99C"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Reporte de remediaciones aplicadas sobre el ambiente productivo.</w:t>
            </w:r>
          </w:p>
        </w:tc>
      </w:tr>
      <w:tr w:rsidR="009C03C1" w:rsidRPr="008D0D61" w14:paraId="11337B46" w14:textId="77777777" w:rsidTr="00307422">
        <w:trPr>
          <w:gridAfter w:val="1"/>
          <w:wAfter w:w="33" w:type="dxa"/>
          <w:trHeight w:val="405"/>
          <w:jc w:val="center"/>
        </w:trPr>
        <w:tc>
          <w:tcPr>
            <w:tcW w:w="507" w:type="dxa"/>
            <w:shd w:val="clear" w:color="auto" w:fill="D9D9D9" w:themeFill="background1" w:themeFillShade="D9"/>
            <w:vAlign w:val="center"/>
          </w:tcPr>
          <w:p w14:paraId="24ABFBFE" w14:textId="77777777" w:rsidR="009C03C1" w:rsidRPr="008D0D61" w:rsidRDefault="009C03C1" w:rsidP="00307422">
            <w:pPr>
              <w:rPr>
                <w:rFonts w:ascii="Arial" w:hAnsi="Arial" w:cs="Arial"/>
                <w:sz w:val="22"/>
                <w:szCs w:val="22"/>
              </w:rPr>
            </w:pPr>
            <w:r w:rsidRPr="008D0D61">
              <w:rPr>
                <w:rFonts w:ascii="Arial" w:hAnsi="Arial" w:cs="Arial"/>
                <w:sz w:val="22"/>
                <w:szCs w:val="22"/>
              </w:rPr>
              <w:t>E</w:t>
            </w:r>
          </w:p>
        </w:tc>
        <w:tc>
          <w:tcPr>
            <w:tcW w:w="9132" w:type="dxa"/>
            <w:shd w:val="clear" w:color="auto" w:fill="D9D9D9" w:themeFill="background1" w:themeFillShade="D9"/>
            <w:noWrap/>
            <w:vAlign w:val="center"/>
          </w:tcPr>
          <w:p w14:paraId="74EF08DA"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Azure</w:t>
            </w:r>
          </w:p>
        </w:tc>
      </w:tr>
      <w:tr w:rsidR="009C03C1" w:rsidRPr="008D0D61" w14:paraId="487B1A5B" w14:textId="77777777" w:rsidTr="00307422">
        <w:trPr>
          <w:gridAfter w:val="1"/>
          <w:wAfter w:w="33" w:type="dxa"/>
          <w:trHeight w:val="585"/>
          <w:jc w:val="center"/>
        </w:trPr>
        <w:tc>
          <w:tcPr>
            <w:tcW w:w="507" w:type="dxa"/>
            <w:vAlign w:val="center"/>
          </w:tcPr>
          <w:p w14:paraId="7F0CEB71" w14:textId="77777777" w:rsidR="009C03C1" w:rsidRPr="008D0D61" w:rsidRDefault="009C03C1" w:rsidP="00307422">
            <w:pPr>
              <w:rPr>
                <w:rFonts w:ascii="Arial" w:hAnsi="Arial" w:cs="Arial"/>
                <w:sz w:val="22"/>
                <w:szCs w:val="22"/>
              </w:rPr>
            </w:pPr>
            <w:r w:rsidRPr="008D0D61">
              <w:rPr>
                <w:rFonts w:ascii="Arial" w:hAnsi="Arial" w:cs="Arial"/>
                <w:sz w:val="22"/>
                <w:szCs w:val="22"/>
              </w:rPr>
              <w:t>e.1</w:t>
            </w:r>
          </w:p>
        </w:tc>
        <w:tc>
          <w:tcPr>
            <w:tcW w:w="9132" w:type="dxa"/>
            <w:shd w:val="clear" w:color="auto" w:fill="auto"/>
            <w:noWrap/>
            <w:vAlign w:val="center"/>
          </w:tcPr>
          <w:p w14:paraId="2DB1450A" w14:textId="77777777" w:rsidR="009C03C1" w:rsidRPr="008D0D61" w:rsidRDefault="009C03C1" w:rsidP="00307422">
            <w:pPr>
              <w:jc w:val="both"/>
              <w:rPr>
                <w:rFonts w:ascii="Arial" w:hAnsi="Arial" w:cs="Arial"/>
                <w:color w:val="000000" w:themeColor="text1"/>
                <w:sz w:val="22"/>
                <w:szCs w:val="22"/>
              </w:rPr>
            </w:pPr>
            <w:r w:rsidRPr="008D0D61">
              <w:rPr>
                <w:rFonts w:ascii="Arial" w:hAnsi="Arial" w:cs="Arial"/>
                <w:color w:val="000000" w:themeColor="text1"/>
                <w:sz w:val="22"/>
                <w:szCs w:val="22"/>
              </w:rPr>
              <w:t xml:space="preserve">Documento firmado por el apoderado legal, que contenga: </w:t>
            </w:r>
          </w:p>
          <w:p w14:paraId="04B25532" w14:textId="77777777" w:rsidR="009C03C1" w:rsidRPr="008D0D61" w:rsidRDefault="009C03C1" w:rsidP="00307422">
            <w:pPr>
              <w:jc w:val="both"/>
              <w:rPr>
                <w:rFonts w:ascii="Arial" w:hAnsi="Arial" w:cs="Arial"/>
                <w:sz w:val="22"/>
                <w:szCs w:val="22"/>
              </w:rPr>
            </w:pPr>
            <w:r w:rsidRPr="008D0D61">
              <w:rPr>
                <w:rFonts w:ascii="Arial" w:hAnsi="Arial" w:cs="Arial"/>
                <w:color w:val="000000" w:themeColor="text1"/>
                <w:sz w:val="22"/>
                <w:szCs w:val="22"/>
              </w:rPr>
              <w:t>La URL donde se podrán consultar los Niveles de Servicios en línea (incluido Microsoft Azure)</w:t>
            </w:r>
          </w:p>
        </w:tc>
      </w:tr>
      <w:tr w:rsidR="009C03C1" w:rsidRPr="008D0D61" w14:paraId="4804FDB0" w14:textId="77777777" w:rsidTr="00307422">
        <w:trPr>
          <w:gridAfter w:val="1"/>
          <w:wAfter w:w="33" w:type="dxa"/>
          <w:trHeight w:val="262"/>
          <w:jc w:val="center"/>
        </w:trPr>
        <w:tc>
          <w:tcPr>
            <w:tcW w:w="507" w:type="dxa"/>
            <w:vAlign w:val="center"/>
          </w:tcPr>
          <w:p w14:paraId="35AF01EE" w14:textId="77777777" w:rsidR="009C03C1" w:rsidRPr="008D0D61" w:rsidRDefault="009C03C1" w:rsidP="00307422">
            <w:pPr>
              <w:rPr>
                <w:rFonts w:ascii="Arial" w:hAnsi="Arial" w:cs="Arial"/>
                <w:sz w:val="22"/>
                <w:szCs w:val="22"/>
              </w:rPr>
            </w:pPr>
            <w:r w:rsidRPr="008D0D61">
              <w:rPr>
                <w:rFonts w:ascii="Arial" w:hAnsi="Arial" w:cs="Arial"/>
                <w:sz w:val="22"/>
                <w:szCs w:val="22"/>
              </w:rPr>
              <w:t>e.2</w:t>
            </w:r>
          </w:p>
        </w:tc>
        <w:tc>
          <w:tcPr>
            <w:tcW w:w="9132" w:type="dxa"/>
            <w:shd w:val="clear" w:color="auto" w:fill="auto"/>
            <w:noWrap/>
            <w:vAlign w:val="center"/>
          </w:tcPr>
          <w:p w14:paraId="15E9DE61" w14:textId="77777777" w:rsidR="009C03C1" w:rsidRPr="008D0D61" w:rsidRDefault="009C03C1" w:rsidP="00307422">
            <w:pPr>
              <w:jc w:val="both"/>
              <w:rPr>
                <w:rFonts w:ascii="Arial" w:hAnsi="Arial" w:cs="Arial"/>
                <w:bCs/>
                <w:sz w:val="22"/>
                <w:szCs w:val="22"/>
              </w:rPr>
            </w:pPr>
            <w:r w:rsidRPr="008D0D61">
              <w:rPr>
                <w:rFonts w:ascii="Arial" w:hAnsi="Arial" w:cs="Arial"/>
                <w:bCs/>
                <w:color w:val="000000" w:themeColor="text1"/>
                <w:sz w:val="22"/>
                <w:szCs w:val="22"/>
              </w:rPr>
              <w:t>Guía de activación de notificaciones de Azure</w:t>
            </w:r>
          </w:p>
        </w:tc>
      </w:tr>
      <w:tr w:rsidR="009C03C1" w:rsidRPr="008D0D61" w14:paraId="238A6A2D" w14:textId="77777777" w:rsidTr="00307422">
        <w:trPr>
          <w:gridAfter w:val="1"/>
          <w:wAfter w:w="33" w:type="dxa"/>
          <w:trHeight w:val="267"/>
          <w:jc w:val="center"/>
        </w:trPr>
        <w:tc>
          <w:tcPr>
            <w:tcW w:w="507" w:type="dxa"/>
            <w:vAlign w:val="center"/>
          </w:tcPr>
          <w:p w14:paraId="02852999" w14:textId="77777777" w:rsidR="009C03C1" w:rsidRPr="008D0D61" w:rsidRDefault="009C03C1" w:rsidP="00307422">
            <w:pPr>
              <w:rPr>
                <w:rFonts w:ascii="Arial" w:hAnsi="Arial" w:cs="Arial"/>
                <w:sz w:val="22"/>
                <w:szCs w:val="22"/>
              </w:rPr>
            </w:pPr>
            <w:r w:rsidRPr="008D0D61">
              <w:rPr>
                <w:rFonts w:ascii="Arial" w:hAnsi="Arial" w:cs="Arial"/>
                <w:sz w:val="22"/>
                <w:szCs w:val="22"/>
              </w:rPr>
              <w:t>e.3</w:t>
            </w:r>
          </w:p>
        </w:tc>
        <w:tc>
          <w:tcPr>
            <w:tcW w:w="9132" w:type="dxa"/>
            <w:shd w:val="clear" w:color="auto" w:fill="auto"/>
            <w:noWrap/>
            <w:vAlign w:val="center"/>
          </w:tcPr>
          <w:p w14:paraId="49999232"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Documento que contenga la liga de acceso al portal Azure</w:t>
            </w:r>
          </w:p>
        </w:tc>
      </w:tr>
      <w:tr w:rsidR="009C03C1" w:rsidRPr="008D0D61" w14:paraId="1D341028" w14:textId="77777777" w:rsidTr="00307422">
        <w:trPr>
          <w:gridAfter w:val="1"/>
          <w:wAfter w:w="33" w:type="dxa"/>
          <w:trHeight w:val="585"/>
          <w:jc w:val="center"/>
        </w:trPr>
        <w:tc>
          <w:tcPr>
            <w:tcW w:w="507" w:type="dxa"/>
            <w:vAlign w:val="center"/>
          </w:tcPr>
          <w:p w14:paraId="1017FAF2" w14:textId="77777777" w:rsidR="009C03C1" w:rsidRPr="008D0D61" w:rsidRDefault="009C03C1" w:rsidP="00307422">
            <w:pPr>
              <w:rPr>
                <w:rFonts w:ascii="Arial" w:hAnsi="Arial" w:cs="Arial"/>
                <w:sz w:val="22"/>
                <w:szCs w:val="22"/>
              </w:rPr>
            </w:pPr>
            <w:r w:rsidRPr="008D0D61">
              <w:rPr>
                <w:rFonts w:ascii="Arial" w:hAnsi="Arial" w:cs="Arial"/>
                <w:sz w:val="22"/>
                <w:szCs w:val="22"/>
              </w:rPr>
              <w:t>e.4</w:t>
            </w:r>
          </w:p>
        </w:tc>
        <w:tc>
          <w:tcPr>
            <w:tcW w:w="9132" w:type="dxa"/>
            <w:shd w:val="clear" w:color="auto" w:fill="auto"/>
            <w:noWrap/>
            <w:vAlign w:val="center"/>
          </w:tcPr>
          <w:p w14:paraId="0302CB0B"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Documento con procedimiento para obtener los reportes detallados de consumo de Azure al término del mes (por aplicativo y/o grupo de recursos, unidades, monto, acumulado, entre otros)</w:t>
            </w:r>
          </w:p>
        </w:tc>
      </w:tr>
      <w:tr w:rsidR="009C03C1" w:rsidRPr="008D0D61" w14:paraId="0866EFD5" w14:textId="77777777" w:rsidTr="00307422">
        <w:trPr>
          <w:gridAfter w:val="1"/>
          <w:wAfter w:w="33" w:type="dxa"/>
          <w:trHeight w:val="585"/>
          <w:jc w:val="center"/>
        </w:trPr>
        <w:tc>
          <w:tcPr>
            <w:tcW w:w="507" w:type="dxa"/>
            <w:vAlign w:val="center"/>
          </w:tcPr>
          <w:p w14:paraId="715C99FC" w14:textId="77777777" w:rsidR="009C03C1" w:rsidRPr="008D0D61" w:rsidRDefault="009C03C1" w:rsidP="00307422">
            <w:pPr>
              <w:rPr>
                <w:rFonts w:ascii="Arial" w:hAnsi="Arial" w:cs="Arial"/>
                <w:sz w:val="22"/>
                <w:szCs w:val="22"/>
              </w:rPr>
            </w:pPr>
            <w:r w:rsidRPr="008D0D61">
              <w:rPr>
                <w:rFonts w:ascii="Arial" w:hAnsi="Arial" w:cs="Arial"/>
                <w:sz w:val="22"/>
                <w:szCs w:val="22"/>
              </w:rPr>
              <w:t>e.5</w:t>
            </w:r>
          </w:p>
        </w:tc>
        <w:tc>
          <w:tcPr>
            <w:tcW w:w="9132" w:type="dxa"/>
            <w:shd w:val="clear" w:color="auto" w:fill="auto"/>
            <w:noWrap/>
            <w:vAlign w:val="center"/>
          </w:tcPr>
          <w:p w14:paraId="088C4605" w14:textId="77777777" w:rsidR="009C03C1" w:rsidRPr="008D0D61" w:rsidRDefault="009C03C1" w:rsidP="00307422">
            <w:pPr>
              <w:jc w:val="both"/>
              <w:rPr>
                <w:rFonts w:ascii="Arial" w:hAnsi="Arial" w:cs="Arial"/>
                <w:sz w:val="22"/>
                <w:szCs w:val="22"/>
              </w:rPr>
            </w:pPr>
            <w:r w:rsidRPr="008D0D61">
              <w:rPr>
                <w:rFonts w:ascii="Arial" w:hAnsi="Arial" w:cs="Arial"/>
                <w:sz w:val="22"/>
                <w:szCs w:val="22"/>
              </w:rPr>
              <w:t>Entrega de reporte detallado de consumo mensual de Azure</w:t>
            </w:r>
          </w:p>
        </w:tc>
      </w:tr>
    </w:tbl>
    <w:p w14:paraId="700B72D3" w14:textId="77777777" w:rsidR="009C03C1" w:rsidRPr="008D0D61" w:rsidRDefault="009C03C1" w:rsidP="009C03C1">
      <w:pPr>
        <w:ind w:left="-113"/>
        <w:jc w:val="both"/>
        <w:rPr>
          <w:rFonts w:ascii="Arial" w:hAnsi="Arial" w:cs="Arial"/>
          <w:color w:val="7030A0"/>
          <w:sz w:val="22"/>
          <w:szCs w:val="22"/>
        </w:rPr>
      </w:pPr>
    </w:p>
    <w:p w14:paraId="02410E8E" w14:textId="77777777" w:rsidR="009C03C1" w:rsidRPr="008D0D61" w:rsidRDefault="009C03C1" w:rsidP="009C03C1">
      <w:pPr>
        <w:ind w:left="-113"/>
        <w:jc w:val="both"/>
        <w:rPr>
          <w:rFonts w:ascii="Arial" w:hAnsi="Arial" w:cs="Arial"/>
          <w:sz w:val="22"/>
          <w:szCs w:val="22"/>
        </w:rPr>
      </w:pPr>
      <w:r w:rsidRPr="008D0D61">
        <w:rPr>
          <w:rFonts w:ascii="Arial" w:hAnsi="Arial" w:cs="Arial"/>
          <w:sz w:val="22"/>
          <w:szCs w:val="22"/>
        </w:rPr>
        <w:t>El proveedor adjudicado deberá formalizar los siguientes entregables de los servicios requeridos a la Coordinación de Servicios de Infraestructura Tecnológica Institucional.</w:t>
      </w:r>
    </w:p>
    <w:p w14:paraId="1BD271F4" w14:textId="77777777" w:rsidR="008D0D61" w:rsidRPr="008D0D61" w:rsidRDefault="008D0D61" w:rsidP="009C03C1">
      <w:pPr>
        <w:ind w:left="-113"/>
        <w:jc w:val="both"/>
        <w:rPr>
          <w:rFonts w:ascii="Arial" w:hAnsi="Arial" w:cs="Arial"/>
          <w:sz w:val="22"/>
          <w:szCs w:val="22"/>
        </w:rPr>
      </w:pPr>
    </w:p>
    <w:p w14:paraId="550C4BA6" w14:textId="77777777" w:rsidR="008D0D61" w:rsidRPr="008D0D61" w:rsidRDefault="008D0D61" w:rsidP="009C03C1">
      <w:pPr>
        <w:ind w:left="-113"/>
        <w:jc w:val="both"/>
        <w:rPr>
          <w:rFonts w:ascii="Arial" w:hAnsi="Arial" w:cs="Arial"/>
          <w:sz w:val="22"/>
          <w:szCs w:val="22"/>
        </w:rPr>
      </w:pPr>
    </w:p>
    <w:p w14:paraId="636B2F74" w14:textId="77777777" w:rsidR="008D0D61" w:rsidRPr="008D0D61" w:rsidRDefault="008D0D61" w:rsidP="009C03C1">
      <w:pPr>
        <w:ind w:left="-113"/>
        <w:jc w:val="both"/>
        <w:rPr>
          <w:rFonts w:ascii="Arial" w:hAnsi="Arial" w:cs="Arial"/>
          <w:sz w:val="22"/>
          <w:szCs w:val="22"/>
        </w:rPr>
      </w:pPr>
    </w:p>
    <w:p w14:paraId="34EFF7AA" w14:textId="77777777" w:rsidR="008D0D61" w:rsidRPr="008D0D61" w:rsidRDefault="008D0D61" w:rsidP="009C03C1">
      <w:pPr>
        <w:ind w:left="-113"/>
        <w:jc w:val="both"/>
        <w:rPr>
          <w:rFonts w:ascii="Arial" w:hAnsi="Arial" w:cs="Arial"/>
          <w:sz w:val="22"/>
          <w:szCs w:val="22"/>
        </w:rPr>
      </w:pPr>
    </w:p>
    <w:p w14:paraId="2B53D330" w14:textId="77777777" w:rsidR="008D0D61" w:rsidRPr="008D0D61" w:rsidRDefault="008D0D61" w:rsidP="009C03C1">
      <w:pPr>
        <w:ind w:left="-113"/>
        <w:jc w:val="both"/>
        <w:rPr>
          <w:rFonts w:ascii="Arial" w:hAnsi="Arial" w:cs="Arial"/>
          <w:sz w:val="22"/>
          <w:szCs w:val="22"/>
        </w:rPr>
      </w:pPr>
    </w:p>
    <w:p w14:paraId="3B6BCF93" w14:textId="77777777" w:rsidR="008D0D61" w:rsidRPr="008D0D61" w:rsidRDefault="008D0D61" w:rsidP="009C03C1">
      <w:pPr>
        <w:ind w:left="-113"/>
        <w:jc w:val="both"/>
        <w:rPr>
          <w:rFonts w:ascii="Arial" w:hAnsi="Arial" w:cs="Arial"/>
          <w:sz w:val="22"/>
          <w:szCs w:val="22"/>
        </w:rPr>
      </w:pPr>
    </w:p>
    <w:p w14:paraId="5455A38F" w14:textId="77777777" w:rsidR="008D0D61" w:rsidRPr="008D0D61" w:rsidRDefault="008D0D61" w:rsidP="009C03C1">
      <w:pPr>
        <w:ind w:left="-113"/>
        <w:jc w:val="both"/>
        <w:rPr>
          <w:rFonts w:ascii="Arial" w:hAnsi="Arial" w:cs="Arial"/>
          <w:sz w:val="22"/>
          <w:szCs w:val="22"/>
        </w:rPr>
      </w:pPr>
    </w:p>
    <w:p w14:paraId="119ACAFE" w14:textId="77777777" w:rsidR="00271AFB" w:rsidRPr="008D0D61" w:rsidRDefault="00271AFB" w:rsidP="00271AFB">
      <w:pPr>
        <w:ind w:left="-113"/>
        <w:rPr>
          <w:rFonts w:ascii="Arial" w:hAnsi="Arial" w:cs="Arial"/>
          <w:b/>
          <w:sz w:val="22"/>
          <w:szCs w:val="22"/>
        </w:rPr>
      </w:pPr>
    </w:p>
    <w:p w14:paraId="7A6A1D34" w14:textId="77777777" w:rsidR="00271AFB" w:rsidRPr="008D0D61" w:rsidRDefault="00271AFB" w:rsidP="008F1B92">
      <w:pPr>
        <w:pStyle w:val="Ttulo1"/>
        <w:numPr>
          <w:ilvl w:val="0"/>
          <w:numId w:val="5"/>
        </w:numPr>
        <w:tabs>
          <w:tab w:val="num" w:pos="360"/>
        </w:tabs>
        <w:spacing w:before="0" w:after="0"/>
        <w:ind w:left="360" w:hanging="1004"/>
        <w:rPr>
          <w:rFonts w:ascii="Arial" w:hAnsi="Arial" w:cs="Arial"/>
          <w:sz w:val="22"/>
          <w:szCs w:val="22"/>
        </w:rPr>
      </w:pPr>
      <w:bookmarkStart w:id="160" w:name="_Toc179894227"/>
      <w:r w:rsidRPr="008D0D61">
        <w:rPr>
          <w:rFonts w:ascii="Arial" w:hAnsi="Arial" w:cs="Arial"/>
          <w:sz w:val="22"/>
          <w:szCs w:val="22"/>
        </w:rPr>
        <w:lastRenderedPageBreak/>
        <w:t>Cronograma de actividades</w:t>
      </w:r>
      <w:bookmarkEnd w:id="160"/>
    </w:p>
    <w:p w14:paraId="1FEFC917" w14:textId="77777777" w:rsidR="00271AFB" w:rsidRPr="008D0D61" w:rsidRDefault="00271AFB" w:rsidP="00271AFB">
      <w:pPr>
        <w:ind w:left="-540"/>
        <w:rPr>
          <w:rFonts w:ascii="Arial" w:hAnsi="Arial" w:cs="Arial"/>
          <w:i/>
          <w:color w:val="0000FF"/>
          <w:sz w:val="22"/>
          <w:szCs w:val="22"/>
        </w:rPr>
      </w:pPr>
    </w:p>
    <w:tbl>
      <w:tblPr>
        <w:tblW w:w="0" w:type="auto"/>
        <w:jc w:val="center"/>
        <w:tblCellMar>
          <w:left w:w="70" w:type="dxa"/>
          <w:right w:w="70" w:type="dxa"/>
        </w:tblCellMar>
        <w:tblLook w:val="04A0" w:firstRow="1" w:lastRow="0" w:firstColumn="1" w:lastColumn="0" w:noHBand="0" w:noVBand="1"/>
      </w:tblPr>
      <w:tblGrid>
        <w:gridCol w:w="360"/>
        <w:gridCol w:w="3596"/>
        <w:gridCol w:w="406"/>
        <w:gridCol w:w="406"/>
        <w:gridCol w:w="406"/>
        <w:gridCol w:w="406"/>
        <w:gridCol w:w="406"/>
        <w:gridCol w:w="406"/>
        <w:gridCol w:w="406"/>
        <w:gridCol w:w="406"/>
        <w:gridCol w:w="406"/>
        <w:gridCol w:w="406"/>
        <w:gridCol w:w="406"/>
        <w:gridCol w:w="406"/>
      </w:tblGrid>
      <w:tr w:rsidR="003E575E" w:rsidRPr="008D0D61" w14:paraId="6EF1D15A" w14:textId="77777777" w:rsidTr="00307422">
        <w:trPr>
          <w:trHeight w:val="208"/>
          <w:jc w:val="center"/>
        </w:trPr>
        <w:tc>
          <w:tcPr>
            <w:tcW w:w="0" w:type="auto"/>
            <w:vMerge w:val="restart"/>
            <w:tcBorders>
              <w:top w:val="single" w:sz="8" w:space="0" w:color="70AD47"/>
              <w:left w:val="single" w:sz="8" w:space="0" w:color="70AD47"/>
              <w:bottom w:val="single" w:sz="8" w:space="0" w:color="A8D08D"/>
              <w:right w:val="nil"/>
            </w:tcBorders>
            <w:shd w:val="clear" w:color="000000" w:fill="70AD47"/>
            <w:noWrap/>
            <w:vAlign w:val="center"/>
            <w:hideMark/>
          </w:tcPr>
          <w:p w14:paraId="036C5B3E" w14:textId="77777777" w:rsidR="003E575E" w:rsidRPr="008D0D61" w:rsidRDefault="003E575E" w:rsidP="00307422">
            <w:pPr>
              <w:jc w:val="center"/>
              <w:rPr>
                <w:rFonts w:ascii="Arial" w:hAnsi="Arial" w:cs="Arial"/>
                <w:b/>
                <w:bCs/>
                <w:color w:val="000000"/>
                <w:sz w:val="22"/>
                <w:szCs w:val="22"/>
              </w:rPr>
            </w:pPr>
            <w:r w:rsidRPr="008D0D61">
              <w:rPr>
                <w:rFonts w:ascii="Arial" w:hAnsi="Arial" w:cs="Arial"/>
                <w:b/>
                <w:bCs/>
                <w:color w:val="000000"/>
                <w:sz w:val="22"/>
                <w:szCs w:val="22"/>
              </w:rPr>
              <w:t>ID</w:t>
            </w:r>
          </w:p>
        </w:tc>
        <w:tc>
          <w:tcPr>
            <w:tcW w:w="0" w:type="auto"/>
            <w:vMerge w:val="restart"/>
            <w:tcBorders>
              <w:top w:val="single" w:sz="8" w:space="0" w:color="70AD47"/>
              <w:left w:val="nil"/>
              <w:bottom w:val="single" w:sz="8" w:space="0" w:color="A8D08D"/>
              <w:right w:val="nil"/>
            </w:tcBorders>
            <w:shd w:val="clear" w:color="000000" w:fill="70AD47"/>
            <w:noWrap/>
            <w:vAlign w:val="center"/>
            <w:hideMark/>
          </w:tcPr>
          <w:p w14:paraId="6EF4FD1D" w14:textId="77777777" w:rsidR="003E575E" w:rsidRPr="008D0D61" w:rsidRDefault="003E575E" w:rsidP="00307422">
            <w:pPr>
              <w:jc w:val="center"/>
              <w:rPr>
                <w:rFonts w:ascii="Arial" w:hAnsi="Arial" w:cs="Arial"/>
                <w:b/>
                <w:bCs/>
                <w:color w:val="000000"/>
                <w:sz w:val="22"/>
                <w:szCs w:val="22"/>
              </w:rPr>
            </w:pPr>
            <w:r w:rsidRPr="008D0D61">
              <w:rPr>
                <w:rFonts w:ascii="Arial" w:hAnsi="Arial" w:cs="Arial"/>
                <w:b/>
                <w:bCs/>
                <w:color w:val="000000"/>
                <w:sz w:val="22"/>
                <w:szCs w:val="22"/>
              </w:rPr>
              <w:t>Concepto</w:t>
            </w:r>
          </w:p>
        </w:tc>
        <w:tc>
          <w:tcPr>
            <w:tcW w:w="0" w:type="auto"/>
            <w:gridSpan w:val="12"/>
            <w:tcBorders>
              <w:top w:val="single" w:sz="8" w:space="0" w:color="70AD47"/>
              <w:left w:val="nil"/>
              <w:bottom w:val="single" w:sz="8" w:space="0" w:color="70AD47"/>
            </w:tcBorders>
            <w:shd w:val="clear" w:color="000000" w:fill="70AD47"/>
          </w:tcPr>
          <w:p w14:paraId="7C93AD82" w14:textId="77777777" w:rsidR="003E575E" w:rsidRPr="008D0D61" w:rsidRDefault="003E575E" w:rsidP="00307422">
            <w:pPr>
              <w:jc w:val="center"/>
              <w:rPr>
                <w:rFonts w:ascii="Arial" w:hAnsi="Arial" w:cs="Arial"/>
                <w:b/>
                <w:bCs/>
                <w:color w:val="000000"/>
                <w:sz w:val="22"/>
                <w:szCs w:val="22"/>
              </w:rPr>
            </w:pPr>
            <w:r w:rsidRPr="008D0D61">
              <w:rPr>
                <w:rFonts w:ascii="Arial" w:hAnsi="Arial" w:cs="Arial"/>
                <w:b/>
                <w:bCs/>
                <w:color w:val="000000"/>
                <w:sz w:val="22"/>
                <w:szCs w:val="22"/>
              </w:rPr>
              <w:t>  </w:t>
            </w:r>
          </w:p>
          <w:p w14:paraId="3F851134" w14:textId="0BA60ED5" w:rsidR="003E575E" w:rsidRPr="008D0D61" w:rsidRDefault="003E575E" w:rsidP="00307422">
            <w:pPr>
              <w:jc w:val="center"/>
              <w:rPr>
                <w:rFonts w:ascii="Arial" w:hAnsi="Arial" w:cs="Arial"/>
                <w:b/>
                <w:bCs/>
                <w:color w:val="000000"/>
                <w:sz w:val="22"/>
                <w:szCs w:val="22"/>
              </w:rPr>
            </w:pPr>
            <w:r w:rsidRPr="008D0D61">
              <w:rPr>
                <w:rFonts w:ascii="Arial" w:hAnsi="Arial" w:cs="Arial"/>
                <w:b/>
                <w:bCs/>
                <w:color w:val="000000"/>
                <w:sz w:val="22"/>
                <w:szCs w:val="22"/>
              </w:rPr>
              <w:t>Meses</w:t>
            </w:r>
          </w:p>
        </w:tc>
      </w:tr>
      <w:tr w:rsidR="00171806" w:rsidRPr="008D0D61" w14:paraId="06A302EC" w14:textId="77777777" w:rsidTr="00B71F5F">
        <w:trPr>
          <w:cantSplit/>
          <w:trHeight w:val="1202"/>
          <w:jc w:val="center"/>
        </w:trPr>
        <w:tc>
          <w:tcPr>
            <w:tcW w:w="0" w:type="auto"/>
            <w:vMerge/>
            <w:tcBorders>
              <w:top w:val="single" w:sz="8" w:space="0" w:color="70AD47"/>
              <w:left w:val="single" w:sz="8" w:space="0" w:color="70AD47"/>
              <w:bottom w:val="single" w:sz="8" w:space="0" w:color="A8D08D"/>
              <w:right w:val="nil"/>
            </w:tcBorders>
            <w:vAlign w:val="center"/>
            <w:hideMark/>
          </w:tcPr>
          <w:p w14:paraId="4DF96540" w14:textId="77777777" w:rsidR="009C03C1" w:rsidRPr="008D0D61" w:rsidRDefault="009C03C1" w:rsidP="00307422">
            <w:pPr>
              <w:rPr>
                <w:rFonts w:ascii="Arial" w:hAnsi="Arial" w:cs="Arial"/>
                <w:b/>
                <w:bCs/>
                <w:color w:val="000000"/>
                <w:sz w:val="22"/>
                <w:szCs w:val="22"/>
              </w:rPr>
            </w:pPr>
          </w:p>
        </w:tc>
        <w:tc>
          <w:tcPr>
            <w:tcW w:w="0" w:type="auto"/>
            <w:vMerge/>
            <w:tcBorders>
              <w:top w:val="single" w:sz="8" w:space="0" w:color="70AD47"/>
              <w:left w:val="nil"/>
              <w:bottom w:val="single" w:sz="8" w:space="0" w:color="A8D08D"/>
              <w:right w:val="nil"/>
            </w:tcBorders>
            <w:vAlign w:val="center"/>
            <w:hideMark/>
          </w:tcPr>
          <w:p w14:paraId="73AE3651" w14:textId="77777777" w:rsidR="009C03C1" w:rsidRPr="008D0D61" w:rsidRDefault="009C03C1" w:rsidP="00307422">
            <w:pPr>
              <w:rPr>
                <w:rFonts w:ascii="Arial" w:hAnsi="Arial" w:cs="Arial"/>
                <w:b/>
                <w:bCs/>
                <w:color w:val="000000"/>
                <w:sz w:val="22"/>
                <w:szCs w:val="22"/>
              </w:rPr>
            </w:pPr>
          </w:p>
        </w:tc>
        <w:tc>
          <w:tcPr>
            <w:tcW w:w="0" w:type="auto"/>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000000" w:fill="E2EFD9"/>
            <w:textDirection w:val="btLr"/>
          </w:tcPr>
          <w:p w14:paraId="6912F7E7" w14:textId="79BC776C"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Enero</w:t>
            </w:r>
          </w:p>
        </w:tc>
        <w:tc>
          <w:tcPr>
            <w:tcW w:w="0" w:type="auto"/>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000000" w:fill="E2EFD9"/>
            <w:textDirection w:val="btLr"/>
          </w:tcPr>
          <w:p w14:paraId="3CF08A33" w14:textId="1E5C2F23"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Febrero</w:t>
            </w:r>
          </w:p>
        </w:tc>
        <w:tc>
          <w:tcPr>
            <w:tcW w:w="0" w:type="auto"/>
            <w:tc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tcBorders>
            <w:shd w:val="clear" w:color="000000" w:fill="E2EFD9"/>
            <w:textDirection w:val="btLr"/>
            <w:vAlign w:val="center"/>
            <w:hideMark/>
          </w:tcPr>
          <w:p w14:paraId="7D66BB1B" w14:textId="13F1720C"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Marzo</w:t>
            </w:r>
          </w:p>
        </w:tc>
        <w:tc>
          <w:tcPr>
            <w:tcW w:w="0" w:type="auto"/>
            <w:tcBorders>
              <w:top w:val="nil"/>
              <w:left w:val="single" w:sz="4" w:space="0" w:color="A8D08D" w:themeColor="accent6" w:themeTint="99"/>
              <w:bottom w:val="single" w:sz="8" w:space="0" w:color="A8D08D"/>
              <w:right w:val="single" w:sz="8" w:space="0" w:color="A8D08D"/>
            </w:tcBorders>
            <w:shd w:val="clear" w:color="000000" w:fill="E2EFD9"/>
            <w:noWrap/>
            <w:textDirection w:val="btLr"/>
            <w:vAlign w:val="center"/>
            <w:hideMark/>
          </w:tcPr>
          <w:p w14:paraId="6924FA69" w14:textId="77777777"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Abril</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4AA774DF" w14:textId="77777777"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Mayo</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153B69FA" w14:textId="77777777"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Junio</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235D62EE" w14:textId="77777777"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Julio</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50A90666" w14:textId="77777777"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Agosto</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7F674AE5" w14:textId="77777777"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Septiembre</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38B13D36" w14:textId="77777777"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Octubre</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02860A93" w14:textId="77777777"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Noviembre</w:t>
            </w:r>
          </w:p>
        </w:tc>
        <w:tc>
          <w:tcPr>
            <w:tcW w:w="0" w:type="auto"/>
            <w:tcBorders>
              <w:top w:val="nil"/>
              <w:left w:val="nil"/>
              <w:bottom w:val="single" w:sz="8" w:space="0" w:color="A8D08D"/>
              <w:right w:val="single" w:sz="8" w:space="0" w:color="A8D08D"/>
            </w:tcBorders>
            <w:shd w:val="clear" w:color="000000" w:fill="E2EFD9"/>
            <w:noWrap/>
            <w:textDirection w:val="btLr"/>
            <w:vAlign w:val="center"/>
            <w:hideMark/>
          </w:tcPr>
          <w:p w14:paraId="6B506797" w14:textId="77777777" w:rsidR="009C03C1" w:rsidRPr="008D0D61" w:rsidRDefault="009C03C1" w:rsidP="00307422">
            <w:pPr>
              <w:ind w:left="113" w:right="113"/>
              <w:jc w:val="center"/>
              <w:rPr>
                <w:rFonts w:ascii="Arial" w:hAnsi="Arial" w:cs="Arial"/>
                <w:b/>
                <w:bCs/>
                <w:color w:val="000000"/>
                <w:sz w:val="22"/>
                <w:szCs w:val="22"/>
              </w:rPr>
            </w:pPr>
            <w:r w:rsidRPr="008D0D61">
              <w:rPr>
                <w:rFonts w:ascii="Arial" w:hAnsi="Arial" w:cs="Arial"/>
                <w:b/>
                <w:bCs/>
                <w:color w:val="000000"/>
                <w:sz w:val="22"/>
                <w:szCs w:val="22"/>
              </w:rPr>
              <w:t>Diciembre</w:t>
            </w:r>
          </w:p>
        </w:tc>
      </w:tr>
      <w:tr w:rsidR="009C03C1" w:rsidRPr="008D0D61" w14:paraId="085A1B3C" w14:textId="77777777" w:rsidTr="009C13F8">
        <w:trPr>
          <w:trHeight w:val="699"/>
          <w:jc w:val="center"/>
        </w:trPr>
        <w:tc>
          <w:tcPr>
            <w:tcW w:w="0" w:type="auto"/>
            <w:tcBorders>
              <w:top w:val="nil"/>
              <w:left w:val="single" w:sz="8" w:space="0" w:color="A8D08D"/>
              <w:bottom w:val="single" w:sz="8" w:space="0" w:color="A8D08D"/>
              <w:right w:val="single" w:sz="8" w:space="0" w:color="A8D08D"/>
            </w:tcBorders>
            <w:shd w:val="clear" w:color="auto" w:fill="auto"/>
            <w:noWrap/>
            <w:vAlign w:val="center"/>
            <w:hideMark/>
          </w:tcPr>
          <w:p w14:paraId="36B3D3E7" w14:textId="77777777" w:rsidR="009C03C1" w:rsidRPr="008D0D61" w:rsidRDefault="009C03C1" w:rsidP="00307422">
            <w:pPr>
              <w:jc w:val="center"/>
              <w:rPr>
                <w:rFonts w:ascii="Arial" w:hAnsi="Arial" w:cs="Arial"/>
                <w:b/>
                <w:bCs/>
                <w:color w:val="000000"/>
                <w:sz w:val="22"/>
                <w:szCs w:val="22"/>
              </w:rPr>
            </w:pPr>
            <w:r w:rsidRPr="008D0D61">
              <w:rPr>
                <w:rFonts w:ascii="Arial" w:hAnsi="Arial" w:cs="Arial"/>
                <w:b/>
                <w:bCs/>
                <w:color w:val="000000"/>
                <w:sz w:val="22"/>
                <w:szCs w:val="22"/>
              </w:rPr>
              <w:t>1</w:t>
            </w:r>
          </w:p>
        </w:tc>
        <w:tc>
          <w:tcPr>
            <w:tcW w:w="0" w:type="auto"/>
            <w:tcBorders>
              <w:top w:val="nil"/>
              <w:left w:val="nil"/>
              <w:bottom w:val="single" w:sz="8" w:space="0" w:color="A8D08D"/>
              <w:right w:val="single" w:sz="8" w:space="0" w:color="A8D08D"/>
            </w:tcBorders>
            <w:shd w:val="clear" w:color="auto" w:fill="auto"/>
            <w:vAlign w:val="center"/>
            <w:hideMark/>
          </w:tcPr>
          <w:p w14:paraId="2BD5194A" w14:textId="5AE5B5F4"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Matriz de escalación, para los diferentes servicios que abarca el contrato.</w:t>
            </w:r>
          </w:p>
        </w:tc>
        <w:tc>
          <w:tcPr>
            <w:tcW w:w="0" w:type="auto"/>
            <w:tcBorders>
              <w:left w:val="single" w:sz="8" w:space="0" w:color="A8D08D"/>
              <w:bottom w:val="single" w:sz="8" w:space="0" w:color="A8D08D"/>
              <w:right w:val="single" w:sz="8" w:space="0" w:color="A8D08D"/>
            </w:tcBorders>
            <w:vAlign w:val="center"/>
          </w:tcPr>
          <w:p w14:paraId="548CBD64" w14:textId="78DDA112" w:rsidR="009C03C1" w:rsidRPr="008D0D61" w:rsidRDefault="009C03C1" w:rsidP="009C03C1">
            <w:pPr>
              <w:jc w:val="center"/>
              <w:rPr>
                <w:rFonts w:ascii="Arial" w:hAnsi="Arial" w:cs="Arial"/>
                <w:color w:val="000000"/>
                <w:sz w:val="22"/>
                <w:szCs w:val="22"/>
              </w:rPr>
            </w:pPr>
            <w:r w:rsidRPr="008D0D61">
              <w:rPr>
                <w:rFonts w:ascii="Arial" w:hAnsi="Arial" w:cs="Arial"/>
                <w:color w:val="000000"/>
                <w:sz w:val="22"/>
                <w:szCs w:val="22"/>
              </w:rPr>
              <w:t>X</w:t>
            </w:r>
          </w:p>
        </w:tc>
        <w:tc>
          <w:tcPr>
            <w:tcW w:w="0" w:type="auto"/>
            <w:tcBorders>
              <w:left w:val="single" w:sz="8" w:space="0" w:color="A8D08D"/>
              <w:bottom w:val="single" w:sz="8" w:space="0" w:color="A8D08D"/>
              <w:right w:val="single" w:sz="8" w:space="0" w:color="A8D08D"/>
            </w:tcBorders>
          </w:tcPr>
          <w:p w14:paraId="614404B7" w14:textId="17BD4F02" w:rsidR="009C03C1" w:rsidRPr="008D0D61" w:rsidRDefault="009C03C1" w:rsidP="00307422">
            <w:pPr>
              <w:jc w:val="center"/>
              <w:rPr>
                <w:rFonts w:ascii="Arial" w:hAnsi="Arial" w:cs="Arial"/>
                <w:color w:val="000000"/>
                <w:sz w:val="22"/>
                <w:szCs w:val="22"/>
              </w:rPr>
            </w:pPr>
          </w:p>
        </w:tc>
        <w:tc>
          <w:tcPr>
            <w:tcW w:w="0" w:type="auto"/>
            <w:tcBorders>
              <w:left w:val="single" w:sz="8" w:space="0" w:color="A8D08D"/>
              <w:bottom w:val="single" w:sz="8" w:space="0" w:color="A8D08D"/>
              <w:right w:val="single" w:sz="8" w:space="0" w:color="A8D08D"/>
            </w:tcBorders>
            <w:shd w:val="clear" w:color="auto" w:fill="auto"/>
            <w:noWrap/>
            <w:vAlign w:val="center"/>
            <w:hideMark/>
          </w:tcPr>
          <w:p w14:paraId="2937F397" w14:textId="13171DC4" w:rsidR="009C03C1" w:rsidRPr="008D0D61" w:rsidRDefault="009C03C1" w:rsidP="00307422">
            <w:pPr>
              <w:jc w:val="center"/>
              <w:rPr>
                <w:rFonts w:ascii="Arial" w:hAnsi="Arial" w:cs="Arial"/>
                <w:color w:val="000000"/>
                <w:sz w:val="22"/>
                <w:szCs w:val="22"/>
              </w:rPr>
            </w:pPr>
          </w:p>
        </w:tc>
        <w:tc>
          <w:tcPr>
            <w:tcW w:w="0" w:type="auto"/>
            <w:tcBorders>
              <w:top w:val="nil"/>
              <w:left w:val="single" w:sz="8" w:space="0" w:color="A8D08D"/>
              <w:bottom w:val="single" w:sz="8" w:space="0" w:color="A8D08D"/>
              <w:right w:val="single" w:sz="8" w:space="0" w:color="A8D08D"/>
            </w:tcBorders>
            <w:shd w:val="clear" w:color="auto" w:fill="auto"/>
            <w:noWrap/>
            <w:vAlign w:val="center"/>
            <w:hideMark/>
          </w:tcPr>
          <w:p w14:paraId="6288BB2D"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32818697"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2E150F25"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78F2D26F"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167FDDEB"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427141EF"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0DFB4532"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7B9A3AB2"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 </w:t>
            </w:r>
          </w:p>
        </w:tc>
        <w:tc>
          <w:tcPr>
            <w:tcW w:w="0" w:type="auto"/>
            <w:tcBorders>
              <w:top w:val="nil"/>
              <w:left w:val="nil"/>
              <w:bottom w:val="single" w:sz="8" w:space="0" w:color="A8D08D"/>
              <w:right w:val="single" w:sz="8" w:space="0" w:color="A8D08D"/>
            </w:tcBorders>
            <w:shd w:val="clear" w:color="auto" w:fill="auto"/>
            <w:noWrap/>
            <w:vAlign w:val="center"/>
            <w:hideMark/>
          </w:tcPr>
          <w:p w14:paraId="66CAACF5" w14:textId="77777777" w:rsidR="009C03C1" w:rsidRPr="008D0D61" w:rsidRDefault="009C03C1" w:rsidP="00307422">
            <w:pPr>
              <w:rPr>
                <w:rFonts w:ascii="Arial" w:hAnsi="Arial" w:cs="Arial"/>
                <w:color w:val="000000"/>
                <w:sz w:val="22"/>
                <w:szCs w:val="22"/>
              </w:rPr>
            </w:pPr>
            <w:r w:rsidRPr="008D0D61">
              <w:rPr>
                <w:rFonts w:ascii="Arial" w:hAnsi="Arial" w:cs="Arial"/>
                <w:color w:val="000000"/>
                <w:sz w:val="22"/>
                <w:szCs w:val="22"/>
              </w:rPr>
              <w:t> </w:t>
            </w:r>
          </w:p>
        </w:tc>
      </w:tr>
    </w:tbl>
    <w:p w14:paraId="644F9ACF" w14:textId="77777777" w:rsidR="009C13F8" w:rsidRPr="008D0D61" w:rsidRDefault="009C13F8" w:rsidP="009C13F8">
      <w:pPr>
        <w:pStyle w:val="Prrafodelista"/>
        <w:ind w:left="1080"/>
        <w:contextualSpacing w:val="0"/>
        <w:jc w:val="both"/>
        <w:rPr>
          <w:rFonts w:ascii="Arial" w:hAnsi="Arial" w:cs="Arial"/>
          <w:bCs/>
          <w:sz w:val="22"/>
          <w:szCs w:val="22"/>
          <w:lang w:val="es-ES_tradnl"/>
        </w:rPr>
      </w:pPr>
    </w:p>
    <w:p w14:paraId="03D37350" w14:textId="2468D211" w:rsidR="009C03C1" w:rsidRPr="008D0D61" w:rsidRDefault="009C03C1" w:rsidP="008F1B92">
      <w:pPr>
        <w:pStyle w:val="Prrafodelista"/>
        <w:numPr>
          <w:ilvl w:val="0"/>
          <w:numId w:val="30"/>
        </w:numPr>
        <w:contextualSpacing w:val="0"/>
        <w:jc w:val="both"/>
        <w:rPr>
          <w:rFonts w:ascii="Arial" w:hAnsi="Arial" w:cs="Arial"/>
          <w:b/>
          <w:sz w:val="22"/>
          <w:szCs w:val="22"/>
          <w:lang w:val="es-ES_tradnl"/>
        </w:rPr>
      </w:pPr>
      <w:r w:rsidRPr="008D0D61">
        <w:rPr>
          <w:rFonts w:ascii="Arial" w:hAnsi="Arial" w:cs="Arial"/>
          <w:b/>
          <w:sz w:val="22"/>
          <w:szCs w:val="22"/>
          <w:lang w:val="es-ES_tradnl"/>
        </w:rPr>
        <w:t>Derecho de uso de productos Microsoft</w:t>
      </w:r>
    </w:p>
    <w:p w14:paraId="61FB8579" w14:textId="77777777" w:rsidR="009C03C1" w:rsidRPr="008D0D61" w:rsidRDefault="009C03C1" w:rsidP="009C03C1">
      <w:pPr>
        <w:jc w:val="both"/>
        <w:rPr>
          <w:rFonts w:ascii="Arial" w:hAnsi="Arial" w:cs="Arial"/>
          <w:b/>
          <w:sz w:val="22"/>
          <w:szCs w:val="22"/>
          <w:lang w:val="es-ES_tradnl"/>
        </w:rPr>
      </w:pPr>
    </w:p>
    <w:tbl>
      <w:tblPr>
        <w:tblStyle w:val="Tabladecuadrcula4-nfasis61"/>
        <w:tblW w:w="0" w:type="auto"/>
        <w:jc w:val="center"/>
        <w:tblLook w:val="04A0" w:firstRow="1" w:lastRow="0" w:firstColumn="1" w:lastColumn="0" w:noHBand="0" w:noVBand="1"/>
      </w:tblPr>
      <w:tblGrid>
        <w:gridCol w:w="522"/>
        <w:gridCol w:w="2522"/>
        <w:gridCol w:w="482"/>
        <w:gridCol w:w="482"/>
        <w:gridCol w:w="482"/>
        <w:gridCol w:w="482"/>
        <w:gridCol w:w="482"/>
        <w:gridCol w:w="482"/>
        <w:gridCol w:w="482"/>
        <w:gridCol w:w="482"/>
        <w:gridCol w:w="482"/>
        <w:gridCol w:w="482"/>
        <w:gridCol w:w="482"/>
        <w:gridCol w:w="482"/>
      </w:tblGrid>
      <w:tr w:rsidR="003E575E" w:rsidRPr="008D0D61" w14:paraId="42D5E725" w14:textId="77777777" w:rsidTr="00307422">
        <w:trPr>
          <w:cnfStyle w:val="100000000000" w:firstRow="1" w:lastRow="0" w:firstColumn="0" w:lastColumn="0" w:oddVBand="0" w:evenVBand="0" w:oddHBand="0" w:evenHBand="0" w:firstRowFirstColumn="0" w:firstRowLastColumn="0" w:lastRowFirstColumn="0" w:lastRowLastColumn="0"/>
          <w:trHeight w:val="315"/>
          <w:tblHeader/>
          <w:jc w:val="center"/>
        </w:trPr>
        <w:tc>
          <w:tcPr>
            <w:cnfStyle w:val="001000000000" w:firstRow="0" w:lastRow="0" w:firstColumn="1" w:lastColumn="0" w:oddVBand="0" w:evenVBand="0" w:oddHBand="0" w:evenHBand="0" w:firstRowFirstColumn="0" w:firstRowLastColumn="0" w:lastRowFirstColumn="0" w:lastRowLastColumn="0"/>
            <w:tcW w:w="0" w:type="auto"/>
            <w:vMerge w:val="restart"/>
            <w:noWrap/>
            <w:vAlign w:val="center"/>
            <w:hideMark/>
          </w:tcPr>
          <w:p w14:paraId="093C62C1" w14:textId="77777777" w:rsidR="003E575E" w:rsidRPr="008D0D61" w:rsidRDefault="003E575E" w:rsidP="00307422">
            <w:pPr>
              <w:jc w:val="center"/>
              <w:rPr>
                <w:rFonts w:cs="Arial"/>
                <w:b w:val="0"/>
                <w:bCs w:val="0"/>
                <w:color w:val="000000"/>
                <w:sz w:val="22"/>
                <w:szCs w:val="22"/>
              </w:rPr>
            </w:pPr>
            <w:r w:rsidRPr="008D0D61">
              <w:rPr>
                <w:rFonts w:cs="Arial"/>
                <w:color w:val="000000"/>
                <w:sz w:val="22"/>
                <w:szCs w:val="22"/>
              </w:rPr>
              <w:t>ID</w:t>
            </w:r>
          </w:p>
        </w:tc>
        <w:tc>
          <w:tcPr>
            <w:tcW w:w="0" w:type="auto"/>
            <w:vMerge w:val="restart"/>
            <w:noWrap/>
            <w:vAlign w:val="center"/>
            <w:hideMark/>
          </w:tcPr>
          <w:p w14:paraId="6CA539E3" w14:textId="77777777"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Concepto</w:t>
            </w:r>
          </w:p>
        </w:tc>
        <w:tc>
          <w:tcPr>
            <w:tcW w:w="0" w:type="auto"/>
            <w:gridSpan w:val="12"/>
          </w:tcPr>
          <w:p w14:paraId="19AAA703" w14:textId="1109A9C2"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Meses</w:t>
            </w:r>
          </w:p>
        </w:tc>
      </w:tr>
      <w:tr w:rsidR="005941EA" w:rsidRPr="008D0D61" w14:paraId="48BB9042" w14:textId="77777777" w:rsidTr="00B71F5F">
        <w:trPr>
          <w:cnfStyle w:val="100000000000" w:firstRow="1" w:lastRow="0" w:firstColumn="0" w:lastColumn="0" w:oddVBand="0" w:evenVBand="0" w:oddHBand="0" w:evenHBand="0" w:firstRowFirstColumn="0" w:firstRowLastColumn="0" w:lastRowFirstColumn="0" w:lastRowLastColumn="0"/>
          <w:trHeight w:val="1113"/>
          <w:tblHeader/>
          <w:jc w:val="center"/>
        </w:trPr>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14:paraId="2311541B" w14:textId="77777777" w:rsidR="003E575E" w:rsidRPr="008D0D61" w:rsidRDefault="003E575E" w:rsidP="00307422">
            <w:pPr>
              <w:jc w:val="center"/>
              <w:rPr>
                <w:rFonts w:cs="Arial"/>
                <w:b w:val="0"/>
                <w:bCs w:val="0"/>
                <w:color w:val="000000"/>
                <w:sz w:val="22"/>
                <w:szCs w:val="22"/>
              </w:rPr>
            </w:pPr>
          </w:p>
        </w:tc>
        <w:tc>
          <w:tcPr>
            <w:tcW w:w="0" w:type="auto"/>
            <w:vMerge/>
            <w:vAlign w:val="center"/>
            <w:hideMark/>
          </w:tcPr>
          <w:p w14:paraId="6AD4453B" w14:textId="77777777"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p>
        </w:tc>
        <w:tc>
          <w:tcPr>
            <w:tcW w:w="0" w:type="auto"/>
            <w:shd w:val="clear" w:color="auto" w:fill="C5E0B3" w:themeFill="accent6" w:themeFillTint="66"/>
            <w:textDirection w:val="btLr"/>
          </w:tcPr>
          <w:p w14:paraId="4D38BEBF" w14:textId="21DFC496"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Enero</w:t>
            </w:r>
          </w:p>
        </w:tc>
        <w:tc>
          <w:tcPr>
            <w:tcW w:w="0" w:type="auto"/>
            <w:shd w:val="clear" w:color="auto" w:fill="C5E0B3" w:themeFill="accent6" w:themeFillTint="66"/>
            <w:textDirection w:val="btLr"/>
          </w:tcPr>
          <w:p w14:paraId="0A1FB3BA" w14:textId="12E1FB0F"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Febrero</w:t>
            </w:r>
          </w:p>
        </w:tc>
        <w:tc>
          <w:tcPr>
            <w:tcW w:w="0" w:type="auto"/>
            <w:shd w:val="clear" w:color="auto" w:fill="C5E0B3" w:themeFill="accent6" w:themeFillTint="66"/>
            <w:textDirection w:val="btLr"/>
            <w:vAlign w:val="center"/>
            <w:hideMark/>
          </w:tcPr>
          <w:p w14:paraId="6C70D5D4" w14:textId="47AE708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Marzo</w:t>
            </w:r>
          </w:p>
        </w:tc>
        <w:tc>
          <w:tcPr>
            <w:tcW w:w="0" w:type="auto"/>
            <w:shd w:val="clear" w:color="auto" w:fill="C5E0B3" w:themeFill="accent6" w:themeFillTint="66"/>
            <w:noWrap/>
            <w:textDirection w:val="btLr"/>
            <w:vAlign w:val="center"/>
            <w:hideMark/>
          </w:tcPr>
          <w:p w14:paraId="3FC80759"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Abril</w:t>
            </w:r>
          </w:p>
        </w:tc>
        <w:tc>
          <w:tcPr>
            <w:tcW w:w="0" w:type="auto"/>
            <w:shd w:val="clear" w:color="auto" w:fill="C5E0B3" w:themeFill="accent6" w:themeFillTint="66"/>
            <w:noWrap/>
            <w:textDirection w:val="btLr"/>
            <w:vAlign w:val="center"/>
            <w:hideMark/>
          </w:tcPr>
          <w:p w14:paraId="77CEB95F"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Mayo</w:t>
            </w:r>
          </w:p>
        </w:tc>
        <w:tc>
          <w:tcPr>
            <w:tcW w:w="0" w:type="auto"/>
            <w:shd w:val="clear" w:color="auto" w:fill="C5E0B3" w:themeFill="accent6" w:themeFillTint="66"/>
            <w:noWrap/>
            <w:textDirection w:val="btLr"/>
            <w:vAlign w:val="center"/>
            <w:hideMark/>
          </w:tcPr>
          <w:p w14:paraId="50AA5BC2"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Junio</w:t>
            </w:r>
          </w:p>
        </w:tc>
        <w:tc>
          <w:tcPr>
            <w:tcW w:w="0" w:type="auto"/>
            <w:shd w:val="clear" w:color="auto" w:fill="C5E0B3" w:themeFill="accent6" w:themeFillTint="66"/>
            <w:noWrap/>
            <w:textDirection w:val="btLr"/>
            <w:vAlign w:val="center"/>
            <w:hideMark/>
          </w:tcPr>
          <w:p w14:paraId="328F1132"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Julio</w:t>
            </w:r>
          </w:p>
        </w:tc>
        <w:tc>
          <w:tcPr>
            <w:tcW w:w="0" w:type="auto"/>
            <w:shd w:val="clear" w:color="auto" w:fill="C5E0B3" w:themeFill="accent6" w:themeFillTint="66"/>
            <w:noWrap/>
            <w:textDirection w:val="btLr"/>
            <w:vAlign w:val="center"/>
            <w:hideMark/>
          </w:tcPr>
          <w:p w14:paraId="35937E56"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Agosto</w:t>
            </w:r>
          </w:p>
        </w:tc>
        <w:tc>
          <w:tcPr>
            <w:tcW w:w="0" w:type="auto"/>
            <w:shd w:val="clear" w:color="auto" w:fill="C5E0B3" w:themeFill="accent6" w:themeFillTint="66"/>
            <w:noWrap/>
            <w:textDirection w:val="btLr"/>
            <w:vAlign w:val="center"/>
            <w:hideMark/>
          </w:tcPr>
          <w:p w14:paraId="7662748B"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Septiembre</w:t>
            </w:r>
          </w:p>
        </w:tc>
        <w:tc>
          <w:tcPr>
            <w:tcW w:w="0" w:type="auto"/>
            <w:shd w:val="clear" w:color="auto" w:fill="C5E0B3" w:themeFill="accent6" w:themeFillTint="66"/>
            <w:noWrap/>
            <w:textDirection w:val="btLr"/>
            <w:vAlign w:val="center"/>
            <w:hideMark/>
          </w:tcPr>
          <w:p w14:paraId="3A1DE764"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Octubre</w:t>
            </w:r>
          </w:p>
        </w:tc>
        <w:tc>
          <w:tcPr>
            <w:tcW w:w="0" w:type="auto"/>
            <w:shd w:val="clear" w:color="auto" w:fill="C5E0B3" w:themeFill="accent6" w:themeFillTint="66"/>
            <w:noWrap/>
            <w:textDirection w:val="btLr"/>
            <w:vAlign w:val="center"/>
            <w:hideMark/>
          </w:tcPr>
          <w:p w14:paraId="2842BA93"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Noviembre</w:t>
            </w:r>
          </w:p>
        </w:tc>
        <w:tc>
          <w:tcPr>
            <w:tcW w:w="0" w:type="auto"/>
            <w:shd w:val="clear" w:color="auto" w:fill="C5E0B3" w:themeFill="accent6" w:themeFillTint="66"/>
            <w:noWrap/>
            <w:textDirection w:val="btLr"/>
            <w:vAlign w:val="center"/>
            <w:hideMark/>
          </w:tcPr>
          <w:p w14:paraId="22FC6BAD"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Diciembre</w:t>
            </w:r>
          </w:p>
        </w:tc>
      </w:tr>
      <w:tr w:rsidR="005941EA" w:rsidRPr="008D0D61" w14:paraId="18C7C3AD" w14:textId="77777777" w:rsidTr="009C13F8">
        <w:trPr>
          <w:cnfStyle w:val="000000100000" w:firstRow="0" w:lastRow="0" w:firstColumn="0" w:lastColumn="0" w:oddVBand="0" w:evenVBand="0" w:oddHBand="1" w:evenHBand="0" w:firstRowFirstColumn="0" w:firstRowLastColumn="0" w:lastRowFirstColumn="0" w:lastRowLastColumn="0"/>
          <w:trHeight w:val="417"/>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70AD47" w:themeColor="accent6"/>
            </w:tcBorders>
            <w:shd w:val="clear" w:color="auto" w:fill="FFFFFF" w:themeFill="background1"/>
            <w:noWrap/>
            <w:hideMark/>
          </w:tcPr>
          <w:p w14:paraId="5E9A0798" w14:textId="77777777" w:rsidR="003E575E" w:rsidRPr="008D0D61" w:rsidRDefault="003E575E" w:rsidP="003E575E">
            <w:pPr>
              <w:jc w:val="center"/>
              <w:rPr>
                <w:rFonts w:cs="Arial"/>
                <w:b w:val="0"/>
                <w:bCs w:val="0"/>
                <w:color w:val="000000"/>
                <w:sz w:val="22"/>
                <w:szCs w:val="22"/>
              </w:rPr>
            </w:pPr>
            <w:r w:rsidRPr="008D0D61">
              <w:rPr>
                <w:rFonts w:cs="Arial"/>
                <w:color w:val="000000"/>
                <w:sz w:val="22"/>
                <w:szCs w:val="22"/>
              </w:rPr>
              <w:t>a.1</w:t>
            </w:r>
          </w:p>
        </w:tc>
        <w:tc>
          <w:tcPr>
            <w:tcW w:w="0" w:type="auto"/>
            <w:tcBorders>
              <w:top w:val="single" w:sz="4" w:space="0" w:color="70AD47" w:themeColor="accent6"/>
            </w:tcBorders>
            <w:shd w:val="clear" w:color="auto" w:fill="FFFFFF" w:themeFill="background1"/>
            <w:hideMark/>
          </w:tcPr>
          <w:p w14:paraId="56224755"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Documento que certifique el derecho de uso de licencias firmado por el apoderado legal.</w:t>
            </w:r>
          </w:p>
        </w:tc>
        <w:tc>
          <w:tcPr>
            <w:tcW w:w="0" w:type="auto"/>
            <w:tcBorders>
              <w:top w:val="single" w:sz="4" w:space="0" w:color="70AD47" w:themeColor="accent6"/>
            </w:tcBorders>
            <w:shd w:val="clear" w:color="auto" w:fill="FFFFFF" w:themeFill="background1"/>
            <w:vAlign w:val="center"/>
          </w:tcPr>
          <w:p w14:paraId="6AB01191" w14:textId="275FB0B3"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tcBorders>
              <w:top w:val="single" w:sz="4" w:space="0" w:color="70AD47" w:themeColor="accent6"/>
            </w:tcBorders>
            <w:shd w:val="clear" w:color="auto" w:fill="FFFFFF" w:themeFill="background1"/>
          </w:tcPr>
          <w:p w14:paraId="66C2435B" w14:textId="14FA8AEB"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tcPr>
          <w:p w14:paraId="7C175E0B" w14:textId="5D9CC3B9"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277FC7DB"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6C22D9C6"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10096A22"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54394EBA"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358E0E23"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25C12304"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7D69232C"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45773D34"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0A73D53A"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r>
      <w:tr w:rsidR="003E575E" w:rsidRPr="008D0D61" w14:paraId="6558B28D" w14:textId="77777777" w:rsidTr="003E575E">
        <w:trPr>
          <w:trHeight w:val="549"/>
          <w:jc w:val="center"/>
        </w:trPr>
        <w:tc>
          <w:tcPr>
            <w:cnfStyle w:val="001000000000" w:firstRow="0" w:lastRow="0" w:firstColumn="1" w:lastColumn="0" w:oddVBand="0" w:evenVBand="0" w:oddHBand="0" w:evenHBand="0" w:firstRowFirstColumn="0" w:firstRowLastColumn="0" w:lastRowFirstColumn="0" w:lastRowLastColumn="0"/>
            <w:tcW w:w="0" w:type="auto"/>
            <w:noWrap/>
          </w:tcPr>
          <w:p w14:paraId="42AA80C4" w14:textId="77777777" w:rsidR="003E575E" w:rsidRPr="008D0D61" w:rsidRDefault="003E575E" w:rsidP="003E575E">
            <w:pPr>
              <w:jc w:val="center"/>
              <w:rPr>
                <w:rFonts w:cs="Arial"/>
                <w:b w:val="0"/>
                <w:bCs w:val="0"/>
                <w:color w:val="000000"/>
                <w:sz w:val="22"/>
                <w:szCs w:val="22"/>
              </w:rPr>
            </w:pPr>
            <w:r w:rsidRPr="008D0D61">
              <w:rPr>
                <w:rFonts w:cs="Arial"/>
                <w:color w:val="000000"/>
                <w:sz w:val="22"/>
                <w:szCs w:val="22"/>
              </w:rPr>
              <w:t>a.2</w:t>
            </w:r>
          </w:p>
        </w:tc>
        <w:tc>
          <w:tcPr>
            <w:tcW w:w="0" w:type="auto"/>
          </w:tcPr>
          <w:p w14:paraId="221AAC88"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Documento que certifique el derecho de uso de las unidades de Azure firmado por el apoderado legal.</w:t>
            </w:r>
          </w:p>
        </w:tc>
        <w:tc>
          <w:tcPr>
            <w:tcW w:w="0" w:type="auto"/>
            <w:vAlign w:val="center"/>
          </w:tcPr>
          <w:p w14:paraId="09C5E75E" w14:textId="1D0A95AD"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tcPr>
          <w:p w14:paraId="7BDA51B4" w14:textId="7F9ECA5A"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7459A243" w14:textId="620D8013"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2DB2E1C5"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428C1F1A"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14920ECD"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424E8698"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598E50EE"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43C3A0E3"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430009EB"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738953F6"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7666EB2A"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r>
      <w:tr w:rsidR="003E575E" w:rsidRPr="008D0D61" w14:paraId="4A844165" w14:textId="77777777" w:rsidTr="003E575E">
        <w:trPr>
          <w:cnfStyle w:val="000000100000" w:firstRow="0" w:lastRow="0" w:firstColumn="0" w:lastColumn="0" w:oddVBand="0" w:evenVBand="0" w:oddHBand="1" w:evenHBand="0" w:firstRowFirstColumn="0" w:firstRowLastColumn="0" w:lastRowFirstColumn="0" w:lastRowLastColumn="0"/>
          <w:trHeight w:val="549"/>
          <w:jc w:val="center"/>
        </w:trPr>
        <w:tc>
          <w:tcPr>
            <w:cnfStyle w:val="001000000000" w:firstRow="0" w:lastRow="0" w:firstColumn="1" w:lastColumn="0" w:oddVBand="0" w:evenVBand="0" w:oddHBand="0" w:evenHBand="0" w:firstRowFirstColumn="0" w:firstRowLastColumn="0" w:lastRowFirstColumn="0" w:lastRowLastColumn="0"/>
            <w:tcW w:w="0" w:type="auto"/>
            <w:noWrap/>
            <w:vAlign w:val="center"/>
          </w:tcPr>
          <w:p w14:paraId="16C6B4A6" w14:textId="77777777" w:rsidR="003E575E" w:rsidRPr="008D0D61" w:rsidRDefault="003E575E" w:rsidP="003E575E">
            <w:pPr>
              <w:jc w:val="center"/>
              <w:rPr>
                <w:rFonts w:cs="Arial"/>
                <w:color w:val="000000"/>
                <w:sz w:val="22"/>
                <w:szCs w:val="22"/>
              </w:rPr>
            </w:pPr>
            <w:r w:rsidRPr="008D0D61">
              <w:rPr>
                <w:rFonts w:cs="Arial"/>
                <w:color w:val="000000"/>
                <w:sz w:val="22"/>
                <w:szCs w:val="22"/>
              </w:rPr>
              <w:t>a.3</w:t>
            </w:r>
          </w:p>
        </w:tc>
        <w:tc>
          <w:tcPr>
            <w:tcW w:w="0" w:type="auto"/>
            <w:vAlign w:val="center"/>
          </w:tcPr>
          <w:p w14:paraId="600D0D95"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sz w:val="22"/>
                <w:szCs w:val="22"/>
                <w:lang w:eastAsia="es-MX"/>
              </w:rPr>
              <w:t>Acceso a las licencias requeridas</w:t>
            </w:r>
          </w:p>
        </w:tc>
        <w:tc>
          <w:tcPr>
            <w:tcW w:w="0" w:type="auto"/>
            <w:vAlign w:val="center"/>
          </w:tcPr>
          <w:p w14:paraId="106F1B1C" w14:textId="3A1CCEBC"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vAlign w:val="center"/>
          </w:tcPr>
          <w:p w14:paraId="40BEFF05" w14:textId="7E33E7AC"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6FCEFFB1" w14:textId="284BA879"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73341F16"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31997D83"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6870E16E"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4D8526CE"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082E919E"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7D9519A2"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5C0567BE"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5669C2A8"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tcPr>
          <w:p w14:paraId="325D90AE"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r>
    </w:tbl>
    <w:p w14:paraId="4ECDA5E5" w14:textId="77777777" w:rsidR="009C03C1" w:rsidRPr="008D0D61" w:rsidRDefault="009C03C1" w:rsidP="009C03C1">
      <w:pPr>
        <w:jc w:val="both"/>
        <w:rPr>
          <w:rFonts w:ascii="Arial" w:hAnsi="Arial" w:cs="Arial"/>
          <w:b/>
          <w:sz w:val="22"/>
          <w:szCs w:val="22"/>
          <w:lang w:val="es-ES_tradnl"/>
        </w:rPr>
      </w:pPr>
    </w:p>
    <w:p w14:paraId="426212BD" w14:textId="77777777" w:rsidR="009C03C1" w:rsidRPr="008D0D61" w:rsidRDefault="009C03C1" w:rsidP="008F1B92">
      <w:pPr>
        <w:pStyle w:val="Prrafodelista"/>
        <w:numPr>
          <w:ilvl w:val="0"/>
          <w:numId w:val="30"/>
        </w:numPr>
        <w:contextualSpacing w:val="0"/>
        <w:jc w:val="both"/>
        <w:rPr>
          <w:rFonts w:ascii="Arial" w:hAnsi="Arial" w:cs="Arial"/>
          <w:b/>
          <w:sz w:val="22"/>
          <w:szCs w:val="22"/>
          <w:lang w:val="es-ES_tradnl"/>
        </w:rPr>
      </w:pPr>
      <w:r w:rsidRPr="008D0D61">
        <w:rPr>
          <w:rFonts w:ascii="Arial" w:hAnsi="Arial" w:cs="Arial"/>
          <w:b/>
          <w:sz w:val="22"/>
          <w:szCs w:val="22"/>
          <w:lang w:val="es-ES_tradnl"/>
        </w:rPr>
        <w:t xml:space="preserve"> Actualización de productos Microsoft.</w:t>
      </w:r>
    </w:p>
    <w:p w14:paraId="61ED1F82" w14:textId="595C74BD" w:rsidR="003E575E" w:rsidRPr="008D0D61" w:rsidRDefault="003E575E" w:rsidP="003E575E">
      <w:pPr>
        <w:pStyle w:val="Prrafodelista"/>
        <w:ind w:left="1080"/>
        <w:contextualSpacing w:val="0"/>
        <w:jc w:val="both"/>
        <w:rPr>
          <w:rFonts w:ascii="Arial" w:hAnsi="Arial" w:cs="Arial"/>
          <w:b/>
          <w:sz w:val="22"/>
          <w:szCs w:val="22"/>
          <w:lang w:val="es-ES_tradnl"/>
        </w:rPr>
      </w:pPr>
    </w:p>
    <w:tbl>
      <w:tblPr>
        <w:tblStyle w:val="Tabladecuadrcula4-nfasis61"/>
        <w:tblW w:w="0" w:type="auto"/>
        <w:jc w:val="center"/>
        <w:tblLook w:val="04A0" w:firstRow="1" w:lastRow="0" w:firstColumn="1" w:lastColumn="0" w:noHBand="0" w:noVBand="1"/>
      </w:tblPr>
      <w:tblGrid>
        <w:gridCol w:w="534"/>
        <w:gridCol w:w="2510"/>
        <w:gridCol w:w="482"/>
        <w:gridCol w:w="482"/>
        <w:gridCol w:w="482"/>
        <w:gridCol w:w="482"/>
        <w:gridCol w:w="482"/>
        <w:gridCol w:w="482"/>
        <w:gridCol w:w="482"/>
        <w:gridCol w:w="482"/>
        <w:gridCol w:w="482"/>
        <w:gridCol w:w="482"/>
        <w:gridCol w:w="482"/>
        <w:gridCol w:w="482"/>
      </w:tblGrid>
      <w:tr w:rsidR="003E575E" w:rsidRPr="008D0D61" w14:paraId="5ACC1779" w14:textId="77777777" w:rsidTr="00307422">
        <w:trPr>
          <w:cnfStyle w:val="100000000000" w:firstRow="1" w:lastRow="0" w:firstColumn="0" w:lastColumn="0" w:oddVBand="0" w:evenVBand="0" w:oddHBand="0" w:evenHBand="0" w:firstRowFirstColumn="0" w:firstRowLastColumn="0" w:lastRowFirstColumn="0" w:lastRowLastColumn="0"/>
          <w:trHeight w:val="156"/>
          <w:tblHeader/>
          <w:jc w:val="center"/>
        </w:trPr>
        <w:tc>
          <w:tcPr>
            <w:cnfStyle w:val="001000000000" w:firstRow="0" w:lastRow="0" w:firstColumn="1" w:lastColumn="0" w:oddVBand="0" w:evenVBand="0" w:oddHBand="0" w:evenHBand="0" w:firstRowFirstColumn="0" w:firstRowLastColumn="0" w:lastRowFirstColumn="0" w:lastRowLastColumn="0"/>
            <w:tcW w:w="0" w:type="auto"/>
            <w:vMerge w:val="restart"/>
            <w:noWrap/>
            <w:vAlign w:val="center"/>
            <w:hideMark/>
          </w:tcPr>
          <w:p w14:paraId="4775C09D" w14:textId="77777777" w:rsidR="003E575E" w:rsidRPr="008D0D61" w:rsidRDefault="003E575E" w:rsidP="00307422">
            <w:pPr>
              <w:jc w:val="center"/>
              <w:rPr>
                <w:rFonts w:cs="Arial"/>
                <w:b w:val="0"/>
                <w:bCs w:val="0"/>
                <w:color w:val="000000"/>
                <w:sz w:val="22"/>
                <w:szCs w:val="22"/>
              </w:rPr>
            </w:pPr>
            <w:r w:rsidRPr="008D0D61">
              <w:rPr>
                <w:rFonts w:cs="Arial"/>
                <w:color w:val="000000"/>
                <w:sz w:val="22"/>
                <w:szCs w:val="22"/>
              </w:rPr>
              <w:t>ID</w:t>
            </w:r>
          </w:p>
        </w:tc>
        <w:tc>
          <w:tcPr>
            <w:tcW w:w="0" w:type="auto"/>
            <w:vMerge w:val="restart"/>
            <w:noWrap/>
            <w:vAlign w:val="center"/>
            <w:hideMark/>
          </w:tcPr>
          <w:p w14:paraId="0B6B2CB7" w14:textId="77777777"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Concepto</w:t>
            </w:r>
          </w:p>
        </w:tc>
        <w:tc>
          <w:tcPr>
            <w:tcW w:w="0" w:type="auto"/>
            <w:gridSpan w:val="12"/>
          </w:tcPr>
          <w:p w14:paraId="299F2E9D" w14:textId="478339D7"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Meses</w:t>
            </w:r>
          </w:p>
        </w:tc>
      </w:tr>
      <w:tr w:rsidR="005941EA" w:rsidRPr="008D0D61" w14:paraId="693EA0D1" w14:textId="77777777" w:rsidTr="00B71F5F">
        <w:trPr>
          <w:cnfStyle w:val="100000000000" w:firstRow="1" w:lastRow="0" w:firstColumn="0" w:lastColumn="0" w:oddVBand="0" w:evenVBand="0" w:oddHBand="0" w:evenHBand="0" w:firstRowFirstColumn="0" w:firstRowLastColumn="0" w:lastRowFirstColumn="0" w:lastRowLastColumn="0"/>
          <w:trHeight w:val="1218"/>
          <w:tblHeader/>
          <w:jc w:val="center"/>
        </w:trPr>
        <w:tc>
          <w:tcPr>
            <w:cnfStyle w:val="001000000000" w:firstRow="0" w:lastRow="0" w:firstColumn="1" w:lastColumn="0" w:oddVBand="0" w:evenVBand="0" w:oddHBand="0" w:evenHBand="0" w:firstRowFirstColumn="0" w:firstRowLastColumn="0" w:lastRowFirstColumn="0" w:lastRowLastColumn="0"/>
            <w:tcW w:w="0" w:type="auto"/>
            <w:vMerge/>
            <w:vAlign w:val="center"/>
            <w:hideMark/>
          </w:tcPr>
          <w:p w14:paraId="62AD6003" w14:textId="77777777" w:rsidR="003E575E" w:rsidRPr="008D0D61" w:rsidRDefault="003E575E" w:rsidP="00307422">
            <w:pPr>
              <w:jc w:val="center"/>
              <w:rPr>
                <w:rFonts w:cs="Arial"/>
                <w:b w:val="0"/>
                <w:bCs w:val="0"/>
                <w:color w:val="000000"/>
                <w:sz w:val="22"/>
                <w:szCs w:val="22"/>
              </w:rPr>
            </w:pPr>
          </w:p>
        </w:tc>
        <w:tc>
          <w:tcPr>
            <w:tcW w:w="0" w:type="auto"/>
            <w:vMerge/>
            <w:tcBorders>
              <w:right w:val="single" w:sz="4" w:space="0" w:color="70AD47" w:themeColor="accent6"/>
            </w:tcBorders>
            <w:vAlign w:val="center"/>
            <w:hideMark/>
          </w:tcPr>
          <w:p w14:paraId="304931E0" w14:textId="77777777"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p>
        </w:tc>
        <w:tc>
          <w:tcPr>
            <w:tcW w:w="0" w:type="auto"/>
            <w:shd w:val="clear" w:color="auto" w:fill="E2EFD9" w:themeFill="accent6" w:themeFillTint="33"/>
            <w:textDirection w:val="btLr"/>
          </w:tcPr>
          <w:p w14:paraId="7EC2EB98" w14:textId="40C1542E"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Enero</w:t>
            </w:r>
          </w:p>
        </w:tc>
        <w:tc>
          <w:tcPr>
            <w:tcW w:w="0" w:type="auto"/>
            <w:tcBorders>
              <w:right w:val="single" w:sz="4" w:space="0" w:color="70AD47" w:themeColor="accent6"/>
            </w:tcBorders>
            <w:shd w:val="clear" w:color="auto" w:fill="E2EFD9" w:themeFill="accent6" w:themeFillTint="33"/>
            <w:textDirection w:val="btLr"/>
          </w:tcPr>
          <w:p w14:paraId="3816DE16" w14:textId="2D3D3957" w:rsidR="003E575E" w:rsidRPr="008D0D61" w:rsidRDefault="00B71F5F"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Febrero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textDirection w:val="btLr"/>
            <w:vAlign w:val="center"/>
            <w:hideMark/>
          </w:tcPr>
          <w:p w14:paraId="030B2F9A" w14:textId="39136502"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Marzo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5F2DD686"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Abril</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7C8BB9A1"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Mayo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175D5C5D"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Junio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73AD0D76"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Julio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50EA521D"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Agosto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485D1241"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Septiembre</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35921AC9"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Octubre</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411A5C53"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Noviembre</w:t>
            </w:r>
          </w:p>
        </w:tc>
        <w:tc>
          <w:tcPr>
            <w:tcW w:w="0" w:type="auto"/>
            <w:tcBorders>
              <w:top w:val="single" w:sz="4" w:space="0" w:color="70AD47" w:themeColor="accent6"/>
              <w:left w:val="single" w:sz="4" w:space="0" w:color="70AD47" w:themeColor="accent6"/>
            </w:tcBorders>
            <w:shd w:val="clear" w:color="auto" w:fill="E2EFD9" w:themeFill="accent6" w:themeFillTint="33"/>
            <w:noWrap/>
            <w:textDirection w:val="btLr"/>
            <w:vAlign w:val="center"/>
            <w:hideMark/>
          </w:tcPr>
          <w:p w14:paraId="2B54A4AF"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Diciembre</w:t>
            </w:r>
          </w:p>
        </w:tc>
      </w:tr>
      <w:tr w:rsidR="005941EA" w:rsidRPr="008D0D61" w14:paraId="219EEB66" w14:textId="77777777" w:rsidTr="00307422">
        <w:trPr>
          <w:cnfStyle w:val="000000100000" w:firstRow="0" w:lastRow="0" w:firstColumn="0" w:lastColumn="0" w:oddVBand="0" w:evenVBand="0" w:oddHBand="1" w:evenHBand="0" w:firstRowFirstColumn="0" w:firstRowLastColumn="0" w:lastRowFirstColumn="0" w:lastRowLastColumn="0"/>
          <w:trHeight w:val="1059"/>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70AD47" w:themeColor="accent6"/>
            </w:tcBorders>
            <w:shd w:val="clear" w:color="auto" w:fill="FFFFFF" w:themeFill="background1"/>
            <w:noWrap/>
            <w:hideMark/>
          </w:tcPr>
          <w:p w14:paraId="22AC6A90" w14:textId="77777777" w:rsidR="003E575E" w:rsidRPr="008D0D61" w:rsidRDefault="003E575E" w:rsidP="003E575E">
            <w:pPr>
              <w:jc w:val="center"/>
              <w:rPr>
                <w:rFonts w:cs="Arial"/>
                <w:b w:val="0"/>
                <w:bCs w:val="0"/>
                <w:color w:val="000000"/>
                <w:sz w:val="22"/>
                <w:szCs w:val="22"/>
              </w:rPr>
            </w:pPr>
            <w:r w:rsidRPr="008D0D61">
              <w:rPr>
                <w:rFonts w:cs="Arial"/>
                <w:color w:val="000000"/>
                <w:sz w:val="22"/>
                <w:szCs w:val="22"/>
              </w:rPr>
              <w:t>b.1</w:t>
            </w:r>
          </w:p>
        </w:tc>
        <w:tc>
          <w:tcPr>
            <w:tcW w:w="0" w:type="auto"/>
            <w:tcBorders>
              <w:top w:val="single" w:sz="4" w:space="0" w:color="70AD47" w:themeColor="accent6"/>
            </w:tcBorders>
            <w:shd w:val="clear" w:color="auto" w:fill="FFFFFF" w:themeFill="background1"/>
            <w:hideMark/>
          </w:tcPr>
          <w:p w14:paraId="4B80DAB9" w14:textId="77777777" w:rsidR="003E575E" w:rsidRPr="008D0D61" w:rsidRDefault="003E575E" w:rsidP="003E575E">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b.1</w:t>
            </w:r>
            <w:r w:rsidRPr="008D0D61">
              <w:rPr>
                <w:rFonts w:cs="Arial"/>
                <w:color w:val="000000"/>
                <w:sz w:val="22"/>
                <w:szCs w:val="22"/>
              </w:rPr>
              <w:tab/>
              <w:t xml:space="preserve">Documento firmado por el apoderado legal, que contenga: </w:t>
            </w:r>
          </w:p>
          <w:p w14:paraId="2953BED4" w14:textId="77777777" w:rsidR="003E575E" w:rsidRPr="008D0D61" w:rsidRDefault="003E575E" w:rsidP="003E575E">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p w14:paraId="0CCC99C5" w14:textId="77777777" w:rsidR="003E575E" w:rsidRPr="008D0D61" w:rsidRDefault="003E575E" w:rsidP="008F1B92">
            <w:pPr>
              <w:pStyle w:val="Prrafodelista"/>
              <w:numPr>
                <w:ilvl w:val="0"/>
                <w:numId w:val="31"/>
              </w:numPr>
              <w:spacing w:after="200" w:line="276" w:lineRule="auto"/>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lastRenderedPageBreak/>
              <w:t xml:space="preserve">La URL donde se podrán descargar las actualizaciones de los productos Microsoft </w:t>
            </w:r>
          </w:p>
          <w:p w14:paraId="2033CA5F"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Procedimiento para darse de alta en el portal</w:t>
            </w:r>
          </w:p>
        </w:tc>
        <w:tc>
          <w:tcPr>
            <w:tcW w:w="0" w:type="auto"/>
            <w:tcBorders>
              <w:top w:val="single" w:sz="4" w:space="0" w:color="70AD47" w:themeColor="accent6"/>
            </w:tcBorders>
            <w:shd w:val="clear" w:color="auto" w:fill="FFFFFF" w:themeFill="background1"/>
            <w:vAlign w:val="center"/>
          </w:tcPr>
          <w:p w14:paraId="0738F121" w14:textId="35B6FDE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lastRenderedPageBreak/>
              <w:t>X</w:t>
            </w:r>
          </w:p>
        </w:tc>
        <w:tc>
          <w:tcPr>
            <w:tcW w:w="0" w:type="auto"/>
            <w:tcBorders>
              <w:top w:val="single" w:sz="4" w:space="0" w:color="70AD47" w:themeColor="accent6"/>
            </w:tcBorders>
            <w:shd w:val="clear" w:color="auto" w:fill="FFFFFF" w:themeFill="background1"/>
          </w:tcPr>
          <w:p w14:paraId="6106D735" w14:textId="16D512A5"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tcPr>
          <w:p w14:paraId="7DE77400" w14:textId="4DBBDFC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335A2DDF"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259E7FE2"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4C9CB999"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3388FAC6"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29094FC1"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65456013"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3183A540"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226754C1"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FFFFFF" w:themeFill="background1"/>
            <w:noWrap/>
            <w:vAlign w:val="center"/>
            <w:hideMark/>
          </w:tcPr>
          <w:p w14:paraId="712B350B"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r>
      <w:tr w:rsidR="003E575E" w:rsidRPr="008D0D61" w14:paraId="3B714012" w14:textId="77777777" w:rsidTr="00307422">
        <w:trPr>
          <w:trHeight w:val="1059"/>
          <w:jc w:val="center"/>
        </w:trPr>
        <w:tc>
          <w:tcPr>
            <w:cnfStyle w:val="001000000000" w:firstRow="0" w:lastRow="0" w:firstColumn="1" w:lastColumn="0" w:oddVBand="0" w:evenVBand="0" w:oddHBand="0" w:evenHBand="0" w:firstRowFirstColumn="0" w:firstRowLastColumn="0" w:lastRowFirstColumn="0" w:lastRowLastColumn="0"/>
            <w:tcW w:w="0" w:type="auto"/>
            <w:noWrap/>
          </w:tcPr>
          <w:p w14:paraId="68B95A08" w14:textId="77777777" w:rsidR="003E575E" w:rsidRPr="008D0D61" w:rsidRDefault="003E575E" w:rsidP="003E575E">
            <w:pPr>
              <w:jc w:val="center"/>
              <w:rPr>
                <w:rFonts w:cs="Arial"/>
                <w:b w:val="0"/>
                <w:bCs w:val="0"/>
                <w:color w:val="000000"/>
                <w:sz w:val="22"/>
                <w:szCs w:val="22"/>
              </w:rPr>
            </w:pPr>
            <w:r w:rsidRPr="008D0D61">
              <w:rPr>
                <w:rFonts w:cs="Arial"/>
                <w:color w:val="000000"/>
                <w:sz w:val="22"/>
                <w:szCs w:val="22"/>
              </w:rPr>
              <w:t>b.2</w:t>
            </w:r>
          </w:p>
        </w:tc>
        <w:tc>
          <w:tcPr>
            <w:tcW w:w="0" w:type="auto"/>
          </w:tcPr>
          <w:p w14:paraId="29BFC4AB" w14:textId="77777777" w:rsidR="003E575E" w:rsidRPr="008D0D61" w:rsidRDefault="003E575E" w:rsidP="003E575E">
            <w:pPr>
              <w:jc w:val="both"/>
              <w:cnfStyle w:val="000000000000" w:firstRow="0" w:lastRow="0" w:firstColumn="0" w:lastColumn="0" w:oddVBand="0" w:evenVBand="0" w:oddHBand="0" w:evenHBand="0" w:firstRowFirstColumn="0" w:firstRowLastColumn="0" w:lastRowFirstColumn="0" w:lastRowLastColumn="0"/>
              <w:rPr>
                <w:rFonts w:cs="Arial"/>
                <w:bCs/>
                <w:iCs/>
                <w:sz w:val="22"/>
                <w:szCs w:val="22"/>
                <w:lang w:eastAsia="en-US"/>
              </w:rPr>
            </w:pPr>
            <w:r w:rsidRPr="008D0D61">
              <w:rPr>
                <w:rFonts w:cs="Arial"/>
                <w:bCs/>
                <w:iCs/>
                <w:sz w:val="22"/>
                <w:szCs w:val="22"/>
                <w:lang w:eastAsia="en-US"/>
              </w:rPr>
              <w:t xml:space="preserve">Documento firmado por el apoderado legal, que contenga: </w:t>
            </w:r>
          </w:p>
          <w:p w14:paraId="3CE88CD8" w14:textId="77777777" w:rsidR="003E575E" w:rsidRPr="008D0D61" w:rsidRDefault="003E575E" w:rsidP="008F1B92">
            <w:pPr>
              <w:pStyle w:val="Prrafodelista"/>
              <w:numPr>
                <w:ilvl w:val="0"/>
                <w:numId w:val="31"/>
              </w:numPr>
              <w:jc w:val="both"/>
              <w:cnfStyle w:val="000000000000" w:firstRow="0" w:lastRow="0" w:firstColumn="0" w:lastColumn="0" w:oddVBand="0" w:evenVBand="0" w:oddHBand="0" w:evenHBand="0" w:firstRowFirstColumn="0" w:firstRowLastColumn="0" w:lastRowFirstColumn="0" w:lastRowLastColumn="0"/>
              <w:rPr>
                <w:rFonts w:cs="Arial"/>
                <w:bCs/>
                <w:iCs/>
                <w:sz w:val="22"/>
                <w:szCs w:val="22"/>
              </w:rPr>
            </w:pPr>
            <w:r w:rsidRPr="008D0D61">
              <w:rPr>
                <w:rFonts w:cs="Arial"/>
                <w:bCs/>
                <w:iCs/>
                <w:sz w:val="22"/>
                <w:szCs w:val="22"/>
              </w:rPr>
              <w:t>La URL donde se podrán acceder a los Servicios de Microsoft Azure</w:t>
            </w:r>
          </w:p>
          <w:p w14:paraId="40700134"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bCs/>
                <w:iCs/>
                <w:sz w:val="22"/>
                <w:szCs w:val="22"/>
              </w:rPr>
              <w:t>Procedimiento para darse de alta en el portal</w:t>
            </w:r>
          </w:p>
        </w:tc>
        <w:tc>
          <w:tcPr>
            <w:tcW w:w="0" w:type="auto"/>
            <w:vAlign w:val="center"/>
          </w:tcPr>
          <w:p w14:paraId="10F31013" w14:textId="48375093"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tcPr>
          <w:p w14:paraId="2EFED42E" w14:textId="2E872068"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23EAED5A" w14:textId="3B84B128"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06A057C9"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50547570"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532A2519"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12DE2101"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6EA4CC92"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4348F97F"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61984BBC"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2A9E59E5"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17EB5D91"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r>
    </w:tbl>
    <w:p w14:paraId="02B3B574" w14:textId="77777777" w:rsidR="009C03C1" w:rsidRPr="008D0D61" w:rsidRDefault="009C03C1" w:rsidP="009C03C1">
      <w:pPr>
        <w:pStyle w:val="Prrafodelista"/>
        <w:ind w:left="1080"/>
        <w:jc w:val="both"/>
        <w:rPr>
          <w:rFonts w:ascii="Arial" w:hAnsi="Arial" w:cs="Arial"/>
          <w:b/>
          <w:sz w:val="22"/>
          <w:szCs w:val="22"/>
          <w:lang w:val="es-ES_tradnl"/>
        </w:rPr>
      </w:pPr>
    </w:p>
    <w:p w14:paraId="4344DE7C" w14:textId="77777777" w:rsidR="009C03C1" w:rsidRPr="008D0D61" w:rsidRDefault="009C03C1" w:rsidP="008F1B92">
      <w:pPr>
        <w:pStyle w:val="Prrafodelista"/>
        <w:numPr>
          <w:ilvl w:val="0"/>
          <w:numId w:val="30"/>
        </w:numPr>
        <w:contextualSpacing w:val="0"/>
        <w:jc w:val="both"/>
        <w:rPr>
          <w:rFonts w:ascii="Arial" w:hAnsi="Arial" w:cs="Arial"/>
          <w:b/>
          <w:sz w:val="22"/>
          <w:szCs w:val="22"/>
          <w:lang w:val="es-ES_tradnl"/>
        </w:rPr>
      </w:pPr>
      <w:r w:rsidRPr="008D0D61">
        <w:rPr>
          <w:rFonts w:ascii="Arial" w:hAnsi="Arial" w:cs="Arial"/>
          <w:b/>
          <w:sz w:val="22"/>
          <w:szCs w:val="22"/>
          <w:lang w:val="es-ES_tradnl"/>
        </w:rPr>
        <w:t>Soporte Técnico Unificado</w:t>
      </w:r>
    </w:p>
    <w:p w14:paraId="44180F7E" w14:textId="77777777" w:rsidR="009C03C1" w:rsidRPr="008D0D61" w:rsidRDefault="009C03C1" w:rsidP="009C03C1">
      <w:pPr>
        <w:pStyle w:val="Prrafodelista"/>
        <w:ind w:left="0"/>
        <w:jc w:val="both"/>
        <w:rPr>
          <w:rFonts w:ascii="Arial" w:hAnsi="Arial" w:cs="Arial"/>
          <w:b/>
          <w:sz w:val="22"/>
          <w:szCs w:val="22"/>
          <w:lang w:val="es-ES_tradnl"/>
        </w:rPr>
      </w:pPr>
    </w:p>
    <w:p w14:paraId="6A173A73" w14:textId="77777777" w:rsidR="009C03C1" w:rsidRPr="008D0D61" w:rsidRDefault="009C03C1" w:rsidP="009C03C1">
      <w:pPr>
        <w:pStyle w:val="Prrafodelista"/>
        <w:ind w:left="0"/>
        <w:jc w:val="both"/>
        <w:rPr>
          <w:rFonts w:ascii="Arial" w:hAnsi="Arial" w:cs="Arial"/>
          <w:sz w:val="22"/>
          <w:szCs w:val="22"/>
          <w:lang w:val="es-ES_tradnl"/>
        </w:rPr>
      </w:pPr>
      <w:r w:rsidRPr="008D0D61">
        <w:rPr>
          <w:rFonts w:ascii="Arial" w:hAnsi="Arial" w:cs="Arial"/>
          <w:sz w:val="22"/>
          <w:szCs w:val="22"/>
          <w:lang w:val="es-ES_tradnl"/>
        </w:rPr>
        <w:t>Este servicio se solicitará de acuerdo con las necesidades de “EL INSTITUTO” (bajo demanda).</w:t>
      </w:r>
    </w:p>
    <w:tbl>
      <w:tblPr>
        <w:tblStyle w:val="Tabladecuadrcula4-nfasis61"/>
        <w:tblW w:w="0" w:type="auto"/>
        <w:jc w:val="center"/>
        <w:tblLook w:val="04A0" w:firstRow="1" w:lastRow="0" w:firstColumn="1" w:lastColumn="0" w:noHBand="0" w:noVBand="1"/>
      </w:tblPr>
      <w:tblGrid>
        <w:gridCol w:w="451"/>
        <w:gridCol w:w="3337"/>
        <w:gridCol w:w="420"/>
        <w:gridCol w:w="420"/>
        <w:gridCol w:w="420"/>
        <w:gridCol w:w="420"/>
        <w:gridCol w:w="420"/>
        <w:gridCol w:w="420"/>
        <w:gridCol w:w="420"/>
        <w:gridCol w:w="420"/>
        <w:gridCol w:w="420"/>
        <w:gridCol w:w="420"/>
        <w:gridCol w:w="420"/>
        <w:gridCol w:w="420"/>
      </w:tblGrid>
      <w:tr w:rsidR="003E575E" w:rsidRPr="008D0D61" w14:paraId="0267742E" w14:textId="77777777" w:rsidTr="003E575E">
        <w:trPr>
          <w:cnfStyle w:val="100000000000" w:firstRow="1" w:lastRow="0" w:firstColumn="0" w:lastColumn="0" w:oddVBand="0" w:evenVBand="0" w:oddHBand="0" w:evenHBand="0" w:firstRowFirstColumn="0" w:firstRowLastColumn="0" w:lastRowFirstColumn="0" w:lastRowLastColumn="0"/>
          <w:trHeight w:val="166"/>
          <w:tblHeader/>
          <w:jc w:val="center"/>
        </w:trPr>
        <w:tc>
          <w:tcPr>
            <w:cnfStyle w:val="001000000000" w:firstRow="0" w:lastRow="0" w:firstColumn="1" w:lastColumn="0" w:oddVBand="0" w:evenVBand="0" w:oddHBand="0" w:evenHBand="0" w:firstRowFirstColumn="0" w:firstRowLastColumn="0" w:lastRowFirstColumn="0" w:lastRowLastColumn="0"/>
            <w:tcW w:w="477" w:type="dxa"/>
            <w:vMerge w:val="restart"/>
            <w:noWrap/>
            <w:vAlign w:val="center"/>
            <w:hideMark/>
          </w:tcPr>
          <w:p w14:paraId="182A3A47" w14:textId="77777777" w:rsidR="003E575E" w:rsidRPr="008D0D61" w:rsidRDefault="003E575E" w:rsidP="00307422">
            <w:pPr>
              <w:jc w:val="center"/>
              <w:rPr>
                <w:rFonts w:cs="Arial"/>
                <w:b w:val="0"/>
                <w:bCs w:val="0"/>
                <w:color w:val="000000"/>
                <w:sz w:val="22"/>
                <w:szCs w:val="22"/>
              </w:rPr>
            </w:pPr>
            <w:r w:rsidRPr="008D0D61">
              <w:rPr>
                <w:rFonts w:cs="Arial"/>
                <w:color w:val="000000"/>
                <w:sz w:val="22"/>
                <w:szCs w:val="22"/>
              </w:rPr>
              <w:t>ID</w:t>
            </w:r>
          </w:p>
        </w:tc>
        <w:tc>
          <w:tcPr>
            <w:tcW w:w="4284" w:type="dxa"/>
            <w:vMerge w:val="restart"/>
            <w:noWrap/>
            <w:vAlign w:val="center"/>
            <w:hideMark/>
          </w:tcPr>
          <w:p w14:paraId="270A69DF" w14:textId="77777777"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Concepto</w:t>
            </w:r>
          </w:p>
        </w:tc>
        <w:tc>
          <w:tcPr>
            <w:tcW w:w="0" w:type="auto"/>
            <w:gridSpan w:val="12"/>
          </w:tcPr>
          <w:p w14:paraId="558C4CB4" w14:textId="17F65223"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Meses</w:t>
            </w:r>
          </w:p>
        </w:tc>
      </w:tr>
      <w:tr w:rsidR="008D0D61" w:rsidRPr="008D0D61" w14:paraId="394C50E3" w14:textId="77777777" w:rsidTr="003E575E">
        <w:trPr>
          <w:cnfStyle w:val="100000000000" w:firstRow="1" w:lastRow="0" w:firstColumn="0" w:lastColumn="0" w:oddVBand="0" w:evenVBand="0" w:oddHBand="0" w:evenHBand="0" w:firstRowFirstColumn="0" w:firstRowLastColumn="0" w:lastRowFirstColumn="0" w:lastRowLastColumn="0"/>
          <w:trHeight w:val="1082"/>
          <w:tblHeader/>
          <w:jc w:val="center"/>
        </w:trPr>
        <w:tc>
          <w:tcPr>
            <w:cnfStyle w:val="001000000000" w:firstRow="0" w:lastRow="0" w:firstColumn="1" w:lastColumn="0" w:oddVBand="0" w:evenVBand="0" w:oddHBand="0" w:evenHBand="0" w:firstRowFirstColumn="0" w:firstRowLastColumn="0" w:lastRowFirstColumn="0" w:lastRowLastColumn="0"/>
            <w:tcW w:w="477" w:type="dxa"/>
            <w:vMerge/>
            <w:vAlign w:val="center"/>
            <w:hideMark/>
          </w:tcPr>
          <w:p w14:paraId="55E0B392" w14:textId="77777777" w:rsidR="003E575E" w:rsidRPr="008D0D61" w:rsidRDefault="003E575E" w:rsidP="00307422">
            <w:pPr>
              <w:jc w:val="center"/>
              <w:rPr>
                <w:rFonts w:cs="Arial"/>
                <w:b w:val="0"/>
                <w:bCs w:val="0"/>
                <w:color w:val="000000"/>
                <w:sz w:val="22"/>
                <w:szCs w:val="22"/>
              </w:rPr>
            </w:pPr>
          </w:p>
        </w:tc>
        <w:tc>
          <w:tcPr>
            <w:tcW w:w="4284" w:type="dxa"/>
            <w:vMerge/>
            <w:tcBorders>
              <w:right w:val="single" w:sz="4" w:space="0" w:color="70AD47" w:themeColor="accent6"/>
            </w:tcBorders>
            <w:vAlign w:val="center"/>
            <w:hideMark/>
          </w:tcPr>
          <w:p w14:paraId="2855BDFC" w14:textId="77777777"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p>
        </w:tc>
        <w:tc>
          <w:tcPr>
            <w:tcW w:w="0" w:type="auto"/>
            <w:shd w:val="clear" w:color="auto" w:fill="E2EFD9" w:themeFill="accent6" w:themeFillTint="33"/>
            <w:textDirection w:val="btLr"/>
          </w:tcPr>
          <w:p w14:paraId="6EF770C3" w14:textId="34334920"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Enero</w:t>
            </w:r>
          </w:p>
        </w:tc>
        <w:tc>
          <w:tcPr>
            <w:tcW w:w="0" w:type="auto"/>
            <w:tcBorders>
              <w:right w:val="single" w:sz="4" w:space="0" w:color="70AD47" w:themeColor="accent6"/>
            </w:tcBorders>
            <w:shd w:val="clear" w:color="auto" w:fill="E2EFD9" w:themeFill="accent6" w:themeFillTint="33"/>
            <w:textDirection w:val="btLr"/>
          </w:tcPr>
          <w:p w14:paraId="3AB895E3" w14:textId="52695BB4"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Febrero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textDirection w:val="btLr"/>
            <w:vAlign w:val="center"/>
          </w:tcPr>
          <w:p w14:paraId="7C664422" w14:textId="762D162C"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Marzo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7A50D983"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Abril</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0AB57EE3"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Mayo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6FD18D86"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Junio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552F3D52"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Julio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10506582"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Agosto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7752E339"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Septiembre</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41E3E7FC"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Octubre</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E2EFD9" w:themeFill="accent6" w:themeFillTint="33"/>
            <w:noWrap/>
            <w:textDirection w:val="btLr"/>
            <w:vAlign w:val="center"/>
            <w:hideMark/>
          </w:tcPr>
          <w:p w14:paraId="5F478623"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Noviembre</w:t>
            </w:r>
          </w:p>
        </w:tc>
        <w:tc>
          <w:tcPr>
            <w:tcW w:w="0" w:type="auto"/>
            <w:tcBorders>
              <w:top w:val="single" w:sz="4" w:space="0" w:color="70AD47" w:themeColor="accent6"/>
              <w:left w:val="single" w:sz="4" w:space="0" w:color="70AD47" w:themeColor="accent6"/>
            </w:tcBorders>
            <w:shd w:val="clear" w:color="auto" w:fill="E2EFD9" w:themeFill="accent6" w:themeFillTint="33"/>
            <w:noWrap/>
            <w:textDirection w:val="btLr"/>
            <w:vAlign w:val="center"/>
            <w:hideMark/>
          </w:tcPr>
          <w:p w14:paraId="55F1D384"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Diciembre</w:t>
            </w:r>
          </w:p>
        </w:tc>
      </w:tr>
      <w:tr w:rsidR="003E575E" w:rsidRPr="008D0D61" w14:paraId="0FAA05D9" w14:textId="77777777" w:rsidTr="003E575E">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477" w:type="dxa"/>
            <w:shd w:val="clear" w:color="auto" w:fill="auto"/>
            <w:noWrap/>
            <w:hideMark/>
          </w:tcPr>
          <w:p w14:paraId="3FC7D773"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t>c.1</w:t>
            </w:r>
          </w:p>
        </w:tc>
        <w:tc>
          <w:tcPr>
            <w:tcW w:w="4284" w:type="dxa"/>
            <w:shd w:val="clear" w:color="auto" w:fill="auto"/>
            <w:noWrap/>
            <w:hideMark/>
          </w:tcPr>
          <w:p w14:paraId="70A13F73" w14:textId="77777777" w:rsidR="003E575E" w:rsidRPr="008D0D61" w:rsidRDefault="003E575E" w:rsidP="003E575E">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xml:space="preserve">Sesión de inicio de los trabajos de soporte técnico unificado (Kick-Off) en “EL INSTITUTO” </w:t>
            </w:r>
          </w:p>
        </w:tc>
        <w:tc>
          <w:tcPr>
            <w:tcW w:w="0" w:type="auto"/>
            <w:shd w:val="clear" w:color="auto" w:fill="auto"/>
            <w:vAlign w:val="center"/>
          </w:tcPr>
          <w:p w14:paraId="18D85F18" w14:textId="5EA04E55"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vAlign w:val="center"/>
          </w:tcPr>
          <w:p w14:paraId="7C5D20DE" w14:textId="25ADD530"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auto"/>
            <w:vAlign w:val="center"/>
          </w:tcPr>
          <w:p w14:paraId="750C1576" w14:textId="0CF76831"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auto"/>
            <w:noWrap/>
            <w:vAlign w:val="center"/>
            <w:hideMark/>
          </w:tcPr>
          <w:p w14:paraId="6BA04547"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7E8EA6E8"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41A604B2"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190F0898"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70C96038"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787D3C9A"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778ACE50"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2319C255"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2E4106AE"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r>
      <w:tr w:rsidR="003E575E" w:rsidRPr="008D0D61" w14:paraId="32FB9DFD" w14:textId="77777777" w:rsidTr="003E575E">
        <w:trPr>
          <w:trHeight w:val="478"/>
          <w:jc w:val="center"/>
        </w:trPr>
        <w:tc>
          <w:tcPr>
            <w:cnfStyle w:val="001000000000" w:firstRow="0" w:lastRow="0" w:firstColumn="1" w:lastColumn="0" w:oddVBand="0" w:evenVBand="0" w:oddHBand="0" w:evenHBand="0" w:firstRowFirstColumn="0" w:firstRowLastColumn="0" w:lastRowFirstColumn="0" w:lastRowLastColumn="0"/>
            <w:tcW w:w="477" w:type="dxa"/>
            <w:noWrap/>
            <w:hideMark/>
          </w:tcPr>
          <w:p w14:paraId="08AF17FF"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t>c.2</w:t>
            </w:r>
          </w:p>
        </w:tc>
        <w:tc>
          <w:tcPr>
            <w:tcW w:w="4284" w:type="dxa"/>
            <w:noWrap/>
            <w:hideMark/>
          </w:tcPr>
          <w:p w14:paraId="40385406" w14:textId="77777777" w:rsidR="003E575E" w:rsidRPr="008D0D61" w:rsidRDefault="003E575E" w:rsidP="003E575E">
            <w:pPr>
              <w:jc w:val="both"/>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Carpeta con la presentación de inicio de los servicios de Soporte Técnico Unificado (Kick-Off)</w:t>
            </w:r>
          </w:p>
        </w:tc>
        <w:tc>
          <w:tcPr>
            <w:tcW w:w="0" w:type="auto"/>
            <w:shd w:val="clear" w:color="auto" w:fill="auto"/>
            <w:vAlign w:val="center"/>
          </w:tcPr>
          <w:p w14:paraId="7B422EDC" w14:textId="46E9F76F"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vAlign w:val="center"/>
          </w:tcPr>
          <w:p w14:paraId="1C3D2EB1" w14:textId="3FC4C83A"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vAlign w:val="center"/>
          </w:tcPr>
          <w:p w14:paraId="4BFC4179" w14:textId="0A64E6B0"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276889E3"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707E9584"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433AD0CE"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42693F62"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5AB1768E"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651E0B43"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4CA2F5D6"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22BDED2F"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6B40E0C4"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r>
      <w:tr w:rsidR="003E575E" w:rsidRPr="008D0D61" w14:paraId="1C44ACC9" w14:textId="77777777" w:rsidTr="009C13F8">
        <w:trPr>
          <w:cnfStyle w:val="000000100000" w:firstRow="0" w:lastRow="0" w:firstColumn="0" w:lastColumn="0" w:oddVBand="0" w:evenVBand="0" w:oddHBand="1" w:evenHBand="0" w:firstRowFirstColumn="0" w:firstRowLastColumn="0" w:lastRowFirstColumn="0" w:lastRowLastColumn="0"/>
          <w:trHeight w:val="514"/>
          <w:jc w:val="center"/>
        </w:trPr>
        <w:tc>
          <w:tcPr>
            <w:cnfStyle w:val="001000000000" w:firstRow="0" w:lastRow="0" w:firstColumn="1" w:lastColumn="0" w:oddVBand="0" w:evenVBand="0" w:oddHBand="0" w:evenHBand="0" w:firstRowFirstColumn="0" w:firstRowLastColumn="0" w:lastRowFirstColumn="0" w:lastRowLastColumn="0"/>
            <w:tcW w:w="477" w:type="dxa"/>
            <w:shd w:val="clear" w:color="auto" w:fill="auto"/>
            <w:noWrap/>
            <w:hideMark/>
          </w:tcPr>
          <w:p w14:paraId="79E8C434"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t>c.3</w:t>
            </w:r>
          </w:p>
        </w:tc>
        <w:tc>
          <w:tcPr>
            <w:tcW w:w="4284" w:type="dxa"/>
            <w:shd w:val="clear" w:color="auto" w:fill="auto"/>
            <w:noWrap/>
            <w:hideMark/>
          </w:tcPr>
          <w:p w14:paraId="71BC022A" w14:textId="77777777" w:rsidR="003E575E" w:rsidRPr="008D0D61" w:rsidRDefault="003E575E" w:rsidP="003E575E">
            <w:pPr>
              <w:jc w:val="both"/>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xml:space="preserve">Reporte detallado de las actividades realizadas sobre </w:t>
            </w:r>
            <w:r w:rsidRPr="008D0D61">
              <w:rPr>
                <w:rFonts w:cs="Arial"/>
                <w:color w:val="000000"/>
                <w:sz w:val="22"/>
                <w:szCs w:val="22"/>
              </w:rPr>
              <w:lastRenderedPageBreak/>
              <w:t>trabajos terminados, al término del trimestre</w:t>
            </w:r>
          </w:p>
        </w:tc>
        <w:tc>
          <w:tcPr>
            <w:tcW w:w="0" w:type="auto"/>
            <w:shd w:val="clear" w:color="auto" w:fill="auto"/>
            <w:vAlign w:val="center"/>
          </w:tcPr>
          <w:p w14:paraId="426134B8"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vAlign w:val="center"/>
          </w:tcPr>
          <w:p w14:paraId="732A5F1C" w14:textId="350CAD4D"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vAlign w:val="center"/>
          </w:tcPr>
          <w:p w14:paraId="54ABE816" w14:textId="1CEEF881"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noWrap/>
            <w:vAlign w:val="center"/>
            <w:hideMark/>
          </w:tcPr>
          <w:p w14:paraId="61F3844F"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5627AF41" w14:textId="16C0413C"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4B7B2150" w14:textId="68936280"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noWrap/>
            <w:vAlign w:val="center"/>
            <w:hideMark/>
          </w:tcPr>
          <w:p w14:paraId="4DB9C597"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6ADE0F4A" w14:textId="7936C22E"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63FD7720" w14:textId="44C45E50"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noWrap/>
            <w:vAlign w:val="center"/>
            <w:hideMark/>
          </w:tcPr>
          <w:p w14:paraId="0DD00089"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7FB14F8C" w14:textId="3C6309CA" w:rsidR="003E575E" w:rsidRPr="008D0D61" w:rsidRDefault="003E575E" w:rsidP="003E575E">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5045AE83" w14:textId="3E7B6559"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r>
      <w:tr w:rsidR="003E575E" w:rsidRPr="008D0D61" w14:paraId="6948A12F" w14:textId="77777777" w:rsidTr="003E575E">
        <w:trPr>
          <w:trHeight w:val="544"/>
          <w:jc w:val="center"/>
        </w:trPr>
        <w:tc>
          <w:tcPr>
            <w:cnfStyle w:val="001000000000" w:firstRow="0" w:lastRow="0" w:firstColumn="1" w:lastColumn="0" w:oddVBand="0" w:evenVBand="0" w:oddHBand="0" w:evenHBand="0" w:firstRowFirstColumn="0" w:firstRowLastColumn="0" w:lastRowFirstColumn="0" w:lastRowLastColumn="0"/>
            <w:tcW w:w="477" w:type="dxa"/>
            <w:noWrap/>
            <w:hideMark/>
          </w:tcPr>
          <w:p w14:paraId="11A562A7"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t>c.4</w:t>
            </w:r>
          </w:p>
        </w:tc>
        <w:tc>
          <w:tcPr>
            <w:tcW w:w="4284" w:type="dxa"/>
            <w:noWrap/>
            <w:hideMark/>
          </w:tcPr>
          <w:p w14:paraId="10C66D06" w14:textId="77777777" w:rsidR="003E575E" w:rsidRPr="008D0D61" w:rsidRDefault="003E575E" w:rsidP="003E575E">
            <w:pPr>
              <w:jc w:val="both"/>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Matriz de escalación, en la sesión de inicio de trabajos de soporte técnico unificado.</w:t>
            </w:r>
          </w:p>
        </w:tc>
        <w:tc>
          <w:tcPr>
            <w:tcW w:w="0" w:type="auto"/>
            <w:shd w:val="clear" w:color="auto" w:fill="auto"/>
            <w:vAlign w:val="center"/>
          </w:tcPr>
          <w:p w14:paraId="278E2FFF" w14:textId="18C62E06"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vAlign w:val="center"/>
          </w:tcPr>
          <w:p w14:paraId="11C985A9" w14:textId="26305734"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vAlign w:val="center"/>
          </w:tcPr>
          <w:p w14:paraId="2751362E" w14:textId="5BF29AF8"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7198429F"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7940CBA3"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45D13269"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0587CC47"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45B46302"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34472BCE"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29683CC7"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1EF067F3"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07D09DF6"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r>
      <w:tr w:rsidR="003E575E" w:rsidRPr="008D0D61" w14:paraId="6BF0BE1F" w14:textId="77777777" w:rsidTr="009C13F8">
        <w:trPr>
          <w:cnfStyle w:val="000000100000" w:firstRow="0" w:lastRow="0" w:firstColumn="0" w:lastColumn="0" w:oddVBand="0" w:evenVBand="0" w:oddHBand="1" w:evenHBand="0" w:firstRowFirstColumn="0" w:firstRowLastColumn="0" w:lastRowFirstColumn="0" w:lastRowLastColumn="0"/>
          <w:trHeight w:val="831"/>
          <w:jc w:val="center"/>
        </w:trPr>
        <w:tc>
          <w:tcPr>
            <w:cnfStyle w:val="001000000000" w:firstRow="0" w:lastRow="0" w:firstColumn="1" w:lastColumn="0" w:oddVBand="0" w:evenVBand="0" w:oddHBand="0" w:evenHBand="0" w:firstRowFirstColumn="0" w:firstRowLastColumn="0" w:lastRowFirstColumn="0" w:lastRowLastColumn="0"/>
            <w:tcW w:w="477" w:type="dxa"/>
            <w:shd w:val="clear" w:color="auto" w:fill="auto"/>
            <w:noWrap/>
            <w:hideMark/>
          </w:tcPr>
          <w:p w14:paraId="225C7878"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t>c.5</w:t>
            </w:r>
          </w:p>
        </w:tc>
        <w:tc>
          <w:tcPr>
            <w:tcW w:w="4284" w:type="dxa"/>
            <w:shd w:val="clear" w:color="auto" w:fill="auto"/>
            <w:noWrap/>
            <w:hideMark/>
          </w:tcPr>
          <w:p w14:paraId="508658C0" w14:textId="77777777" w:rsidR="003E575E" w:rsidRPr="008D0D61" w:rsidRDefault="003E575E" w:rsidP="003E575E">
            <w:pPr>
              <w:jc w:val="both"/>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Carta firmada por su Apoderado legal donde se compromete a cumplir con lo establecido en el punto 4.2 "Servicio de Soporte Técnico Unificado" descrito en el Anexo Técnico.</w:t>
            </w:r>
          </w:p>
        </w:tc>
        <w:tc>
          <w:tcPr>
            <w:tcW w:w="0" w:type="auto"/>
            <w:shd w:val="clear" w:color="auto" w:fill="auto"/>
            <w:vAlign w:val="center"/>
          </w:tcPr>
          <w:p w14:paraId="2753C8A9" w14:textId="05E067B6"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vAlign w:val="center"/>
          </w:tcPr>
          <w:p w14:paraId="191E573A" w14:textId="14D415C4"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vAlign w:val="center"/>
          </w:tcPr>
          <w:p w14:paraId="4D07B0B1" w14:textId="052FFC4E"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3B124234"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46829ECE"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1C131D7B"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245EA697"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5E29BD74"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0255F9BD"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375A7F08"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25C838AA"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vAlign w:val="center"/>
            <w:hideMark/>
          </w:tcPr>
          <w:p w14:paraId="0D32ABAD"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r>
      <w:tr w:rsidR="003E575E" w:rsidRPr="008D0D61" w14:paraId="1EB466A1" w14:textId="77777777" w:rsidTr="009C13F8">
        <w:trPr>
          <w:trHeight w:val="675"/>
          <w:jc w:val="center"/>
        </w:trPr>
        <w:tc>
          <w:tcPr>
            <w:cnfStyle w:val="001000000000" w:firstRow="0" w:lastRow="0" w:firstColumn="1" w:lastColumn="0" w:oddVBand="0" w:evenVBand="0" w:oddHBand="0" w:evenHBand="0" w:firstRowFirstColumn="0" w:firstRowLastColumn="0" w:lastRowFirstColumn="0" w:lastRowLastColumn="0"/>
            <w:tcW w:w="477" w:type="dxa"/>
            <w:noWrap/>
            <w:hideMark/>
          </w:tcPr>
          <w:p w14:paraId="0DBAA6E6"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t>c.6</w:t>
            </w:r>
          </w:p>
        </w:tc>
        <w:tc>
          <w:tcPr>
            <w:tcW w:w="4284" w:type="dxa"/>
            <w:noWrap/>
            <w:hideMark/>
          </w:tcPr>
          <w:p w14:paraId="4CA16DF1" w14:textId="77777777" w:rsidR="003E575E" w:rsidRPr="008D0D61" w:rsidRDefault="003E575E" w:rsidP="003E575E">
            <w:pPr>
              <w:jc w:val="both"/>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Carta firmada por su Apoderado legal donde se indique que el Soporte de resolución de problemas deberá estar disponible 24 horas al día los 7 días de la semana durante la vigencia del contrato.</w:t>
            </w:r>
          </w:p>
        </w:tc>
        <w:tc>
          <w:tcPr>
            <w:tcW w:w="0" w:type="auto"/>
          </w:tcPr>
          <w:p w14:paraId="1409E7E1"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tcPr>
          <w:p w14:paraId="26F4ADB9" w14:textId="5445C7AC"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vAlign w:val="center"/>
          </w:tcPr>
          <w:p w14:paraId="68038CB7" w14:textId="3C050098"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noWrap/>
            <w:vAlign w:val="center"/>
            <w:hideMark/>
          </w:tcPr>
          <w:p w14:paraId="6B3A4456"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355C7ABF"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37DDD39E"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540C3342"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7317432A"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5E789A71"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53C9C860"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7F18F738"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7BD11235"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r>
    </w:tbl>
    <w:p w14:paraId="09D1ED35" w14:textId="77777777" w:rsidR="009C03C1" w:rsidRPr="008D0D61" w:rsidRDefault="009C03C1" w:rsidP="009C03C1">
      <w:pPr>
        <w:pStyle w:val="Prrafodelista"/>
        <w:ind w:left="0"/>
        <w:jc w:val="both"/>
        <w:rPr>
          <w:rFonts w:ascii="Arial" w:hAnsi="Arial" w:cs="Arial"/>
          <w:b/>
          <w:sz w:val="22"/>
          <w:szCs w:val="22"/>
          <w:lang w:val="es-ES_tradnl"/>
        </w:rPr>
      </w:pPr>
    </w:p>
    <w:p w14:paraId="5585BF01" w14:textId="77777777" w:rsidR="009C03C1" w:rsidRPr="008D0D61" w:rsidRDefault="009C03C1" w:rsidP="008F1B92">
      <w:pPr>
        <w:pStyle w:val="Prrafodelista"/>
        <w:numPr>
          <w:ilvl w:val="0"/>
          <w:numId w:val="30"/>
        </w:numPr>
        <w:contextualSpacing w:val="0"/>
        <w:jc w:val="both"/>
        <w:rPr>
          <w:rFonts w:ascii="Arial" w:hAnsi="Arial" w:cs="Arial"/>
          <w:b/>
          <w:sz w:val="22"/>
          <w:szCs w:val="22"/>
          <w:lang w:val="es-ES_tradnl"/>
        </w:rPr>
      </w:pPr>
      <w:r w:rsidRPr="008D0D61">
        <w:rPr>
          <w:rFonts w:ascii="Arial" w:hAnsi="Arial" w:cs="Arial"/>
          <w:b/>
          <w:sz w:val="22"/>
          <w:szCs w:val="22"/>
          <w:lang w:val="es-ES_tradnl"/>
        </w:rPr>
        <w:t>Soporte Proactivo</w:t>
      </w:r>
    </w:p>
    <w:p w14:paraId="06FD5E69" w14:textId="77777777" w:rsidR="009C03C1" w:rsidRPr="008D0D61" w:rsidRDefault="009C03C1" w:rsidP="009C03C1">
      <w:pPr>
        <w:pStyle w:val="Prrafodelista"/>
        <w:ind w:left="0"/>
        <w:jc w:val="both"/>
        <w:rPr>
          <w:rFonts w:ascii="Arial" w:hAnsi="Arial" w:cs="Arial"/>
          <w:b/>
          <w:sz w:val="22"/>
          <w:szCs w:val="22"/>
          <w:lang w:val="es-ES_tradnl"/>
        </w:rPr>
      </w:pPr>
    </w:p>
    <w:p w14:paraId="411B9BD7" w14:textId="77777777" w:rsidR="009C03C1" w:rsidRPr="008D0D61" w:rsidRDefault="009C03C1" w:rsidP="009C03C1">
      <w:pPr>
        <w:pStyle w:val="Prrafodelista"/>
        <w:ind w:left="0"/>
        <w:jc w:val="both"/>
        <w:rPr>
          <w:rFonts w:ascii="Arial" w:hAnsi="Arial" w:cs="Arial"/>
          <w:sz w:val="22"/>
          <w:szCs w:val="22"/>
          <w:lang w:val="es-ES_tradnl"/>
        </w:rPr>
      </w:pPr>
      <w:r w:rsidRPr="008D0D61">
        <w:rPr>
          <w:rFonts w:ascii="Arial" w:hAnsi="Arial" w:cs="Arial"/>
          <w:sz w:val="22"/>
          <w:szCs w:val="22"/>
          <w:lang w:val="es-ES_tradnl"/>
        </w:rPr>
        <w:t>Este servicio se solicitará de acuerdo con las necesidades de “EL INSTITUTO” (bajo demanda).</w:t>
      </w:r>
    </w:p>
    <w:p w14:paraId="45195643" w14:textId="77777777" w:rsidR="009C03C1" w:rsidRPr="008D0D61" w:rsidRDefault="009C03C1" w:rsidP="009C03C1">
      <w:pPr>
        <w:pStyle w:val="Prrafodelista"/>
        <w:ind w:left="0"/>
        <w:jc w:val="both"/>
        <w:rPr>
          <w:rFonts w:ascii="Arial" w:hAnsi="Arial" w:cs="Arial"/>
          <w:sz w:val="22"/>
          <w:szCs w:val="22"/>
          <w:lang w:val="es-ES_tradnl"/>
        </w:rPr>
      </w:pPr>
    </w:p>
    <w:p w14:paraId="780F2180" w14:textId="1C8B93CE" w:rsidR="009C03C1" w:rsidRPr="008D0D61" w:rsidRDefault="009C03C1" w:rsidP="008F1B92">
      <w:pPr>
        <w:pStyle w:val="Prrafodelista"/>
        <w:numPr>
          <w:ilvl w:val="0"/>
          <w:numId w:val="30"/>
        </w:numPr>
        <w:contextualSpacing w:val="0"/>
        <w:jc w:val="both"/>
        <w:rPr>
          <w:rFonts w:ascii="Arial" w:hAnsi="Arial" w:cs="Arial"/>
          <w:b/>
          <w:sz w:val="22"/>
          <w:szCs w:val="22"/>
          <w:lang w:val="es-ES_tradnl"/>
        </w:rPr>
      </w:pPr>
      <w:r w:rsidRPr="008D0D61">
        <w:rPr>
          <w:rFonts w:ascii="Arial" w:hAnsi="Arial" w:cs="Arial"/>
          <w:b/>
          <w:sz w:val="22"/>
          <w:szCs w:val="22"/>
          <w:lang w:val="es-ES_tradnl"/>
        </w:rPr>
        <w:t>Azure</w:t>
      </w:r>
    </w:p>
    <w:p w14:paraId="7785318B" w14:textId="77777777" w:rsidR="009C03C1" w:rsidRPr="008D0D61" w:rsidRDefault="009C03C1" w:rsidP="009C03C1">
      <w:pPr>
        <w:pStyle w:val="Prrafodelista"/>
        <w:ind w:left="0"/>
        <w:jc w:val="both"/>
        <w:rPr>
          <w:rFonts w:ascii="Arial" w:hAnsi="Arial" w:cs="Arial"/>
          <w:sz w:val="22"/>
          <w:szCs w:val="22"/>
          <w:lang w:val="es-ES_tradnl"/>
        </w:rPr>
      </w:pPr>
    </w:p>
    <w:tbl>
      <w:tblPr>
        <w:tblStyle w:val="Tabladecuadrcula4-nfasis61"/>
        <w:tblW w:w="0" w:type="auto"/>
        <w:jc w:val="center"/>
        <w:tblLook w:val="04A0" w:firstRow="1" w:lastRow="0" w:firstColumn="1" w:lastColumn="0" w:noHBand="0" w:noVBand="1"/>
      </w:tblPr>
      <w:tblGrid>
        <w:gridCol w:w="481"/>
        <w:gridCol w:w="3091"/>
        <w:gridCol w:w="438"/>
        <w:gridCol w:w="438"/>
        <w:gridCol w:w="438"/>
        <w:gridCol w:w="438"/>
        <w:gridCol w:w="438"/>
        <w:gridCol w:w="438"/>
        <w:gridCol w:w="438"/>
        <w:gridCol w:w="438"/>
        <w:gridCol w:w="438"/>
        <w:gridCol w:w="438"/>
        <w:gridCol w:w="438"/>
        <w:gridCol w:w="438"/>
      </w:tblGrid>
      <w:tr w:rsidR="003E575E" w:rsidRPr="008D0D61" w14:paraId="10A0C1FB" w14:textId="77777777" w:rsidTr="003E575E">
        <w:trPr>
          <w:cnfStyle w:val="100000000000" w:firstRow="1" w:lastRow="0" w:firstColumn="0" w:lastColumn="0" w:oddVBand="0" w:evenVBand="0" w:oddHBand="0" w:evenHBand="0" w:firstRowFirstColumn="0" w:firstRowLastColumn="0" w:lastRowFirstColumn="0" w:lastRowLastColumn="0"/>
          <w:trHeight w:val="268"/>
          <w:tblHeader/>
          <w:jc w:val="center"/>
        </w:trPr>
        <w:tc>
          <w:tcPr>
            <w:cnfStyle w:val="001000000000" w:firstRow="0" w:lastRow="0" w:firstColumn="1" w:lastColumn="0" w:oddVBand="0" w:evenVBand="0" w:oddHBand="0" w:evenHBand="0" w:firstRowFirstColumn="0" w:firstRowLastColumn="0" w:lastRowFirstColumn="0" w:lastRowLastColumn="0"/>
            <w:tcW w:w="534" w:type="dxa"/>
            <w:vMerge w:val="restart"/>
            <w:noWrap/>
            <w:hideMark/>
          </w:tcPr>
          <w:p w14:paraId="4BCAA00D" w14:textId="77777777" w:rsidR="003E575E" w:rsidRPr="008D0D61" w:rsidRDefault="003E575E" w:rsidP="00307422">
            <w:pPr>
              <w:jc w:val="center"/>
              <w:rPr>
                <w:rFonts w:cs="Arial"/>
                <w:b w:val="0"/>
                <w:bCs w:val="0"/>
                <w:color w:val="000000"/>
                <w:sz w:val="22"/>
                <w:szCs w:val="22"/>
              </w:rPr>
            </w:pPr>
            <w:bookmarkStart w:id="161" w:name="_Hlk145518197"/>
            <w:r w:rsidRPr="008D0D61">
              <w:rPr>
                <w:rFonts w:cs="Arial"/>
                <w:color w:val="000000"/>
                <w:sz w:val="22"/>
                <w:szCs w:val="22"/>
              </w:rPr>
              <w:t>ID</w:t>
            </w:r>
          </w:p>
        </w:tc>
        <w:tc>
          <w:tcPr>
            <w:tcW w:w="3661" w:type="dxa"/>
            <w:vMerge w:val="restart"/>
            <w:noWrap/>
            <w:hideMark/>
          </w:tcPr>
          <w:p w14:paraId="376AE49F" w14:textId="77777777"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Concepto</w:t>
            </w:r>
          </w:p>
        </w:tc>
        <w:tc>
          <w:tcPr>
            <w:tcW w:w="0" w:type="auto"/>
            <w:gridSpan w:val="12"/>
          </w:tcPr>
          <w:p w14:paraId="7F34334B" w14:textId="7B9F9AEB" w:rsidR="003E575E" w:rsidRPr="008D0D61" w:rsidRDefault="003E575E" w:rsidP="003074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Meses</w:t>
            </w:r>
          </w:p>
        </w:tc>
      </w:tr>
      <w:tr w:rsidR="005941EA" w:rsidRPr="008D0D61" w14:paraId="104D6138" w14:textId="77777777" w:rsidTr="003E575E">
        <w:trPr>
          <w:cnfStyle w:val="100000000000" w:firstRow="1" w:lastRow="0" w:firstColumn="0" w:lastColumn="0" w:oddVBand="0" w:evenVBand="0" w:oddHBand="0" w:evenHBand="0" w:firstRowFirstColumn="0" w:firstRowLastColumn="0" w:lastRowFirstColumn="0" w:lastRowLastColumn="0"/>
          <w:trHeight w:val="1139"/>
          <w:tblHeader/>
          <w:jc w:val="center"/>
        </w:trPr>
        <w:tc>
          <w:tcPr>
            <w:cnfStyle w:val="001000000000" w:firstRow="0" w:lastRow="0" w:firstColumn="1" w:lastColumn="0" w:oddVBand="0" w:evenVBand="0" w:oddHBand="0" w:evenHBand="0" w:firstRowFirstColumn="0" w:firstRowLastColumn="0" w:lastRowFirstColumn="0" w:lastRowLastColumn="0"/>
            <w:tcW w:w="534" w:type="dxa"/>
            <w:vMerge/>
            <w:hideMark/>
          </w:tcPr>
          <w:p w14:paraId="023E65DF" w14:textId="77777777" w:rsidR="003E575E" w:rsidRPr="008D0D61" w:rsidRDefault="003E575E" w:rsidP="00307422">
            <w:pPr>
              <w:rPr>
                <w:rFonts w:cs="Arial"/>
                <w:b w:val="0"/>
                <w:bCs w:val="0"/>
                <w:color w:val="000000"/>
                <w:sz w:val="22"/>
                <w:szCs w:val="22"/>
              </w:rPr>
            </w:pPr>
          </w:p>
        </w:tc>
        <w:tc>
          <w:tcPr>
            <w:tcW w:w="3661" w:type="dxa"/>
            <w:vMerge/>
            <w:tcBorders>
              <w:right w:val="single" w:sz="4" w:space="0" w:color="70AD47" w:themeColor="accent6"/>
            </w:tcBorders>
            <w:hideMark/>
          </w:tcPr>
          <w:p w14:paraId="2ED6CB85" w14:textId="77777777" w:rsidR="003E575E" w:rsidRPr="008D0D61" w:rsidRDefault="003E575E" w:rsidP="00307422">
            <w:pP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p>
        </w:tc>
        <w:tc>
          <w:tcPr>
            <w:tcW w:w="0" w:type="auto"/>
            <w:shd w:val="clear" w:color="auto" w:fill="C5E0B3" w:themeFill="accent6" w:themeFillTint="66"/>
            <w:textDirection w:val="btLr"/>
          </w:tcPr>
          <w:p w14:paraId="40C9C820" w14:textId="703DCD6E"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Enero</w:t>
            </w:r>
          </w:p>
        </w:tc>
        <w:tc>
          <w:tcPr>
            <w:tcW w:w="0" w:type="auto"/>
            <w:tcBorders>
              <w:right w:val="single" w:sz="4" w:space="0" w:color="70AD47" w:themeColor="accent6"/>
            </w:tcBorders>
            <w:shd w:val="clear" w:color="auto" w:fill="C5E0B3" w:themeFill="accent6" w:themeFillTint="66"/>
            <w:textDirection w:val="btLr"/>
          </w:tcPr>
          <w:p w14:paraId="791E31D6" w14:textId="04054051"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Febrero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C5E0B3" w:themeFill="accent6" w:themeFillTint="66"/>
            <w:textDirection w:val="btLr"/>
          </w:tcPr>
          <w:p w14:paraId="014A66F1" w14:textId="6B5D65FB"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Marzo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C5E0B3" w:themeFill="accent6" w:themeFillTint="66"/>
            <w:noWrap/>
            <w:textDirection w:val="btLr"/>
            <w:hideMark/>
          </w:tcPr>
          <w:p w14:paraId="1E5BE9D2"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Abril</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C5E0B3" w:themeFill="accent6" w:themeFillTint="66"/>
            <w:noWrap/>
            <w:textDirection w:val="btLr"/>
            <w:hideMark/>
          </w:tcPr>
          <w:p w14:paraId="4725CE98"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Mayo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C5E0B3" w:themeFill="accent6" w:themeFillTint="66"/>
            <w:noWrap/>
            <w:textDirection w:val="btLr"/>
            <w:hideMark/>
          </w:tcPr>
          <w:p w14:paraId="10737021"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Junio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C5E0B3" w:themeFill="accent6" w:themeFillTint="66"/>
            <w:noWrap/>
            <w:textDirection w:val="btLr"/>
            <w:hideMark/>
          </w:tcPr>
          <w:p w14:paraId="37A1681F"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Julio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C5E0B3" w:themeFill="accent6" w:themeFillTint="66"/>
            <w:noWrap/>
            <w:textDirection w:val="btLr"/>
            <w:hideMark/>
          </w:tcPr>
          <w:p w14:paraId="462447B3"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Agosto</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C5E0B3" w:themeFill="accent6" w:themeFillTint="66"/>
            <w:noWrap/>
            <w:textDirection w:val="btLr"/>
            <w:hideMark/>
          </w:tcPr>
          <w:p w14:paraId="78DF8114"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Septiembre</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C5E0B3" w:themeFill="accent6" w:themeFillTint="66"/>
            <w:noWrap/>
            <w:textDirection w:val="btLr"/>
            <w:hideMark/>
          </w:tcPr>
          <w:p w14:paraId="3167E16A"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Octubre</w:t>
            </w:r>
          </w:p>
        </w:tc>
        <w:tc>
          <w:tcPr>
            <w:tcW w:w="0" w:type="auto"/>
            <w:tcBorders>
              <w:top w:val="single" w:sz="4" w:space="0" w:color="70AD47" w:themeColor="accent6"/>
              <w:left w:val="single" w:sz="4" w:space="0" w:color="70AD47" w:themeColor="accent6"/>
              <w:right w:val="single" w:sz="4" w:space="0" w:color="70AD47" w:themeColor="accent6"/>
            </w:tcBorders>
            <w:shd w:val="clear" w:color="auto" w:fill="C5E0B3" w:themeFill="accent6" w:themeFillTint="66"/>
            <w:noWrap/>
            <w:textDirection w:val="btLr"/>
            <w:hideMark/>
          </w:tcPr>
          <w:p w14:paraId="793F70CD"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Noviembre</w:t>
            </w:r>
          </w:p>
        </w:tc>
        <w:tc>
          <w:tcPr>
            <w:tcW w:w="0" w:type="auto"/>
            <w:tcBorders>
              <w:top w:val="single" w:sz="4" w:space="0" w:color="70AD47" w:themeColor="accent6"/>
              <w:left w:val="single" w:sz="4" w:space="0" w:color="70AD47" w:themeColor="accent6"/>
            </w:tcBorders>
            <w:shd w:val="clear" w:color="auto" w:fill="C5E0B3" w:themeFill="accent6" w:themeFillTint="66"/>
            <w:noWrap/>
            <w:textDirection w:val="btLr"/>
            <w:hideMark/>
          </w:tcPr>
          <w:p w14:paraId="11D76BC0" w14:textId="77777777" w:rsidR="003E575E" w:rsidRPr="008D0D61" w:rsidRDefault="003E575E" w:rsidP="00307422">
            <w:pPr>
              <w:ind w:left="113" w:right="113"/>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sz w:val="22"/>
                <w:szCs w:val="22"/>
              </w:rPr>
            </w:pPr>
            <w:r w:rsidRPr="008D0D61">
              <w:rPr>
                <w:rFonts w:cs="Arial"/>
                <w:color w:val="000000"/>
                <w:sz w:val="22"/>
                <w:szCs w:val="22"/>
              </w:rPr>
              <w:t>Diciembre</w:t>
            </w:r>
          </w:p>
        </w:tc>
      </w:tr>
      <w:tr w:rsidR="003E575E" w:rsidRPr="008D0D61" w14:paraId="1280BA47" w14:textId="77777777" w:rsidTr="003E575E">
        <w:trPr>
          <w:cnfStyle w:val="000000100000" w:firstRow="0" w:lastRow="0" w:firstColumn="0" w:lastColumn="0" w:oddVBand="0" w:evenVBand="0" w:oddHBand="1" w:evenHBand="0" w:firstRowFirstColumn="0" w:firstRowLastColumn="0" w:lastRowFirstColumn="0" w:lastRowLastColumn="0"/>
          <w:trHeight w:val="315"/>
          <w:jc w:val="center"/>
        </w:trPr>
        <w:tc>
          <w:tcPr>
            <w:cnfStyle w:val="001000000000" w:firstRow="0" w:lastRow="0" w:firstColumn="1" w:lastColumn="0" w:oddVBand="0" w:evenVBand="0" w:oddHBand="0" w:evenHBand="0" w:firstRowFirstColumn="0" w:firstRowLastColumn="0" w:lastRowFirstColumn="0" w:lastRowLastColumn="0"/>
            <w:tcW w:w="534" w:type="dxa"/>
            <w:shd w:val="clear" w:color="auto" w:fill="auto"/>
            <w:noWrap/>
            <w:hideMark/>
          </w:tcPr>
          <w:p w14:paraId="03976B3A"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t>e.1</w:t>
            </w:r>
          </w:p>
        </w:tc>
        <w:tc>
          <w:tcPr>
            <w:tcW w:w="3661" w:type="dxa"/>
            <w:shd w:val="clear" w:color="auto" w:fill="auto"/>
            <w:noWrap/>
            <w:hideMark/>
          </w:tcPr>
          <w:p w14:paraId="62F9474A" w14:textId="77777777" w:rsidR="003E575E" w:rsidRPr="008D0D61" w:rsidRDefault="003E575E" w:rsidP="003E575E">
            <w:pPr>
              <w:jc w:val="both"/>
              <w:cnfStyle w:val="000000100000" w:firstRow="0" w:lastRow="0" w:firstColumn="0" w:lastColumn="0" w:oddVBand="0" w:evenVBand="0" w:oddHBand="1" w:evenHBand="0" w:firstRowFirstColumn="0" w:firstRowLastColumn="0" w:lastRowFirstColumn="0" w:lastRowLastColumn="0"/>
              <w:rPr>
                <w:rFonts w:cs="Arial"/>
                <w:color w:val="000000" w:themeColor="text1"/>
                <w:sz w:val="22"/>
                <w:szCs w:val="22"/>
              </w:rPr>
            </w:pPr>
            <w:r w:rsidRPr="008D0D61">
              <w:rPr>
                <w:rFonts w:cs="Arial"/>
                <w:color w:val="000000" w:themeColor="text1"/>
                <w:sz w:val="22"/>
                <w:szCs w:val="22"/>
              </w:rPr>
              <w:t xml:space="preserve">Documento firmado por el apoderado legal, que contenga: </w:t>
            </w:r>
          </w:p>
          <w:p w14:paraId="1030DD11" w14:textId="77777777" w:rsidR="003E575E" w:rsidRPr="008D0D61" w:rsidRDefault="003E575E" w:rsidP="003E575E">
            <w:pP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themeColor="text1"/>
                <w:sz w:val="22"/>
                <w:szCs w:val="22"/>
              </w:rPr>
              <w:t>La URL donde se podrán consultar los Niveles de Servicios en línea (incluido Microsoft Azure)</w:t>
            </w:r>
          </w:p>
        </w:tc>
        <w:tc>
          <w:tcPr>
            <w:tcW w:w="0" w:type="auto"/>
            <w:shd w:val="clear" w:color="auto" w:fill="auto"/>
            <w:vAlign w:val="center"/>
          </w:tcPr>
          <w:p w14:paraId="1CFC2CD6" w14:textId="733D58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tcPr>
          <w:p w14:paraId="1A965715" w14:textId="180F45F9"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tcBorders>
              <w:top w:val="single" w:sz="4" w:space="0" w:color="70AD47" w:themeColor="accent6"/>
            </w:tcBorders>
            <w:shd w:val="clear" w:color="auto" w:fill="auto"/>
            <w:vAlign w:val="center"/>
          </w:tcPr>
          <w:p w14:paraId="3D9DA054" w14:textId="734AC624"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hideMark/>
          </w:tcPr>
          <w:p w14:paraId="631C9779"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5AEBD871"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24DB5EF0"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0ED5E8A5"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3F4AB20C"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2F9D415D"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3EE15FCE"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67254590"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1BEA9C73"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r>
      <w:tr w:rsidR="003E575E" w:rsidRPr="008D0D61" w14:paraId="7EFE7236" w14:textId="77777777" w:rsidTr="009C13F8">
        <w:trPr>
          <w:trHeight w:val="278"/>
          <w:jc w:val="center"/>
        </w:trPr>
        <w:tc>
          <w:tcPr>
            <w:cnfStyle w:val="001000000000" w:firstRow="0" w:lastRow="0" w:firstColumn="1" w:lastColumn="0" w:oddVBand="0" w:evenVBand="0" w:oddHBand="0" w:evenHBand="0" w:firstRowFirstColumn="0" w:firstRowLastColumn="0" w:lastRowFirstColumn="0" w:lastRowLastColumn="0"/>
            <w:tcW w:w="534" w:type="dxa"/>
            <w:noWrap/>
            <w:hideMark/>
          </w:tcPr>
          <w:p w14:paraId="6F76E8BE"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t>e.2</w:t>
            </w:r>
          </w:p>
        </w:tc>
        <w:tc>
          <w:tcPr>
            <w:tcW w:w="3661" w:type="dxa"/>
            <w:noWrap/>
            <w:hideMark/>
          </w:tcPr>
          <w:p w14:paraId="3FCBAEA5" w14:textId="77777777" w:rsidR="003E575E" w:rsidRPr="008D0D61" w:rsidRDefault="003E575E" w:rsidP="003E575E">
            <w:pPr>
              <w:jc w:val="both"/>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bCs/>
                <w:color w:val="000000" w:themeColor="text1"/>
                <w:sz w:val="22"/>
                <w:szCs w:val="22"/>
              </w:rPr>
              <w:t>Guía de activación de notificaciones de Azure</w:t>
            </w:r>
          </w:p>
        </w:tc>
        <w:tc>
          <w:tcPr>
            <w:tcW w:w="0" w:type="auto"/>
            <w:shd w:val="clear" w:color="auto" w:fill="auto"/>
            <w:vAlign w:val="center"/>
          </w:tcPr>
          <w:p w14:paraId="664462A5" w14:textId="1377C8B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tcPr>
          <w:p w14:paraId="10FAA53C" w14:textId="1150DD3F"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vAlign w:val="center"/>
          </w:tcPr>
          <w:p w14:paraId="03F7BFE5" w14:textId="16A059F4"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shd w:val="clear" w:color="auto" w:fill="auto"/>
            <w:noWrap/>
            <w:hideMark/>
          </w:tcPr>
          <w:p w14:paraId="52896066"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7B440956"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noWrap/>
            <w:hideMark/>
          </w:tcPr>
          <w:p w14:paraId="7C2711BD"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noWrap/>
            <w:hideMark/>
          </w:tcPr>
          <w:p w14:paraId="01E07647"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noWrap/>
            <w:hideMark/>
          </w:tcPr>
          <w:p w14:paraId="1B262397"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noWrap/>
            <w:hideMark/>
          </w:tcPr>
          <w:p w14:paraId="21300844"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noWrap/>
            <w:hideMark/>
          </w:tcPr>
          <w:p w14:paraId="4AB9C9DB"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noWrap/>
            <w:hideMark/>
          </w:tcPr>
          <w:p w14:paraId="5481B664"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noWrap/>
            <w:hideMark/>
          </w:tcPr>
          <w:p w14:paraId="0F3F0062"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 </w:t>
            </w:r>
          </w:p>
        </w:tc>
      </w:tr>
      <w:tr w:rsidR="003E575E" w:rsidRPr="008D0D61" w14:paraId="231A766D" w14:textId="77777777" w:rsidTr="009C13F8">
        <w:trPr>
          <w:cnfStyle w:val="000000100000" w:firstRow="0" w:lastRow="0" w:firstColumn="0" w:lastColumn="0" w:oddVBand="0" w:evenVBand="0" w:oddHBand="1" w:evenHBand="0" w:firstRowFirstColumn="0" w:firstRowLastColumn="0" w:lastRowFirstColumn="0" w:lastRowLastColumn="0"/>
          <w:trHeight w:val="453"/>
          <w:jc w:val="center"/>
        </w:trPr>
        <w:tc>
          <w:tcPr>
            <w:cnfStyle w:val="001000000000" w:firstRow="0" w:lastRow="0" w:firstColumn="1" w:lastColumn="0" w:oddVBand="0" w:evenVBand="0" w:oddHBand="0" w:evenHBand="0" w:firstRowFirstColumn="0" w:firstRowLastColumn="0" w:lastRowFirstColumn="0" w:lastRowLastColumn="0"/>
            <w:tcW w:w="534" w:type="dxa"/>
            <w:shd w:val="clear" w:color="auto" w:fill="auto"/>
            <w:noWrap/>
            <w:hideMark/>
          </w:tcPr>
          <w:p w14:paraId="02706DD1"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lastRenderedPageBreak/>
              <w:t>e.3</w:t>
            </w:r>
          </w:p>
        </w:tc>
        <w:tc>
          <w:tcPr>
            <w:tcW w:w="3661" w:type="dxa"/>
            <w:shd w:val="clear" w:color="auto" w:fill="auto"/>
            <w:noWrap/>
            <w:hideMark/>
          </w:tcPr>
          <w:p w14:paraId="2E31A97E" w14:textId="77777777" w:rsidR="003E575E" w:rsidRPr="008D0D61" w:rsidRDefault="003E575E" w:rsidP="003E575E">
            <w:pPr>
              <w:jc w:val="both"/>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sz w:val="22"/>
                <w:szCs w:val="22"/>
              </w:rPr>
              <w:t>Documento que contenga la liga de acceso al portal Azure</w:t>
            </w:r>
          </w:p>
        </w:tc>
        <w:tc>
          <w:tcPr>
            <w:tcW w:w="0" w:type="auto"/>
            <w:shd w:val="clear" w:color="auto" w:fill="auto"/>
            <w:vAlign w:val="center"/>
          </w:tcPr>
          <w:p w14:paraId="7659ED87" w14:textId="755BD524"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tcPr>
          <w:p w14:paraId="26738240" w14:textId="68894CF3"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vAlign w:val="center"/>
          </w:tcPr>
          <w:p w14:paraId="424013F4" w14:textId="20A79752"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p>
        </w:tc>
        <w:tc>
          <w:tcPr>
            <w:tcW w:w="0" w:type="auto"/>
            <w:shd w:val="clear" w:color="auto" w:fill="auto"/>
            <w:noWrap/>
            <w:hideMark/>
          </w:tcPr>
          <w:p w14:paraId="2F4A4591"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4F5BA1EB"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095F90D6"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32441AC4"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79C38D71"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5E1629C0"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134C94C7"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7BF44A97"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c>
          <w:tcPr>
            <w:tcW w:w="0" w:type="auto"/>
            <w:shd w:val="clear" w:color="auto" w:fill="auto"/>
            <w:noWrap/>
            <w:hideMark/>
          </w:tcPr>
          <w:p w14:paraId="65DE7AD0"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 </w:t>
            </w:r>
          </w:p>
        </w:tc>
      </w:tr>
      <w:tr w:rsidR="003E575E" w:rsidRPr="008D0D61" w14:paraId="619C338D" w14:textId="77777777" w:rsidTr="003E575E">
        <w:trPr>
          <w:trHeight w:val="544"/>
          <w:jc w:val="center"/>
        </w:trPr>
        <w:tc>
          <w:tcPr>
            <w:cnfStyle w:val="001000000000" w:firstRow="0" w:lastRow="0" w:firstColumn="1" w:lastColumn="0" w:oddVBand="0" w:evenVBand="0" w:oddHBand="0" w:evenHBand="0" w:firstRowFirstColumn="0" w:firstRowLastColumn="0" w:lastRowFirstColumn="0" w:lastRowLastColumn="0"/>
            <w:tcW w:w="534" w:type="dxa"/>
            <w:noWrap/>
            <w:hideMark/>
          </w:tcPr>
          <w:p w14:paraId="493DE68C" w14:textId="77777777" w:rsidR="003E575E" w:rsidRPr="008D0D61" w:rsidRDefault="003E575E" w:rsidP="003E575E">
            <w:pPr>
              <w:jc w:val="right"/>
              <w:rPr>
                <w:rFonts w:cs="Arial"/>
                <w:b w:val="0"/>
                <w:bCs w:val="0"/>
                <w:color w:val="000000"/>
                <w:sz w:val="22"/>
                <w:szCs w:val="22"/>
              </w:rPr>
            </w:pPr>
            <w:r w:rsidRPr="008D0D61">
              <w:rPr>
                <w:rFonts w:cs="Arial"/>
                <w:color w:val="000000"/>
                <w:sz w:val="22"/>
                <w:szCs w:val="22"/>
              </w:rPr>
              <w:t>e.4</w:t>
            </w:r>
          </w:p>
        </w:tc>
        <w:tc>
          <w:tcPr>
            <w:tcW w:w="3661" w:type="dxa"/>
            <w:noWrap/>
            <w:hideMark/>
          </w:tcPr>
          <w:p w14:paraId="66C2767A" w14:textId="77777777" w:rsidR="003E575E" w:rsidRPr="008D0D61" w:rsidRDefault="003E575E" w:rsidP="003E575E">
            <w:pPr>
              <w:jc w:val="both"/>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sz w:val="22"/>
                <w:szCs w:val="22"/>
              </w:rPr>
              <w:t>Documento con procedimiento para obtener los reportes detallados de consumo de Azure al término del mes (por aplicativo y/o grupo de recursos, unidades, monto, acumulado, entre otros)</w:t>
            </w:r>
          </w:p>
        </w:tc>
        <w:tc>
          <w:tcPr>
            <w:tcW w:w="0" w:type="auto"/>
            <w:shd w:val="clear" w:color="auto" w:fill="auto"/>
            <w:vAlign w:val="center"/>
          </w:tcPr>
          <w:p w14:paraId="0479B4F0" w14:textId="5F0CBCEA"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tcPr>
          <w:p w14:paraId="389D9196" w14:textId="72FA396B"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vAlign w:val="center"/>
          </w:tcPr>
          <w:p w14:paraId="4D481C8F" w14:textId="5864E8AC"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627C658D"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hideMark/>
          </w:tcPr>
          <w:p w14:paraId="5950B6A0"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087B0141"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71EBC804"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7D654480"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3101D6DD"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2E9CB993"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4D87F559"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c>
          <w:tcPr>
            <w:tcW w:w="0" w:type="auto"/>
            <w:noWrap/>
            <w:vAlign w:val="center"/>
          </w:tcPr>
          <w:p w14:paraId="73DC32F7" w14:textId="77777777" w:rsidR="003E575E" w:rsidRPr="008D0D61" w:rsidRDefault="003E575E" w:rsidP="003E575E">
            <w:pPr>
              <w:jc w:val="center"/>
              <w:cnfStyle w:val="000000000000" w:firstRow="0" w:lastRow="0" w:firstColumn="0" w:lastColumn="0" w:oddVBand="0" w:evenVBand="0" w:oddHBand="0" w:evenHBand="0" w:firstRowFirstColumn="0" w:firstRowLastColumn="0" w:lastRowFirstColumn="0" w:lastRowLastColumn="0"/>
              <w:rPr>
                <w:rFonts w:cs="Arial"/>
                <w:color w:val="000000"/>
                <w:sz w:val="22"/>
                <w:szCs w:val="22"/>
              </w:rPr>
            </w:pPr>
          </w:p>
        </w:tc>
      </w:tr>
      <w:tr w:rsidR="003E575E" w:rsidRPr="008D0D61" w14:paraId="12241B28" w14:textId="77777777" w:rsidTr="003E575E">
        <w:trPr>
          <w:cnfStyle w:val="000000100000" w:firstRow="0" w:lastRow="0" w:firstColumn="0" w:lastColumn="0" w:oddVBand="0" w:evenVBand="0" w:oddHBand="1" w:evenHBand="0" w:firstRowFirstColumn="0" w:firstRowLastColumn="0" w:lastRowFirstColumn="0" w:lastRowLastColumn="0"/>
          <w:trHeight w:val="544"/>
          <w:jc w:val="center"/>
        </w:trPr>
        <w:tc>
          <w:tcPr>
            <w:cnfStyle w:val="001000000000" w:firstRow="0" w:lastRow="0" w:firstColumn="1" w:lastColumn="0" w:oddVBand="0" w:evenVBand="0" w:oddHBand="0" w:evenHBand="0" w:firstRowFirstColumn="0" w:firstRowLastColumn="0" w:lastRowFirstColumn="0" w:lastRowLastColumn="0"/>
            <w:tcW w:w="534" w:type="dxa"/>
            <w:shd w:val="clear" w:color="auto" w:fill="auto"/>
            <w:noWrap/>
            <w:vAlign w:val="center"/>
          </w:tcPr>
          <w:p w14:paraId="407291F2" w14:textId="77777777" w:rsidR="003E575E" w:rsidRPr="008D0D61" w:rsidRDefault="003E575E" w:rsidP="003E575E">
            <w:pPr>
              <w:jc w:val="right"/>
              <w:rPr>
                <w:rFonts w:cs="Arial"/>
                <w:color w:val="000000"/>
                <w:sz w:val="22"/>
                <w:szCs w:val="22"/>
              </w:rPr>
            </w:pPr>
            <w:r w:rsidRPr="008D0D61">
              <w:rPr>
                <w:rFonts w:cs="Arial"/>
                <w:b w:val="0"/>
                <w:bCs w:val="0"/>
                <w:color w:val="000000"/>
                <w:sz w:val="22"/>
                <w:szCs w:val="22"/>
                <w:lang w:eastAsia="es-MX"/>
              </w:rPr>
              <w:t>e.5</w:t>
            </w:r>
          </w:p>
        </w:tc>
        <w:tc>
          <w:tcPr>
            <w:tcW w:w="3661" w:type="dxa"/>
            <w:shd w:val="clear" w:color="auto" w:fill="auto"/>
            <w:noWrap/>
            <w:vAlign w:val="center"/>
          </w:tcPr>
          <w:p w14:paraId="0655D612" w14:textId="77777777" w:rsidR="003E575E" w:rsidRPr="008D0D61" w:rsidRDefault="003E575E" w:rsidP="003E575E">
            <w:pPr>
              <w:jc w:val="both"/>
              <w:cnfStyle w:val="000000100000" w:firstRow="0" w:lastRow="0" w:firstColumn="0" w:lastColumn="0" w:oddVBand="0" w:evenVBand="0" w:oddHBand="1" w:evenHBand="0" w:firstRowFirstColumn="0" w:firstRowLastColumn="0" w:lastRowFirstColumn="0" w:lastRowLastColumn="0"/>
              <w:rPr>
                <w:rFonts w:cs="Arial"/>
                <w:sz w:val="22"/>
                <w:szCs w:val="22"/>
              </w:rPr>
            </w:pPr>
            <w:r w:rsidRPr="008D0D61">
              <w:rPr>
                <w:rFonts w:cs="Arial"/>
                <w:sz w:val="22"/>
                <w:szCs w:val="22"/>
              </w:rPr>
              <w:t>Entrega de reporte detallado de consumo mensual de Azure</w:t>
            </w:r>
          </w:p>
        </w:tc>
        <w:tc>
          <w:tcPr>
            <w:tcW w:w="0" w:type="auto"/>
            <w:shd w:val="clear" w:color="auto" w:fill="auto"/>
            <w:vAlign w:val="center"/>
          </w:tcPr>
          <w:p w14:paraId="5C603A00" w14:textId="36073596"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vAlign w:val="center"/>
          </w:tcPr>
          <w:p w14:paraId="2A36C20E" w14:textId="4D9F8825"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vAlign w:val="center"/>
          </w:tcPr>
          <w:p w14:paraId="26022C42" w14:textId="0FE6F44C"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rPr>
              <w:t>X</w:t>
            </w:r>
          </w:p>
        </w:tc>
        <w:tc>
          <w:tcPr>
            <w:tcW w:w="0" w:type="auto"/>
            <w:shd w:val="clear" w:color="auto" w:fill="auto"/>
            <w:noWrap/>
            <w:vAlign w:val="center"/>
          </w:tcPr>
          <w:p w14:paraId="3C68B0E6"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lang w:eastAsia="es-MX"/>
              </w:rPr>
              <w:t>X</w:t>
            </w:r>
          </w:p>
        </w:tc>
        <w:tc>
          <w:tcPr>
            <w:tcW w:w="0" w:type="auto"/>
            <w:shd w:val="clear" w:color="auto" w:fill="auto"/>
            <w:noWrap/>
            <w:vAlign w:val="center"/>
          </w:tcPr>
          <w:p w14:paraId="175747FD"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lang w:eastAsia="es-MX"/>
              </w:rPr>
              <w:t>X</w:t>
            </w:r>
          </w:p>
        </w:tc>
        <w:tc>
          <w:tcPr>
            <w:tcW w:w="0" w:type="auto"/>
            <w:shd w:val="clear" w:color="auto" w:fill="auto"/>
            <w:noWrap/>
            <w:vAlign w:val="center"/>
          </w:tcPr>
          <w:p w14:paraId="0A7185FC"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lang w:eastAsia="es-MX"/>
              </w:rPr>
              <w:t>X</w:t>
            </w:r>
          </w:p>
        </w:tc>
        <w:tc>
          <w:tcPr>
            <w:tcW w:w="0" w:type="auto"/>
            <w:shd w:val="clear" w:color="auto" w:fill="auto"/>
            <w:noWrap/>
            <w:vAlign w:val="center"/>
          </w:tcPr>
          <w:p w14:paraId="402DDC8E"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lang w:eastAsia="es-MX"/>
              </w:rPr>
              <w:t>X</w:t>
            </w:r>
          </w:p>
        </w:tc>
        <w:tc>
          <w:tcPr>
            <w:tcW w:w="0" w:type="auto"/>
            <w:shd w:val="clear" w:color="auto" w:fill="auto"/>
            <w:noWrap/>
            <w:vAlign w:val="center"/>
          </w:tcPr>
          <w:p w14:paraId="3A72FC6B"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lang w:eastAsia="es-MX"/>
              </w:rPr>
              <w:t>X</w:t>
            </w:r>
          </w:p>
        </w:tc>
        <w:tc>
          <w:tcPr>
            <w:tcW w:w="0" w:type="auto"/>
            <w:shd w:val="clear" w:color="auto" w:fill="auto"/>
            <w:noWrap/>
            <w:vAlign w:val="center"/>
          </w:tcPr>
          <w:p w14:paraId="684A5DA0"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lang w:eastAsia="es-MX"/>
              </w:rPr>
              <w:t>X</w:t>
            </w:r>
          </w:p>
        </w:tc>
        <w:tc>
          <w:tcPr>
            <w:tcW w:w="0" w:type="auto"/>
            <w:shd w:val="clear" w:color="auto" w:fill="auto"/>
            <w:noWrap/>
            <w:vAlign w:val="center"/>
          </w:tcPr>
          <w:p w14:paraId="07F6AB47"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lang w:eastAsia="es-MX"/>
              </w:rPr>
              <w:t>X</w:t>
            </w:r>
          </w:p>
        </w:tc>
        <w:tc>
          <w:tcPr>
            <w:tcW w:w="0" w:type="auto"/>
            <w:shd w:val="clear" w:color="auto" w:fill="auto"/>
            <w:noWrap/>
            <w:vAlign w:val="center"/>
          </w:tcPr>
          <w:p w14:paraId="1D1588B4"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lang w:eastAsia="es-MX"/>
              </w:rPr>
              <w:t>X</w:t>
            </w:r>
          </w:p>
        </w:tc>
        <w:tc>
          <w:tcPr>
            <w:tcW w:w="0" w:type="auto"/>
            <w:shd w:val="clear" w:color="auto" w:fill="auto"/>
            <w:noWrap/>
            <w:vAlign w:val="center"/>
          </w:tcPr>
          <w:p w14:paraId="5E2A26EC" w14:textId="77777777" w:rsidR="003E575E" w:rsidRPr="008D0D61" w:rsidRDefault="003E575E" w:rsidP="003E575E">
            <w:pPr>
              <w:jc w:val="center"/>
              <w:cnfStyle w:val="000000100000" w:firstRow="0" w:lastRow="0" w:firstColumn="0" w:lastColumn="0" w:oddVBand="0" w:evenVBand="0" w:oddHBand="1" w:evenHBand="0" w:firstRowFirstColumn="0" w:firstRowLastColumn="0" w:lastRowFirstColumn="0" w:lastRowLastColumn="0"/>
              <w:rPr>
                <w:rFonts w:cs="Arial"/>
                <w:color w:val="000000"/>
                <w:sz w:val="22"/>
                <w:szCs w:val="22"/>
              </w:rPr>
            </w:pPr>
            <w:r w:rsidRPr="008D0D61">
              <w:rPr>
                <w:rFonts w:cs="Arial"/>
                <w:color w:val="000000"/>
                <w:sz w:val="22"/>
                <w:szCs w:val="22"/>
                <w:lang w:eastAsia="es-MX"/>
              </w:rPr>
              <w:t>X</w:t>
            </w:r>
          </w:p>
        </w:tc>
      </w:tr>
      <w:bookmarkEnd w:id="161"/>
    </w:tbl>
    <w:p w14:paraId="3EC5FA01" w14:textId="77777777" w:rsidR="008B5D41" w:rsidRPr="008D0D61" w:rsidRDefault="008B5D41" w:rsidP="00271AFB">
      <w:pPr>
        <w:ind w:left="-540"/>
        <w:rPr>
          <w:rFonts w:ascii="Arial" w:hAnsi="Arial" w:cs="Arial"/>
          <w:b/>
          <w:sz w:val="22"/>
          <w:szCs w:val="22"/>
        </w:rPr>
      </w:pPr>
    </w:p>
    <w:p w14:paraId="50501C6B" w14:textId="77777777" w:rsidR="00271AFB" w:rsidRPr="008D0D61" w:rsidRDefault="00271AFB" w:rsidP="008F1B92">
      <w:pPr>
        <w:pStyle w:val="Ttulo1"/>
        <w:numPr>
          <w:ilvl w:val="0"/>
          <w:numId w:val="5"/>
        </w:numPr>
        <w:tabs>
          <w:tab w:val="num" w:pos="360"/>
        </w:tabs>
        <w:spacing w:before="0" w:after="0"/>
        <w:ind w:left="360" w:hanging="1004"/>
        <w:rPr>
          <w:rFonts w:ascii="Arial" w:hAnsi="Arial" w:cs="Arial"/>
          <w:sz w:val="22"/>
          <w:szCs w:val="22"/>
        </w:rPr>
      </w:pPr>
      <w:bookmarkStart w:id="162" w:name="_Toc179894228"/>
      <w:r w:rsidRPr="008D0D61">
        <w:rPr>
          <w:rFonts w:ascii="Arial" w:hAnsi="Arial" w:cs="Arial"/>
          <w:sz w:val="22"/>
          <w:szCs w:val="22"/>
        </w:rPr>
        <w:t>Niveles de servicio acordados que deberán cumplirse</w:t>
      </w:r>
      <w:bookmarkEnd w:id="162"/>
    </w:p>
    <w:p w14:paraId="70169F3C" w14:textId="77777777" w:rsidR="003E575E" w:rsidRPr="008D0D61" w:rsidRDefault="003E575E" w:rsidP="003E575E">
      <w:pPr>
        <w:jc w:val="both"/>
        <w:rPr>
          <w:rFonts w:ascii="Arial" w:hAnsi="Arial" w:cs="Arial"/>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5"/>
        <w:gridCol w:w="5534"/>
        <w:gridCol w:w="3053"/>
      </w:tblGrid>
      <w:tr w:rsidR="003E575E" w:rsidRPr="008D0D61" w14:paraId="2AC58934" w14:textId="77777777" w:rsidTr="00307422">
        <w:trPr>
          <w:cantSplit/>
          <w:trHeight w:val="228"/>
          <w:tblHeader/>
        </w:trPr>
        <w:tc>
          <w:tcPr>
            <w:tcW w:w="485" w:type="dxa"/>
            <w:shd w:val="clear" w:color="auto" w:fill="76923C"/>
          </w:tcPr>
          <w:p w14:paraId="2EE7A8E0" w14:textId="77777777" w:rsidR="003E575E" w:rsidRPr="008D0D61" w:rsidRDefault="003E575E" w:rsidP="00307422">
            <w:pPr>
              <w:jc w:val="center"/>
              <w:rPr>
                <w:rFonts w:ascii="Arial" w:hAnsi="Arial" w:cs="Arial"/>
                <w:b/>
                <w:bCs/>
                <w:sz w:val="22"/>
                <w:szCs w:val="22"/>
              </w:rPr>
            </w:pPr>
            <w:r w:rsidRPr="008D0D61">
              <w:rPr>
                <w:rFonts w:ascii="Arial" w:hAnsi="Arial" w:cs="Arial"/>
                <w:b/>
                <w:bCs/>
                <w:sz w:val="22"/>
                <w:szCs w:val="22"/>
              </w:rPr>
              <w:t>ID</w:t>
            </w:r>
          </w:p>
        </w:tc>
        <w:tc>
          <w:tcPr>
            <w:tcW w:w="5534" w:type="dxa"/>
            <w:shd w:val="clear" w:color="auto" w:fill="76923C"/>
            <w:noWrap/>
            <w:vAlign w:val="center"/>
            <w:hideMark/>
          </w:tcPr>
          <w:p w14:paraId="08465865" w14:textId="77777777" w:rsidR="003E575E" w:rsidRPr="008D0D61" w:rsidRDefault="003E575E" w:rsidP="00307422">
            <w:pPr>
              <w:jc w:val="center"/>
              <w:rPr>
                <w:rFonts w:ascii="Arial" w:hAnsi="Arial" w:cs="Arial"/>
                <w:b/>
                <w:bCs/>
                <w:sz w:val="22"/>
                <w:szCs w:val="22"/>
              </w:rPr>
            </w:pPr>
            <w:r w:rsidRPr="008D0D61">
              <w:rPr>
                <w:rFonts w:ascii="Arial" w:hAnsi="Arial" w:cs="Arial"/>
                <w:b/>
                <w:bCs/>
                <w:sz w:val="22"/>
                <w:szCs w:val="22"/>
              </w:rPr>
              <w:t>Concepto</w:t>
            </w:r>
          </w:p>
        </w:tc>
        <w:tc>
          <w:tcPr>
            <w:tcW w:w="3053" w:type="dxa"/>
            <w:shd w:val="clear" w:color="auto" w:fill="76923C"/>
            <w:vAlign w:val="center"/>
          </w:tcPr>
          <w:p w14:paraId="0DB9C4F4" w14:textId="77777777" w:rsidR="003E575E" w:rsidRPr="008D0D61" w:rsidRDefault="003E575E" w:rsidP="00307422">
            <w:pPr>
              <w:jc w:val="center"/>
              <w:rPr>
                <w:rFonts w:ascii="Arial" w:hAnsi="Arial" w:cs="Arial"/>
                <w:b/>
                <w:bCs/>
                <w:sz w:val="22"/>
                <w:szCs w:val="22"/>
              </w:rPr>
            </w:pPr>
            <w:r w:rsidRPr="008D0D61">
              <w:rPr>
                <w:rFonts w:ascii="Arial" w:hAnsi="Arial" w:cs="Arial"/>
                <w:b/>
                <w:bCs/>
                <w:sz w:val="22"/>
                <w:szCs w:val="22"/>
              </w:rPr>
              <w:t>Nivel de Servicio</w:t>
            </w:r>
          </w:p>
        </w:tc>
      </w:tr>
      <w:tr w:rsidR="003E575E" w:rsidRPr="008D0D61" w14:paraId="48E22131" w14:textId="77777777" w:rsidTr="00307422">
        <w:trPr>
          <w:cantSplit/>
          <w:trHeight w:val="94"/>
        </w:trPr>
        <w:tc>
          <w:tcPr>
            <w:tcW w:w="485" w:type="dxa"/>
            <w:vAlign w:val="center"/>
          </w:tcPr>
          <w:p w14:paraId="772D4B15"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1</w:t>
            </w:r>
          </w:p>
        </w:tc>
        <w:tc>
          <w:tcPr>
            <w:tcW w:w="5534" w:type="dxa"/>
            <w:shd w:val="clear" w:color="auto" w:fill="auto"/>
            <w:noWrap/>
            <w:vAlign w:val="center"/>
            <w:hideMark/>
          </w:tcPr>
          <w:p w14:paraId="1FA65181"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Matriz de escalación, para los diferentes servicios que abarca el contrato.</w:t>
            </w:r>
          </w:p>
        </w:tc>
        <w:tc>
          <w:tcPr>
            <w:tcW w:w="3053" w:type="dxa"/>
            <w:vAlign w:val="center"/>
          </w:tcPr>
          <w:p w14:paraId="4A91727E"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 xml:space="preserve">Dentro de los primeros 10 días hábiles a partir de la comunicación de adjudicación. </w:t>
            </w:r>
          </w:p>
        </w:tc>
      </w:tr>
      <w:tr w:rsidR="003E575E" w:rsidRPr="008D0D61" w14:paraId="51258C1A" w14:textId="77777777" w:rsidTr="00307422">
        <w:trPr>
          <w:cantSplit/>
          <w:trHeight w:val="70"/>
        </w:trPr>
        <w:tc>
          <w:tcPr>
            <w:tcW w:w="485" w:type="dxa"/>
            <w:shd w:val="clear" w:color="auto" w:fill="D9D9D9"/>
            <w:vAlign w:val="center"/>
          </w:tcPr>
          <w:p w14:paraId="26203157"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A</w:t>
            </w:r>
          </w:p>
        </w:tc>
        <w:tc>
          <w:tcPr>
            <w:tcW w:w="5534" w:type="dxa"/>
            <w:shd w:val="clear" w:color="auto" w:fill="D9D9D9"/>
            <w:noWrap/>
            <w:vAlign w:val="center"/>
          </w:tcPr>
          <w:p w14:paraId="3C119698" w14:textId="77777777" w:rsidR="003E575E" w:rsidRPr="008D0D61" w:rsidRDefault="003E575E" w:rsidP="00307422">
            <w:pPr>
              <w:pStyle w:val="Prrafodelista"/>
              <w:ind w:left="0"/>
              <w:jc w:val="both"/>
              <w:rPr>
                <w:rFonts w:ascii="Arial" w:hAnsi="Arial" w:cs="Arial"/>
                <w:sz w:val="22"/>
                <w:szCs w:val="22"/>
                <w:lang w:eastAsia="es-MX"/>
              </w:rPr>
            </w:pPr>
            <w:r w:rsidRPr="008D0D61">
              <w:rPr>
                <w:rFonts w:ascii="Arial" w:hAnsi="Arial" w:cs="Arial"/>
                <w:b/>
                <w:sz w:val="22"/>
                <w:szCs w:val="22"/>
              </w:rPr>
              <w:t>Derecho de uso de productos Microsoft</w:t>
            </w:r>
          </w:p>
        </w:tc>
        <w:tc>
          <w:tcPr>
            <w:tcW w:w="3053" w:type="dxa"/>
            <w:shd w:val="clear" w:color="auto" w:fill="D9D9D9"/>
            <w:vAlign w:val="center"/>
          </w:tcPr>
          <w:p w14:paraId="09CB23B5" w14:textId="77777777" w:rsidR="003E575E" w:rsidRPr="008D0D61" w:rsidRDefault="003E575E" w:rsidP="00307422">
            <w:pPr>
              <w:pStyle w:val="Prrafodelista"/>
              <w:ind w:left="0"/>
              <w:jc w:val="both"/>
              <w:rPr>
                <w:rFonts w:ascii="Arial" w:hAnsi="Arial" w:cs="Arial"/>
                <w:b/>
                <w:sz w:val="22"/>
                <w:szCs w:val="22"/>
              </w:rPr>
            </w:pPr>
          </w:p>
        </w:tc>
      </w:tr>
      <w:tr w:rsidR="003E575E" w:rsidRPr="008D0D61" w14:paraId="0D2CEE18" w14:textId="77777777" w:rsidTr="00307422">
        <w:trPr>
          <w:cantSplit/>
          <w:trHeight w:val="60"/>
        </w:trPr>
        <w:tc>
          <w:tcPr>
            <w:tcW w:w="485" w:type="dxa"/>
            <w:vAlign w:val="center"/>
          </w:tcPr>
          <w:p w14:paraId="287CA7E0"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a.1</w:t>
            </w:r>
          </w:p>
        </w:tc>
        <w:tc>
          <w:tcPr>
            <w:tcW w:w="5534" w:type="dxa"/>
            <w:shd w:val="clear" w:color="auto" w:fill="auto"/>
            <w:noWrap/>
            <w:vAlign w:val="center"/>
          </w:tcPr>
          <w:p w14:paraId="5140FB77"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Documento que certifique el derecho de uso de licencias firmado por el apoderado legal.</w:t>
            </w:r>
          </w:p>
        </w:tc>
        <w:tc>
          <w:tcPr>
            <w:tcW w:w="3053" w:type="dxa"/>
            <w:vAlign w:val="center"/>
          </w:tcPr>
          <w:p w14:paraId="44FBDBD2"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comunicación de adjudicación, y/o a partir de la fecha de solicitud, para solicitudes adicionales</w:t>
            </w:r>
          </w:p>
        </w:tc>
      </w:tr>
      <w:tr w:rsidR="003E575E" w:rsidRPr="008D0D61" w14:paraId="37DDEC8D" w14:textId="77777777" w:rsidTr="00307422">
        <w:trPr>
          <w:cantSplit/>
          <w:trHeight w:val="60"/>
        </w:trPr>
        <w:tc>
          <w:tcPr>
            <w:tcW w:w="485" w:type="dxa"/>
            <w:vAlign w:val="center"/>
          </w:tcPr>
          <w:p w14:paraId="0FB6CA4A"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a.2</w:t>
            </w:r>
          </w:p>
        </w:tc>
        <w:tc>
          <w:tcPr>
            <w:tcW w:w="5534" w:type="dxa"/>
            <w:shd w:val="clear" w:color="auto" w:fill="auto"/>
            <w:noWrap/>
            <w:vAlign w:val="center"/>
          </w:tcPr>
          <w:p w14:paraId="727B3BDE"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Documento que certifique el derecho de uso de las unidades de Azure firmado por el apoderado legal</w:t>
            </w:r>
          </w:p>
        </w:tc>
        <w:tc>
          <w:tcPr>
            <w:tcW w:w="3053" w:type="dxa"/>
            <w:vAlign w:val="center"/>
          </w:tcPr>
          <w:p w14:paraId="7CB49C52"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10 días hábiles a partir de la comunicación de adjudicación, y/o a partir de la fecha de solicitud, para solicitudes adicionales</w:t>
            </w:r>
          </w:p>
        </w:tc>
      </w:tr>
      <w:tr w:rsidR="003E575E" w:rsidRPr="008D0D61" w14:paraId="5965A4C6" w14:textId="77777777" w:rsidTr="00307422">
        <w:trPr>
          <w:cantSplit/>
          <w:trHeight w:val="341"/>
        </w:trPr>
        <w:tc>
          <w:tcPr>
            <w:tcW w:w="485" w:type="dxa"/>
            <w:shd w:val="clear" w:color="auto" w:fill="auto"/>
            <w:vAlign w:val="center"/>
          </w:tcPr>
          <w:p w14:paraId="57C8B350"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a.3</w:t>
            </w:r>
          </w:p>
        </w:tc>
        <w:tc>
          <w:tcPr>
            <w:tcW w:w="5534" w:type="dxa"/>
            <w:shd w:val="clear" w:color="auto" w:fill="auto"/>
            <w:noWrap/>
            <w:vAlign w:val="center"/>
          </w:tcPr>
          <w:p w14:paraId="4993F8F3" w14:textId="77777777" w:rsidR="003E575E" w:rsidRPr="008D0D61" w:rsidRDefault="003E575E" w:rsidP="00307422">
            <w:pPr>
              <w:pStyle w:val="Prrafodelista"/>
              <w:ind w:left="0"/>
              <w:jc w:val="both"/>
              <w:rPr>
                <w:rFonts w:ascii="Arial" w:hAnsi="Arial" w:cs="Arial"/>
                <w:b/>
                <w:sz w:val="22"/>
                <w:szCs w:val="22"/>
              </w:rPr>
            </w:pPr>
            <w:r w:rsidRPr="008D0D61">
              <w:rPr>
                <w:rFonts w:ascii="Arial" w:hAnsi="Arial" w:cs="Arial"/>
                <w:sz w:val="22"/>
                <w:szCs w:val="22"/>
                <w:lang w:eastAsia="es-MX"/>
              </w:rPr>
              <w:t>Acceso a las licencias requeridas</w:t>
            </w:r>
          </w:p>
        </w:tc>
        <w:tc>
          <w:tcPr>
            <w:tcW w:w="3053" w:type="dxa"/>
            <w:shd w:val="clear" w:color="auto" w:fill="auto"/>
          </w:tcPr>
          <w:p w14:paraId="4CC269E7" w14:textId="42E3DEF6" w:rsidR="003E575E" w:rsidRPr="008D0D61" w:rsidRDefault="00497486" w:rsidP="00490C45">
            <w:pPr>
              <w:pStyle w:val="Prrafodelista"/>
              <w:ind w:left="0"/>
              <w:jc w:val="both"/>
              <w:rPr>
                <w:rFonts w:ascii="Arial" w:hAnsi="Arial" w:cs="Arial"/>
                <w:sz w:val="22"/>
                <w:szCs w:val="22"/>
              </w:rPr>
            </w:pPr>
            <w:r w:rsidRPr="008D0D61">
              <w:rPr>
                <w:rFonts w:ascii="Arial" w:hAnsi="Arial" w:cs="Arial"/>
                <w:sz w:val="22"/>
                <w:szCs w:val="22"/>
              </w:rPr>
              <w:t>Dentro de los 10 días hábiles a partir de la comunicación de adjudicación, y/o a partir de la fecha de solicitud, para solicitudes adicionales</w:t>
            </w:r>
            <w:r w:rsidR="00016A33" w:rsidRPr="008D0D61">
              <w:rPr>
                <w:rFonts w:ascii="Arial" w:hAnsi="Arial" w:cs="Arial"/>
                <w:sz w:val="22"/>
                <w:szCs w:val="22"/>
              </w:rPr>
              <w:t>.</w:t>
            </w:r>
            <w:r w:rsidR="00490C45" w:rsidRPr="008D0D61">
              <w:rPr>
                <w:rFonts w:ascii="Arial" w:hAnsi="Arial" w:cs="Arial"/>
                <w:sz w:val="22"/>
                <w:szCs w:val="22"/>
              </w:rPr>
              <w:t xml:space="preserve"> </w:t>
            </w:r>
            <w:r w:rsidR="003E575E" w:rsidRPr="008D0D61">
              <w:rPr>
                <w:rFonts w:ascii="Arial" w:hAnsi="Arial" w:cs="Arial"/>
                <w:sz w:val="22"/>
                <w:szCs w:val="22"/>
              </w:rPr>
              <w:t>Durante la vigencia del contrato</w:t>
            </w:r>
          </w:p>
        </w:tc>
      </w:tr>
      <w:tr w:rsidR="003E575E" w:rsidRPr="008D0D61" w14:paraId="6CD55B90" w14:textId="77777777" w:rsidTr="00307422">
        <w:trPr>
          <w:cantSplit/>
          <w:trHeight w:val="60"/>
        </w:trPr>
        <w:tc>
          <w:tcPr>
            <w:tcW w:w="485" w:type="dxa"/>
            <w:shd w:val="clear" w:color="auto" w:fill="D9D9D9"/>
            <w:vAlign w:val="center"/>
          </w:tcPr>
          <w:p w14:paraId="2B6F2250"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lastRenderedPageBreak/>
              <w:t>B</w:t>
            </w:r>
          </w:p>
        </w:tc>
        <w:tc>
          <w:tcPr>
            <w:tcW w:w="5534" w:type="dxa"/>
            <w:shd w:val="clear" w:color="auto" w:fill="D9D9D9"/>
            <w:noWrap/>
            <w:vAlign w:val="center"/>
          </w:tcPr>
          <w:p w14:paraId="61841D7E" w14:textId="77777777" w:rsidR="003E575E" w:rsidRPr="008D0D61" w:rsidRDefault="003E575E" w:rsidP="00307422">
            <w:pPr>
              <w:pStyle w:val="Prrafodelista"/>
              <w:ind w:left="0"/>
              <w:jc w:val="both"/>
              <w:rPr>
                <w:rFonts w:ascii="Arial" w:hAnsi="Arial" w:cs="Arial"/>
                <w:sz w:val="22"/>
                <w:szCs w:val="22"/>
                <w:lang w:eastAsia="es-MX"/>
              </w:rPr>
            </w:pPr>
            <w:r w:rsidRPr="008D0D61">
              <w:rPr>
                <w:rFonts w:ascii="Arial" w:hAnsi="Arial" w:cs="Arial"/>
                <w:b/>
                <w:sz w:val="22"/>
                <w:szCs w:val="22"/>
              </w:rPr>
              <w:t>Actualización de productos Microsoft.</w:t>
            </w:r>
          </w:p>
        </w:tc>
        <w:tc>
          <w:tcPr>
            <w:tcW w:w="3053" w:type="dxa"/>
            <w:shd w:val="clear" w:color="auto" w:fill="D9D9D9"/>
            <w:vAlign w:val="center"/>
          </w:tcPr>
          <w:p w14:paraId="246C6116" w14:textId="77777777" w:rsidR="003E575E" w:rsidRPr="008D0D61" w:rsidRDefault="003E575E" w:rsidP="00307422">
            <w:pPr>
              <w:pStyle w:val="Prrafodelista"/>
              <w:ind w:left="0"/>
              <w:jc w:val="both"/>
              <w:rPr>
                <w:rFonts w:ascii="Arial" w:hAnsi="Arial" w:cs="Arial"/>
                <w:b/>
                <w:sz w:val="22"/>
                <w:szCs w:val="22"/>
              </w:rPr>
            </w:pPr>
          </w:p>
        </w:tc>
      </w:tr>
      <w:tr w:rsidR="003E575E" w:rsidRPr="008D0D61" w14:paraId="2563C796" w14:textId="77777777" w:rsidTr="00307422">
        <w:trPr>
          <w:cantSplit/>
          <w:trHeight w:val="82"/>
        </w:trPr>
        <w:tc>
          <w:tcPr>
            <w:tcW w:w="485" w:type="dxa"/>
            <w:vAlign w:val="center"/>
          </w:tcPr>
          <w:p w14:paraId="50268398"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b.1</w:t>
            </w:r>
          </w:p>
        </w:tc>
        <w:tc>
          <w:tcPr>
            <w:tcW w:w="5534" w:type="dxa"/>
            <w:shd w:val="clear" w:color="auto" w:fill="auto"/>
            <w:noWrap/>
            <w:vAlign w:val="center"/>
          </w:tcPr>
          <w:p w14:paraId="709347CA"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 xml:space="preserve">Documento firmado por el apoderado legal, que contenga: </w:t>
            </w:r>
          </w:p>
          <w:p w14:paraId="5D360DF6" w14:textId="77777777" w:rsidR="003E575E" w:rsidRPr="008D0D61" w:rsidRDefault="003E575E" w:rsidP="008F1B92">
            <w:pPr>
              <w:pStyle w:val="Prrafodelista"/>
              <w:numPr>
                <w:ilvl w:val="0"/>
                <w:numId w:val="28"/>
              </w:numPr>
              <w:ind w:left="219" w:hanging="219"/>
              <w:jc w:val="both"/>
              <w:rPr>
                <w:rFonts w:ascii="Arial" w:hAnsi="Arial" w:cs="Arial"/>
                <w:sz w:val="22"/>
                <w:szCs w:val="22"/>
                <w:lang w:eastAsia="es-MX"/>
              </w:rPr>
            </w:pPr>
            <w:r w:rsidRPr="008D0D61">
              <w:rPr>
                <w:rFonts w:ascii="Arial" w:hAnsi="Arial" w:cs="Arial"/>
                <w:bCs/>
                <w:iCs/>
                <w:sz w:val="22"/>
                <w:szCs w:val="22"/>
              </w:rPr>
              <w:t xml:space="preserve">La URL donde se podrán descargar las actualizaciones de los productos Microsoft </w:t>
            </w:r>
          </w:p>
          <w:p w14:paraId="7DC280B0" w14:textId="77777777" w:rsidR="003E575E" w:rsidRPr="008D0D61" w:rsidRDefault="003E575E" w:rsidP="008F1B92">
            <w:pPr>
              <w:pStyle w:val="Prrafodelista"/>
              <w:numPr>
                <w:ilvl w:val="0"/>
                <w:numId w:val="28"/>
              </w:numPr>
              <w:ind w:left="219" w:hanging="219"/>
              <w:jc w:val="both"/>
              <w:rPr>
                <w:rFonts w:ascii="Arial" w:hAnsi="Arial" w:cs="Arial"/>
                <w:sz w:val="22"/>
                <w:szCs w:val="22"/>
                <w:lang w:eastAsia="es-MX"/>
              </w:rPr>
            </w:pPr>
            <w:r w:rsidRPr="008D0D61">
              <w:rPr>
                <w:rFonts w:ascii="Arial" w:hAnsi="Arial" w:cs="Arial"/>
                <w:bCs/>
                <w:iCs/>
                <w:sz w:val="22"/>
                <w:szCs w:val="22"/>
              </w:rPr>
              <w:t>Procedimiento para darse de alta en el portal</w:t>
            </w:r>
          </w:p>
        </w:tc>
        <w:tc>
          <w:tcPr>
            <w:tcW w:w="3053" w:type="dxa"/>
            <w:vAlign w:val="center"/>
          </w:tcPr>
          <w:p w14:paraId="29CFD67A"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comunicación de adjudicación.</w:t>
            </w:r>
          </w:p>
        </w:tc>
      </w:tr>
      <w:tr w:rsidR="003E575E" w:rsidRPr="008D0D61" w14:paraId="6AB859CA" w14:textId="77777777" w:rsidTr="00307422">
        <w:trPr>
          <w:cantSplit/>
          <w:trHeight w:val="74"/>
        </w:trPr>
        <w:tc>
          <w:tcPr>
            <w:tcW w:w="485" w:type="dxa"/>
            <w:shd w:val="clear" w:color="auto" w:fill="auto"/>
            <w:vAlign w:val="center"/>
          </w:tcPr>
          <w:p w14:paraId="7FEC80FB" w14:textId="77777777" w:rsidR="003E575E" w:rsidRPr="008D0D61" w:rsidRDefault="003E575E" w:rsidP="00307422">
            <w:pPr>
              <w:jc w:val="center"/>
              <w:rPr>
                <w:rFonts w:ascii="Arial" w:hAnsi="Arial" w:cs="Arial"/>
                <w:bCs/>
                <w:iCs/>
                <w:sz w:val="22"/>
                <w:szCs w:val="22"/>
                <w:lang w:eastAsia="en-US"/>
              </w:rPr>
            </w:pPr>
            <w:r w:rsidRPr="008D0D61">
              <w:rPr>
                <w:rFonts w:ascii="Arial" w:hAnsi="Arial" w:cs="Arial"/>
                <w:bCs/>
                <w:iCs/>
                <w:sz w:val="22"/>
                <w:szCs w:val="22"/>
                <w:lang w:eastAsia="en-US"/>
              </w:rPr>
              <w:t>b.2</w:t>
            </w:r>
          </w:p>
        </w:tc>
        <w:tc>
          <w:tcPr>
            <w:tcW w:w="5534" w:type="dxa"/>
            <w:shd w:val="clear" w:color="auto" w:fill="auto"/>
            <w:noWrap/>
            <w:vAlign w:val="bottom"/>
          </w:tcPr>
          <w:p w14:paraId="2F1D25EE" w14:textId="77777777" w:rsidR="003E575E" w:rsidRPr="008D0D61" w:rsidRDefault="003E575E" w:rsidP="00307422">
            <w:pPr>
              <w:jc w:val="both"/>
              <w:rPr>
                <w:rFonts w:ascii="Arial" w:hAnsi="Arial" w:cs="Arial"/>
                <w:bCs/>
                <w:iCs/>
                <w:sz w:val="22"/>
                <w:szCs w:val="22"/>
                <w:lang w:eastAsia="en-US"/>
              </w:rPr>
            </w:pPr>
            <w:r w:rsidRPr="008D0D61">
              <w:rPr>
                <w:rFonts w:ascii="Arial" w:hAnsi="Arial" w:cs="Arial"/>
                <w:bCs/>
                <w:iCs/>
                <w:sz w:val="22"/>
                <w:szCs w:val="22"/>
                <w:lang w:eastAsia="en-US"/>
              </w:rPr>
              <w:t xml:space="preserve">Documento firmado por el apoderado legal, que contenga: </w:t>
            </w:r>
          </w:p>
          <w:p w14:paraId="0C44E1F9" w14:textId="77777777" w:rsidR="003E575E" w:rsidRPr="008D0D61" w:rsidRDefault="003E575E" w:rsidP="008F1B92">
            <w:pPr>
              <w:pStyle w:val="Prrafodelista"/>
              <w:numPr>
                <w:ilvl w:val="0"/>
                <w:numId w:val="28"/>
              </w:numPr>
              <w:ind w:left="219" w:hanging="219"/>
              <w:jc w:val="both"/>
              <w:rPr>
                <w:rFonts w:ascii="Arial" w:hAnsi="Arial" w:cs="Arial"/>
                <w:bCs/>
                <w:iCs/>
                <w:sz w:val="22"/>
                <w:szCs w:val="22"/>
              </w:rPr>
            </w:pPr>
            <w:r w:rsidRPr="008D0D61">
              <w:rPr>
                <w:rFonts w:ascii="Arial" w:hAnsi="Arial" w:cs="Arial"/>
                <w:bCs/>
                <w:iCs/>
                <w:sz w:val="22"/>
                <w:szCs w:val="22"/>
              </w:rPr>
              <w:t>La URL donde se podrán acceder a los Servicios de Microsoft Azure</w:t>
            </w:r>
          </w:p>
          <w:p w14:paraId="499DBE03" w14:textId="77777777" w:rsidR="003E575E" w:rsidRPr="008D0D61" w:rsidRDefault="003E575E" w:rsidP="00307422">
            <w:pPr>
              <w:pStyle w:val="Prrafodelista"/>
              <w:ind w:left="0"/>
              <w:jc w:val="both"/>
              <w:rPr>
                <w:rFonts w:ascii="Arial" w:hAnsi="Arial" w:cs="Arial"/>
                <w:bCs/>
                <w:iCs/>
                <w:sz w:val="22"/>
                <w:szCs w:val="22"/>
              </w:rPr>
            </w:pPr>
            <w:r w:rsidRPr="008D0D61">
              <w:rPr>
                <w:rFonts w:ascii="Arial" w:hAnsi="Arial" w:cs="Arial"/>
                <w:bCs/>
                <w:iCs/>
                <w:sz w:val="22"/>
                <w:szCs w:val="22"/>
              </w:rPr>
              <w:t>Procedimiento para darse de alta en el portal</w:t>
            </w:r>
          </w:p>
        </w:tc>
        <w:tc>
          <w:tcPr>
            <w:tcW w:w="3053" w:type="dxa"/>
            <w:shd w:val="clear" w:color="auto" w:fill="auto"/>
            <w:vAlign w:val="center"/>
          </w:tcPr>
          <w:p w14:paraId="438F478A" w14:textId="77777777" w:rsidR="003E575E" w:rsidRPr="008D0D61" w:rsidRDefault="003E575E" w:rsidP="00307422">
            <w:pPr>
              <w:pStyle w:val="Prrafodelista"/>
              <w:ind w:left="0"/>
              <w:jc w:val="both"/>
              <w:rPr>
                <w:rFonts w:ascii="Arial" w:hAnsi="Arial" w:cs="Arial"/>
                <w:sz w:val="22"/>
                <w:szCs w:val="22"/>
              </w:rPr>
            </w:pPr>
            <w:r w:rsidRPr="008D0D61">
              <w:rPr>
                <w:rFonts w:ascii="Arial" w:hAnsi="Arial" w:cs="Arial"/>
                <w:sz w:val="22"/>
                <w:szCs w:val="22"/>
              </w:rPr>
              <w:t>Dentro de los primeros 10 días hábiles a partir de la comunicación de adjudicación.</w:t>
            </w:r>
          </w:p>
        </w:tc>
      </w:tr>
      <w:tr w:rsidR="003E575E" w:rsidRPr="008D0D61" w14:paraId="78FEC98F" w14:textId="77777777" w:rsidTr="00307422">
        <w:trPr>
          <w:cantSplit/>
          <w:trHeight w:val="74"/>
        </w:trPr>
        <w:tc>
          <w:tcPr>
            <w:tcW w:w="485" w:type="dxa"/>
            <w:shd w:val="clear" w:color="auto" w:fill="D9D9D9"/>
            <w:vAlign w:val="center"/>
          </w:tcPr>
          <w:p w14:paraId="3D59805C"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C</w:t>
            </w:r>
          </w:p>
        </w:tc>
        <w:tc>
          <w:tcPr>
            <w:tcW w:w="5534" w:type="dxa"/>
            <w:shd w:val="clear" w:color="auto" w:fill="D9D9D9"/>
            <w:noWrap/>
            <w:vAlign w:val="center"/>
          </w:tcPr>
          <w:p w14:paraId="2D9E2B6E" w14:textId="77777777" w:rsidR="003E575E" w:rsidRPr="008D0D61" w:rsidRDefault="003E575E" w:rsidP="00307422">
            <w:pPr>
              <w:pStyle w:val="Prrafodelista"/>
              <w:ind w:left="0"/>
              <w:jc w:val="both"/>
              <w:rPr>
                <w:rFonts w:ascii="Arial" w:hAnsi="Arial" w:cs="Arial"/>
                <w:sz w:val="22"/>
                <w:szCs w:val="22"/>
                <w:lang w:eastAsia="es-MX"/>
              </w:rPr>
            </w:pPr>
            <w:r w:rsidRPr="008D0D61">
              <w:rPr>
                <w:rFonts w:ascii="Arial" w:hAnsi="Arial" w:cs="Arial"/>
                <w:b/>
                <w:sz w:val="22"/>
                <w:szCs w:val="22"/>
              </w:rPr>
              <w:t>Soporte Técnico Unificado. Este servicio se solicitará de acuerdo a las necesidades de ”EL INSTITUTO” (bajo demanda)</w:t>
            </w:r>
          </w:p>
        </w:tc>
        <w:tc>
          <w:tcPr>
            <w:tcW w:w="3053" w:type="dxa"/>
            <w:shd w:val="clear" w:color="auto" w:fill="D9D9D9"/>
            <w:vAlign w:val="center"/>
          </w:tcPr>
          <w:p w14:paraId="27F4E4EB" w14:textId="77777777" w:rsidR="003E575E" w:rsidRPr="008D0D61" w:rsidRDefault="003E575E" w:rsidP="00307422">
            <w:pPr>
              <w:pStyle w:val="Prrafodelista"/>
              <w:ind w:left="0"/>
              <w:jc w:val="both"/>
              <w:rPr>
                <w:rFonts w:ascii="Arial" w:hAnsi="Arial" w:cs="Arial"/>
                <w:sz w:val="22"/>
                <w:szCs w:val="22"/>
              </w:rPr>
            </w:pPr>
          </w:p>
        </w:tc>
      </w:tr>
      <w:tr w:rsidR="003E575E" w:rsidRPr="008D0D61" w14:paraId="28D62484" w14:textId="77777777" w:rsidTr="00307422">
        <w:trPr>
          <w:cantSplit/>
          <w:trHeight w:val="285"/>
        </w:trPr>
        <w:tc>
          <w:tcPr>
            <w:tcW w:w="485" w:type="dxa"/>
            <w:vAlign w:val="center"/>
          </w:tcPr>
          <w:p w14:paraId="61876A02"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c.1</w:t>
            </w:r>
          </w:p>
        </w:tc>
        <w:tc>
          <w:tcPr>
            <w:tcW w:w="5534" w:type="dxa"/>
            <w:shd w:val="clear" w:color="auto" w:fill="auto"/>
            <w:noWrap/>
            <w:vAlign w:val="center"/>
          </w:tcPr>
          <w:p w14:paraId="22FAC0B2"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 xml:space="preserve">Sesión de inicio de los trabajos de soporte técnico Unificado (Kick-Off) en “EL INSTITUTO”, </w:t>
            </w:r>
            <w:r w:rsidRPr="008D0D61">
              <w:rPr>
                <w:rFonts w:ascii="Arial" w:hAnsi="Arial" w:cs="Arial"/>
                <w:bCs/>
                <w:iCs/>
                <w:sz w:val="22"/>
                <w:szCs w:val="22"/>
              </w:rPr>
              <w:t>formalizándola mediante un documento.</w:t>
            </w:r>
          </w:p>
        </w:tc>
        <w:tc>
          <w:tcPr>
            <w:tcW w:w="3053" w:type="dxa"/>
            <w:vAlign w:val="center"/>
          </w:tcPr>
          <w:p w14:paraId="08BF2AB5"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comunicación de adjudicación.</w:t>
            </w:r>
          </w:p>
        </w:tc>
      </w:tr>
      <w:tr w:rsidR="003E575E" w:rsidRPr="008D0D61" w14:paraId="2EB20024" w14:textId="77777777" w:rsidTr="00307422">
        <w:trPr>
          <w:cantSplit/>
          <w:trHeight w:val="285"/>
        </w:trPr>
        <w:tc>
          <w:tcPr>
            <w:tcW w:w="485" w:type="dxa"/>
            <w:vAlign w:val="center"/>
          </w:tcPr>
          <w:p w14:paraId="3A43AFB9"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c.2</w:t>
            </w:r>
          </w:p>
        </w:tc>
        <w:tc>
          <w:tcPr>
            <w:tcW w:w="5534" w:type="dxa"/>
            <w:shd w:val="clear" w:color="auto" w:fill="auto"/>
            <w:noWrap/>
            <w:vAlign w:val="center"/>
          </w:tcPr>
          <w:p w14:paraId="51B928E4"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Carpeta con la presentación de inicio de los servicios de Soporte técnico Unificado (Kick-Off)</w:t>
            </w:r>
          </w:p>
        </w:tc>
        <w:tc>
          <w:tcPr>
            <w:tcW w:w="3053" w:type="dxa"/>
            <w:vAlign w:val="center"/>
          </w:tcPr>
          <w:p w14:paraId="4762A71E"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comunicación de adjudicación.</w:t>
            </w:r>
          </w:p>
        </w:tc>
      </w:tr>
      <w:tr w:rsidR="003E575E" w:rsidRPr="008D0D61" w14:paraId="2F24E529" w14:textId="77777777" w:rsidTr="00307422">
        <w:trPr>
          <w:cantSplit/>
          <w:trHeight w:val="285"/>
        </w:trPr>
        <w:tc>
          <w:tcPr>
            <w:tcW w:w="485" w:type="dxa"/>
            <w:vAlign w:val="center"/>
          </w:tcPr>
          <w:p w14:paraId="7DBC4189"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c.3</w:t>
            </w:r>
          </w:p>
        </w:tc>
        <w:tc>
          <w:tcPr>
            <w:tcW w:w="5534" w:type="dxa"/>
            <w:shd w:val="clear" w:color="auto" w:fill="auto"/>
            <w:noWrap/>
            <w:vAlign w:val="center"/>
          </w:tcPr>
          <w:p w14:paraId="3A2B2A84"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Reporte detallado de las actividades realizadas sobre trabajos concluidos, al término del trimestre</w:t>
            </w:r>
          </w:p>
        </w:tc>
        <w:tc>
          <w:tcPr>
            <w:tcW w:w="3053" w:type="dxa"/>
            <w:vAlign w:val="center"/>
          </w:tcPr>
          <w:p w14:paraId="250AECA3"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finalización del trimestre correspondiente</w:t>
            </w:r>
          </w:p>
        </w:tc>
      </w:tr>
      <w:tr w:rsidR="003E575E" w:rsidRPr="008D0D61" w14:paraId="21DE4411" w14:textId="77777777" w:rsidTr="00307422">
        <w:trPr>
          <w:cantSplit/>
          <w:trHeight w:val="285"/>
        </w:trPr>
        <w:tc>
          <w:tcPr>
            <w:tcW w:w="485" w:type="dxa"/>
            <w:vAlign w:val="center"/>
          </w:tcPr>
          <w:p w14:paraId="3578155C"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c.4</w:t>
            </w:r>
          </w:p>
        </w:tc>
        <w:tc>
          <w:tcPr>
            <w:tcW w:w="5534" w:type="dxa"/>
            <w:shd w:val="clear" w:color="auto" w:fill="auto"/>
            <w:noWrap/>
            <w:vAlign w:val="center"/>
          </w:tcPr>
          <w:p w14:paraId="5AD83E7D"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Matriz de escalación, en la sesión de inicio de trabajos de soporte técnico Unificado</w:t>
            </w:r>
          </w:p>
          <w:p w14:paraId="34E239F9" w14:textId="77777777" w:rsidR="003E575E" w:rsidRPr="008D0D61" w:rsidRDefault="003E575E" w:rsidP="008F1B92">
            <w:pPr>
              <w:pStyle w:val="Prrafodelista"/>
              <w:numPr>
                <w:ilvl w:val="0"/>
                <w:numId w:val="27"/>
              </w:numPr>
              <w:ind w:left="374" w:hanging="374"/>
              <w:jc w:val="both"/>
              <w:rPr>
                <w:rFonts w:ascii="Arial" w:hAnsi="Arial" w:cs="Arial"/>
                <w:bCs/>
                <w:iCs/>
                <w:sz w:val="22"/>
                <w:szCs w:val="22"/>
              </w:rPr>
            </w:pPr>
            <w:r w:rsidRPr="008D0D61">
              <w:rPr>
                <w:rFonts w:ascii="Arial" w:hAnsi="Arial" w:cs="Arial"/>
                <w:bCs/>
                <w:iCs/>
                <w:sz w:val="22"/>
                <w:szCs w:val="22"/>
              </w:rPr>
              <w:t>Debe contener al menos lo siguiente:</w:t>
            </w:r>
          </w:p>
          <w:p w14:paraId="65D6C2E5" w14:textId="77777777" w:rsidR="003E575E" w:rsidRPr="008D0D61" w:rsidRDefault="003E575E" w:rsidP="008F1B92">
            <w:pPr>
              <w:pStyle w:val="Prrafodelista"/>
              <w:numPr>
                <w:ilvl w:val="1"/>
                <w:numId w:val="27"/>
              </w:numPr>
              <w:ind w:left="374" w:hanging="142"/>
              <w:jc w:val="both"/>
              <w:rPr>
                <w:rFonts w:ascii="Arial" w:hAnsi="Arial" w:cs="Arial"/>
                <w:bCs/>
                <w:iCs/>
                <w:sz w:val="22"/>
                <w:szCs w:val="22"/>
              </w:rPr>
            </w:pPr>
            <w:r w:rsidRPr="008D0D61">
              <w:rPr>
                <w:rFonts w:ascii="Arial" w:hAnsi="Arial" w:cs="Arial"/>
                <w:bCs/>
                <w:iCs/>
                <w:sz w:val="22"/>
                <w:szCs w:val="22"/>
              </w:rPr>
              <w:t>3 Niveles de escalamiento.</w:t>
            </w:r>
          </w:p>
          <w:p w14:paraId="7AFFC94B" w14:textId="77777777" w:rsidR="003E575E" w:rsidRPr="008D0D61" w:rsidRDefault="003E575E" w:rsidP="008F1B92">
            <w:pPr>
              <w:pStyle w:val="Prrafodelista"/>
              <w:numPr>
                <w:ilvl w:val="1"/>
                <w:numId w:val="27"/>
              </w:numPr>
              <w:ind w:left="374" w:hanging="142"/>
              <w:jc w:val="both"/>
              <w:rPr>
                <w:rFonts w:ascii="Arial" w:hAnsi="Arial" w:cs="Arial"/>
                <w:bCs/>
                <w:iCs/>
                <w:sz w:val="22"/>
                <w:szCs w:val="22"/>
              </w:rPr>
            </w:pPr>
            <w:r w:rsidRPr="008D0D61">
              <w:rPr>
                <w:rFonts w:ascii="Arial" w:hAnsi="Arial" w:cs="Arial"/>
                <w:bCs/>
                <w:iCs/>
                <w:sz w:val="22"/>
                <w:szCs w:val="22"/>
              </w:rPr>
              <w:t>Cada nivel deberá contener al menos</w:t>
            </w:r>
          </w:p>
          <w:p w14:paraId="41DA36FC" w14:textId="77777777" w:rsidR="003E575E" w:rsidRPr="008D0D61" w:rsidRDefault="003E575E" w:rsidP="008F1B92">
            <w:pPr>
              <w:pStyle w:val="Prrafodelista"/>
              <w:numPr>
                <w:ilvl w:val="0"/>
                <w:numId w:val="29"/>
              </w:numPr>
              <w:ind w:left="515" w:firstLine="0"/>
              <w:jc w:val="both"/>
              <w:rPr>
                <w:rFonts w:ascii="Arial" w:hAnsi="Arial" w:cs="Arial"/>
                <w:bCs/>
                <w:iCs/>
                <w:sz w:val="22"/>
                <w:szCs w:val="22"/>
              </w:rPr>
            </w:pPr>
            <w:r w:rsidRPr="008D0D61">
              <w:rPr>
                <w:rFonts w:ascii="Arial" w:hAnsi="Arial" w:cs="Arial"/>
                <w:bCs/>
                <w:iCs/>
                <w:sz w:val="22"/>
                <w:szCs w:val="22"/>
              </w:rPr>
              <w:t>Nombre completo del personal asignado.</w:t>
            </w:r>
          </w:p>
          <w:p w14:paraId="6B7C3B62" w14:textId="77777777" w:rsidR="003E575E" w:rsidRPr="008D0D61" w:rsidRDefault="003E575E" w:rsidP="008F1B92">
            <w:pPr>
              <w:pStyle w:val="Prrafodelista"/>
              <w:numPr>
                <w:ilvl w:val="0"/>
                <w:numId w:val="29"/>
              </w:numPr>
              <w:ind w:left="515" w:firstLine="0"/>
              <w:jc w:val="both"/>
              <w:rPr>
                <w:rFonts w:ascii="Arial" w:hAnsi="Arial" w:cs="Arial"/>
                <w:bCs/>
                <w:iCs/>
                <w:sz w:val="22"/>
                <w:szCs w:val="22"/>
              </w:rPr>
            </w:pPr>
            <w:r w:rsidRPr="008D0D61">
              <w:rPr>
                <w:rFonts w:ascii="Arial" w:hAnsi="Arial" w:cs="Arial"/>
                <w:bCs/>
                <w:iCs/>
                <w:sz w:val="22"/>
                <w:szCs w:val="22"/>
              </w:rPr>
              <w:t>Puesto dentro de la empresa del personal asignado.</w:t>
            </w:r>
          </w:p>
          <w:p w14:paraId="17FF16A4" w14:textId="77777777" w:rsidR="003E575E" w:rsidRPr="008D0D61" w:rsidRDefault="003E575E" w:rsidP="008F1B92">
            <w:pPr>
              <w:pStyle w:val="Prrafodelista"/>
              <w:numPr>
                <w:ilvl w:val="0"/>
                <w:numId w:val="29"/>
              </w:numPr>
              <w:ind w:left="515" w:firstLine="0"/>
              <w:jc w:val="both"/>
              <w:rPr>
                <w:rFonts w:ascii="Arial" w:hAnsi="Arial" w:cs="Arial"/>
                <w:bCs/>
                <w:iCs/>
                <w:sz w:val="22"/>
                <w:szCs w:val="22"/>
              </w:rPr>
            </w:pPr>
            <w:r w:rsidRPr="008D0D61">
              <w:rPr>
                <w:rFonts w:ascii="Arial" w:hAnsi="Arial" w:cs="Arial"/>
                <w:bCs/>
                <w:iCs/>
                <w:sz w:val="22"/>
                <w:szCs w:val="22"/>
              </w:rPr>
              <w:t>Correo electrónico del personal asignado.</w:t>
            </w:r>
          </w:p>
          <w:p w14:paraId="301444C1" w14:textId="77777777" w:rsidR="003E575E" w:rsidRPr="008D0D61" w:rsidRDefault="003E575E" w:rsidP="008F1B92">
            <w:pPr>
              <w:pStyle w:val="Prrafodelista"/>
              <w:numPr>
                <w:ilvl w:val="0"/>
                <w:numId w:val="29"/>
              </w:numPr>
              <w:ind w:left="515" w:firstLine="0"/>
              <w:jc w:val="both"/>
              <w:rPr>
                <w:rFonts w:ascii="Arial" w:hAnsi="Arial" w:cs="Arial"/>
                <w:bCs/>
                <w:iCs/>
                <w:sz w:val="22"/>
                <w:szCs w:val="22"/>
              </w:rPr>
            </w:pPr>
            <w:r w:rsidRPr="008D0D61">
              <w:rPr>
                <w:rFonts w:ascii="Arial" w:hAnsi="Arial" w:cs="Arial"/>
                <w:bCs/>
                <w:iCs/>
                <w:sz w:val="22"/>
                <w:szCs w:val="22"/>
              </w:rPr>
              <w:t>Teléfono de la oficina del personal asignado.</w:t>
            </w:r>
          </w:p>
          <w:p w14:paraId="149E7C47" w14:textId="77777777" w:rsidR="003E575E" w:rsidRPr="008D0D61" w:rsidRDefault="003E575E" w:rsidP="008F1B92">
            <w:pPr>
              <w:numPr>
                <w:ilvl w:val="0"/>
                <w:numId w:val="29"/>
              </w:numPr>
              <w:ind w:left="515" w:firstLine="0"/>
              <w:jc w:val="both"/>
              <w:rPr>
                <w:rFonts w:ascii="Arial" w:hAnsi="Arial" w:cs="Arial"/>
                <w:sz w:val="22"/>
                <w:szCs w:val="22"/>
              </w:rPr>
            </w:pPr>
            <w:r w:rsidRPr="008D0D61">
              <w:rPr>
                <w:rFonts w:ascii="Arial" w:hAnsi="Arial" w:cs="Arial"/>
                <w:bCs/>
                <w:iCs/>
                <w:sz w:val="22"/>
                <w:szCs w:val="22"/>
              </w:rPr>
              <w:t>Teléfono Celular del personal asignado.</w:t>
            </w:r>
          </w:p>
        </w:tc>
        <w:tc>
          <w:tcPr>
            <w:tcW w:w="3053" w:type="dxa"/>
            <w:vAlign w:val="center"/>
          </w:tcPr>
          <w:p w14:paraId="1F12734E"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comunicación de adjudicación</w:t>
            </w:r>
          </w:p>
        </w:tc>
      </w:tr>
      <w:tr w:rsidR="003E575E" w:rsidRPr="008D0D61" w14:paraId="25AA75DD" w14:textId="77777777" w:rsidTr="00307422">
        <w:trPr>
          <w:cantSplit/>
          <w:trHeight w:val="342"/>
        </w:trPr>
        <w:tc>
          <w:tcPr>
            <w:tcW w:w="485" w:type="dxa"/>
            <w:vAlign w:val="center"/>
          </w:tcPr>
          <w:p w14:paraId="66E5F3A6"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c.5</w:t>
            </w:r>
          </w:p>
        </w:tc>
        <w:tc>
          <w:tcPr>
            <w:tcW w:w="5534" w:type="dxa"/>
            <w:shd w:val="clear" w:color="auto" w:fill="auto"/>
            <w:noWrap/>
            <w:vAlign w:val="center"/>
          </w:tcPr>
          <w:p w14:paraId="1EC11F58"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Carta firmada por su Apoderado legal donde se compromete a cumplir con lo establecido en el punto 4.2 "Servicio de Soporte Técnico Unificado" descrito en el Anexo técnico.</w:t>
            </w:r>
          </w:p>
        </w:tc>
        <w:tc>
          <w:tcPr>
            <w:tcW w:w="3053" w:type="dxa"/>
            <w:vAlign w:val="center"/>
          </w:tcPr>
          <w:p w14:paraId="71DC25FE"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comunicación de adjudicación</w:t>
            </w:r>
          </w:p>
        </w:tc>
      </w:tr>
      <w:tr w:rsidR="003E575E" w:rsidRPr="008D0D61" w14:paraId="184CFF75" w14:textId="77777777" w:rsidTr="00307422">
        <w:trPr>
          <w:cantSplit/>
          <w:trHeight w:val="342"/>
        </w:trPr>
        <w:tc>
          <w:tcPr>
            <w:tcW w:w="485" w:type="dxa"/>
            <w:vAlign w:val="center"/>
          </w:tcPr>
          <w:p w14:paraId="17786B0A"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lastRenderedPageBreak/>
              <w:t>c.6</w:t>
            </w:r>
          </w:p>
        </w:tc>
        <w:tc>
          <w:tcPr>
            <w:tcW w:w="5534" w:type="dxa"/>
            <w:shd w:val="clear" w:color="auto" w:fill="auto"/>
            <w:noWrap/>
            <w:vAlign w:val="center"/>
          </w:tcPr>
          <w:p w14:paraId="01AF2A9D"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Carta firmada por su Apoderado legal donde se indique que el Soporte de resolución de problemas deberá estar disponible 24 horas al día los 7 días de la semana.</w:t>
            </w:r>
          </w:p>
          <w:p w14:paraId="3802838E" w14:textId="77777777" w:rsidR="003E575E" w:rsidRPr="008D0D61" w:rsidRDefault="003E575E" w:rsidP="008F1B92">
            <w:pPr>
              <w:pStyle w:val="Prrafodelista"/>
              <w:numPr>
                <w:ilvl w:val="0"/>
                <w:numId w:val="27"/>
              </w:numPr>
              <w:jc w:val="both"/>
              <w:rPr>
                <w:rFonts w:ascii="Arial" w:hAnsi="Arial" w:cs="Arial"/>
                <w:sz w:val="22"/>
                <w:szCs w:val="22"/>
                <w:lang w:eastAsia="es-MX"/>
              </w:rPr>
            </w:pPr>
            <w:r w:rsidRPr="008D0D61">
              <w:rPr>
                <w:rFonts w:ascii="Arial" w:hAnsi="Arial" w:cs="Arial"/>
                <w:bCs/>
                <w:iCs/>
                <w:sz w:val="22"/>
                <w:szCs w:val="22"/>
              </w:rPr>
              <w:t xml:space="preserve">Se requiere que las solicitudes de soporte puedan ser presentadas vía telefónica o electrónicamente a través de un sitio web en línea, dependiendo de la severidad del incidente. </w:t>
            </w:r>
          </w:p>
        </w:tc>
        <w:tc>
          <w:tcPr>
            <w:tcW w:w="3053" w:type="dxa"/>
            <w:vAlign w:val="center"/>
          </w:tcPr>
          <w:p w14:paraId="537DB31B"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comunicación de adjudicación</w:t>
            </w:r>
          </w:p>
        </w:tc>
      </w:tr>
      <w:tr w:rsidR="003E575E" w:rsidRPr="008D0D61" w14:paraId="61CB75D6" w14:textId="77777777" w:rsidTr="00307422">
        <w:trPr>
          <w:cantSplit/>
          <w:trHeight w:val="589"/>
        </w:trPr>
        <w:tc>
          <w:tcPr>
            <w:tcW w:w="485" w:type="dxa"/>
            <w:shd w:val="clear" w:color="auto" w:fill="D9D9D9"/>
            <w:vAlign w:val="center"/>
          </w:tcPr>
          <w:p w14:paraId="5CF0ED84"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D</w:t>
            </w:r>
          </w:p>
        </w:tc>
        <w:tc>
          <w:tcPr>
            <w:tcW w:w="5534" w:type="dxa"/>
            <w:shd w:val="clear" w:color="auto" w:fill="D9D9D9"/>
            <w:noWrap/>
            <w:vAlign w:val="center"/>
          </w:tcPr>
          <w:p w14:paraId="21D4BBC5" w14:textId="77777777" w:rsidR="003E575E" w:rsidRPr="008D0D61" w:rsidRDefault="003E575E" w:rsidP="00307422">
            <w:pPr>
              <w:pStyle w:val="Prrafodelista"/>
              <w:ind w:left="0"/>
              <w:jc w:val="both"/>
              <w:rPr>
                <w:rFonts w:ascii="Arial" w:hAnsi="Arial" w:cs="Arial"/>
                <w:sz w:val="22"/>
                <w:szCs w:val="22"/>
                <w:lang w:eastAsia="es-MX"/>
              </w:rPr>
            </w:pPr>
            <w:r w:rsidRPr="008D0D61">
              <w:rPr>
                <w:rFonts w:ascii="Arial" w:hAnsi="Arial" w:cs="Arial"/>
                <w:b/>
                <w:sz w:val="22"/>
                <w:szCs w:val="22"/>
              </w:rPr>
              <w:t>Soporte Proactivo. Este servicio se solicitará de acuerdo a las necesidades de ”EL INSTITUTO” (bajo demanda)</w:t>
            </w:r>
          </w:p>
        </w:tc>
        <w:tc>
          <w:tcPr>
            <w:tcW w:w="3053" w:type="dxa"/>
            <w:shd w:val="clear" w:color="auto" w:fill="D9D9D9"/>
            <w:vAlign w:val="center"/>
          </w:tcPr>
          <w:p w14:paraId="79342DBC" w14:textId="77777777" w:rsidR="003E575E" w:rsidRPr="008D0D61" w:rsidRDefault="003E575E" w:rsidP="00307422">
            <w:pPr>
              <w:pStyle w:val="Prrafodelista"/>
              <w:ind w:left="0"/>
              <w:jc w:val="both"/>
              <w:rPr>
                <w:rFonts w:ascii="Arial" w:hAnsi="Arial" w:cs="Arial"/>
                <w:sz w:val="22"/>
                <w:szCs w:val="22"/>
              </w:rPr>
            </w:pPr>
            <w:r w:rsidRPr="008D0D61">
              <w:rPr>
                <w:rFonts w:ascii="Arial" w:hAnsi="Arial" w:cs="Arial"/>
                <w:sz w:val="22"/>
                <w:szCs w:val="22"/>
              </w:rPr>
              <w:t>Los tiempos de respuesta de Soporte Proactivo se acordarán caso por caso de acuerdo a las necesidades de “EL INSTITUTO” y se establecerán en el “Estatuto de Trabajo (SOW)” de dicho servicio.</w:t>
            </w:r>
          </w:p>
        </w:tc>
      </w:tr>
      <w:tr w:rsidR="003E575E" w:rsidRPr="008D0D61" w14:paraId="0B987BBF" w14:textId="77777777" w:rsidTr="00307422">
        <w:trPr>
          <w:cantSplit/>
          <w:trHeight w:val="285"/>
        </w:trPr>
        <w:tc>
          <w:tcPr>
            <w:tcW w:w="485" w:type="dxa"/>
            <w:vAlign w:val="center"/>
          </w:tcPr>
          <w:p w14:paraId="55748C5A"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d.1</w:t>
            </w:r>
          </w:p>
        </w:tc>
        <w:tc>
          <w:tcPr>
            <w:tcW w:w="5534" w:type="dxa"/>
            <w:shd w:val="clear" w:color="auto" w:fill="auto"/>
            <w:noWrap/>
            <w:vAlign w:val="center"/>
          </w:tcPr>
          <w:p w14:paraId="73392AF7"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Declaración de Trabajo (SOW-Statement of Work)</w:t>
            </w:r>
          </w:p>
          <w:p w14:paraId="73323080"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(antes del inicio de las actividades de los servicios solicitados, Microsoft deberá entregar un Estatuto de Trabajo (SOW – Statement of Work), donde se establecerán los alcances y entregables que considere pertinente “EL INSTITUTO”)</w:t>
            </w:r>
          </w:p>
        </w:tc>
        <w:tc>
          <w:tcPr>
            <w:tcW w:w="3053" w:type="dxa"/>
            <w:vAlign w:val="center"/>
          </w:tcPr>
          <w:p w14:paraId="677B988E"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15 días hábiles a partir de la solicitud formal de la Coordinación de Servicios de Infraestructura Tecnológica Institucional (</w:t>
            </w:r>
            <w:r w:rsidRPr="008D0D61">
              <w:rPr>
                <w:rFonts w:ascii="Arial" w:hAnsi="Arial" w:cs="Arial"/>
                <w:sz w:val="22"/>
                <w:szCs w:val="22"/>
                <w:lang w:eastAsia="es-MX"/>
              </w:rPr>
              <w:t>CSITI)</w:t>
            </w:r>
          </w:p>
        </w:tc>
      </w:tr>
      <w:tr w:rsidR="003E575E" w:rsidRPr="008D0D61" w14:paraId="5B945A8E" w14:textId="77777777" w:rsidTr="00307422">
        <w:trPr>
          <w:cantSplit/>
          <w:trHeight w:val="285"/>
        </w:trPr>
        <w:tc>
          <w:tcPr>
            <w:tcW w:w="485" w:type="dxa"/>
            <w:vAlign w:val="center"/>
          </w:tcPr>
          <w:p w14:paraId="73D00109"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d.2</w:t>
            </w:r>
          </w:p>
        </w:tc>
        <w:tc>
          <w:tcPr>
            <w:tcW w:w="5534" w:type="dxa"/>
            <w:shd w:val="clear" w:color="auto" w:fill="auto"/>
            <w:noWrap/>
            <w:vAlign w:val="center"/>
          </w:tcPr>
          <w:p w14:paraId="0DC4AE62"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Orden de trabajo para soporte proactivo al inicio de las actividades</w:t>
            </w:r>
          </w:p>
        </w:tc>
        <w:tc>
          <w:tcPr>
            <w:tcW w:w="3053" w:type="dxa"/>
            <w:vAlign w:val="center"/>
          </w:tcPr>
          <w:p w14:paraId="4D629FAC"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15 días hábiles a partir de la solicitud formal de la Coordinación de Servicios de Infraestructura Tecnológica Institucional (</w:t>
            </w:r>
            <w:r w:rsidRPr="008D0D61">
              <w:rPr>
                <w:rFonts w:ascii="Arial" w:hAnsi="Arial" w:cs="Arial"/>
                <w:sz w:val="22"/>
                <w:szCs w:val="22"/>
                <w:lang w:eastAsia="es-MX"/>
              </w:rPr>
              <w:t>CSITI)</w:t>
            </w:r>
          </w:p>
        </w:tc>
      </w:tr>
      <w:tr w:rsidR="003E575E" w:rsidRPr="008D0D61" w14:paraId="6CCD5C49" w14:textId="77777777" w:rsidTr="00307422">
        <w:trPr>
          <w:cantSplit/>
          <w:trHeight w:val="285"/>
        </w:trPr>
        <w:tc>
          <w:tcPr>
            <w:tcW w:w="485" w:type="dxa"/>
            <w:vAlign w:val="center"/>
          </w:tcPr>
          <w:p w14:paraId="6562E7F4"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d.3</w:t>
            </w:r>
          </w:p>
        </w:tc>
        <w:tc>
          <w:tcPr>
            <w:tcW w:w="5534" w:type="dxa"/>
            <w:shd w:val="clear" w:color="auto" w:fill="auto"/>
            <w:noWrap/>
            <w:vAlign w:val="center"/>
          </w:tcPr>
          <w:p w14:paraId="1E696AD6"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Documento de aceptación (Original del Acta entrega-recepción) firmado por el área usuaria, al finalizar las actividades establecidas en cada orden de trabajo.</w:t>
            </w:r>
          </w:p>
        </w:tc>
        <w:tc>
          <w:tcPr>
            <w:tcW w:w="3053" w:type="dxa"/>
            <w:vAlign w:val="center"/>
          </w:tcPr>
          <w:p w14:paraId="4D345C7F"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conclusión de los trabajos realizados.</w:t>
            </w:r>
          </w:p>
        </w:tc>
      </w:tr>
      <w:tr w:rsidR="003E575E" w:rsidRPr="008D0D61" w14:paraId="1AD7A72C" w14:textId="77777777" w:rsidTr="00307422">
        <w:trPr>
          <w:cantSplit/>
          <w:trHeight w:val="589"/>
        </w:trPr>
        <w:tc>
          <w:tcPr>
            <w:tcW w:w="485" w:type="dxa"/>
            <w:vAlign w:val="center"/>
          </w:tcPr>
          <w:p w14:paraId="1D5A48CB"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d.4</w:t>
            </w:r>
          </w:p>
        </w:tc>
        <w:tc>
          <w:tcPr>
            <w:tcW w:w="5534" w:type="dxa"/>
            <w:shd w:val="clear" w:color="auto" w:fill="auto"/>
            <w:noWrap/>
            <w:vAlign w:val="center"/>
          </w:tcPr>
          <w:p w14:paraId="2BA7595B"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Reporte detallado de las actividades realizadas (memoria técnica, documental impreso y en electrónico) sobre los trabajos realizados al término del trimestre</w:t>
            </w:r>
          </w:p>
        </w:tc>
        <w:tc>
          <w:tcPr>
            <w:tcW w:w="3053" w:type="dxa"/>
            <w:vAlign w:val="center"/>
          </w:tcPr>
          <w:p w14:paraId="4E1BC815"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finalización del trimestre correspondiente</w:t>
            </w:r>
          </w:p>
        </w:tc>
      </w:tr>
      <w:tr w:rsidR="003E575E" w:rsidRPr="008D0D61" w14:paraId="1F41F231" w14:textId="77777777" w:rsidTr="00307422">
        <w:trPr>
          <w:cantSplit/>
          <w:trHeight w:val="589"/>
        </w:trPr>
        <w:tc>
          <w:tcPr>
            <w:tcW w:w="485" w:type="dxa"/>
            <w:shd w:val="clear" w:color="auto" w:fill="auto"/>
            <w:vAlign w:val="center"/>
          </w:tcPr>
          <w:p w14:paraId="5E34F8C8" w14:textId="77777777" w:rsidR="003E575E" w:rsidRPr="008D0D61" w:rsidRDefault="003E575E" w:rsidP="00307422">
            <w:pPr>
              <w:jc w:val="center"/>
              <w:rPr>
                <w:rFonts w:ascii="Arial" w:hAnsi="Arial" w:cs="Arial"/>
                <w:color w:val="000000" w:themeColor="text1"/>
                <w:sz w:val="22"/>
                <w:szCs w:val="22"/>
              </w:rPr>
            </w:pPr>
            <w:r w:rsidRPr="008D0D61">
              <w:rPr>
                <w:rFonts w:ascii="Arial" w:hAnsi="Arial" w:cs="Arial"/>
                <w:sz w:val="22"/>
                <w:szCs w:val="22"/>
              </w:rPr>
              <w:t>d.5</w:t>
            </w:r>
          </w:p>
        </w:tc>
        <w:tc>
          <w:tcPr>
            <w:tcW w:w="5534" w:type="dxa"/>
            <w:shd w:val="clear" w:color="auto" w:fill="auto"/>
            <w:noWrap/>
            <w:vAlign w:val="center"/>
          </w:tcPr>
          <w:p w14:paraId="3138FA88"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sz w:val="22"/>
                <w:szCs w:val="22"/>
              </w:rPr>
              <w:t>Documentación en los formatos con la normatividad vigente.</w:t>
            </w:r>
          </w:p>
        </w:tc>
        <w:tc>
          <w:tcPr>
            <w:tcW w:w="3053" w:type="dxa"/>
            <w:shd w:val="clear" w:color="auto" w:fill="auto"/>
          </w:tcPr>
          <w:p w14:paraId="71F00021"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color w:val="000000" w:themeColor="text1"/>
                <w:sz w:val="22"/>
                <w:szCs w:val="22"/>
              </w:rPr>
              <w:t>A la fecha compromiso pactada en el plan de trabajo del soporte proactivo.</w:t>
            </w:r>
          </w:p>
        </w:tc>
      </w:tr>
      <w:tr w:rsidR="003E575E" w:rsidRPr="008D0D61" w14:paraId="27890FE8" w14:textId="77777777" w:rsidTr="00307422">
        <w:trPr>
          <w:cantSplit/>
          <w:trHeight w:val="589"/>
        </w:trPr>
        <w:tc>
          <w:tcPr>
            <w:tcW w:w="485" w:type="dxa"/>
            <w:shd w:val="clear" w:color="auto" w:fill="auto"/>
            <w:vAlign w:val="center"/>
          </w:tcPr>
          <w:p w14:paraId="3FF5138C" w14:textId="77777777" w:rsidR="003E575E" w:rsidRPr="008D0D61" w:rsidRDefault="003E575E" w:rsidP="00307422">
            <w:pPr>
              <w:jc w:val="center"/>
              <w:rPr>
                <w:rFonts w:ascii="Arial" w:hAnsi="Arial" w:cs="Arial"/>
                <w:color w:val="000000" w:themeColor="text1"/>
                <w:sz w:val="22"/>
                <w:szCs w:val="22"/>
              </w:rPr>
            </w:pPr>
            <w:r w:rsidRPr="008D0D61">
              <w:rPr>
                <w:rFonts w:ascii="Arial" w:hAnsi="Arial" w:cs="Arial"/>
                <w:sz w:val="22"/>
                <w:szCs w:val="22"/>
              </w:rPr>
              <w:t>d.6</w:t>
            </w:r>
          </w:p>
        </w:tc>
        <w:tc>
          <w:tcPr>
            <w:tcW w:w="5534" w:type="dxa"/>
            <w:shd w:val="clear" w:color="auto" w:fill="auto"/>
            <w:noWrap/>
            <w:vAlign w:val="center"/>
          </w:tcPr>
          <w:p w14:paraId="37FBC238"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sz w:val="22"/>
                <w:szCs w:val="22"/>
              </w:rPr>
              <w:t>Diagrama de arquitectura.</w:t>
            </w:r>
          </w:p>
        </w:tc>
        <w:tc>
          <w:tcPr>
            <w:tcW w:w="3053" w:type="dxa"/>
            <w:shd w:val="clear" w:color="auto" w:fill="auto"/>
          </w:tcPr>
          <w:p w14:paraId="5056A872"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color w:val="000000" w:themeColor="text1"/>
                <w:sz w:val="22"/>
                <w:szCs w:val="22"/>
              </w:rPr>
              <w:t>A la fecha compromiso pactada en el plan de trabajo del soporte proactivo.</w:t>
            </w:r>
          </w:p>
        </w:tc>
      </w:tr>
      <w:tr w:rsidR="003E575E" w:rsidRPr="008D0D61" w14:paraId="27F61A3E" w14:textId="77777777" w:rsidTr="00307422">
        <w:trPr>
          <w:cantSplit/>
          <w:trHeight w:val="589"/>
        </w:trPr>
        <w:tc>
          <w:tcPr>
            <w:tcW w:w="485" w:type="dxa"/>
            <w:shd w:val="clear" w:color="auto" w:fill="auto"/>
            <w:vAlign w:val="center"/>
          </w:tcPr>
          <w:p w14:paraId="5033FFBC" w14:textId="77777777" w:rsidR="003E575E" w:rsidRPr="008D0D61" w:rsidRDefault="003E575E" w:rsidP="00307422">
            <w:pPr>
              <w:jc w:val="center"/>
              <w:rPr>
                <w:rFonts w:ascii="Arial" w:hAnsi="Arial" w:cs="Arial"/>
                <w:color w:val="000000" w:themeColor="text1"/>
                <w:sz w:val="22"/>
                <w:szCs w:val="22"/>
              </w:rPr>
            </w:pPr>
            <w:r w:rsidRPr="008D0D61">
              <w:rPr>
                <w:rFonts w:ascii="Arial" w:hAnsi="Arial" w:cs="Arial"/>
                <w:sz w:val="22"/>
                <w:szCs w:val="22"/>
              </w:rPr>
              <w:t>d.7</w:t>
            </w:r>
          </w:p>
        </w:tc>
        <w:tc>
          <w:tcPr>
            <w:tcW w:w="5534" w:type="dxa"/>
            <w:shd w:val="clear" w:color="auto" w:fill="auto"/>
            <w:noWrap/>
            <w:vAlign w:val="center"/>
          </w:tcPr>
          <w:p w14:paraId="75E6C1EF"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sz w:val="22"/>
                <w:szCs w:val="22"/>
              </w:rPr>
              <w:t>Recomendaciones preventivas para evitar problemas en la operación del servicio implementado, así como el periodo de aplicación.</w:t>
            </w:r>
          </w:p>
        </w:tc>
        <w:tc>
          <w:tcPr>
            <w:tcW w:w="3053" w:type="dxa"/>
            <w:shd w:val="clear" w:color="auto" w:fill="auto"/>
          </w:tcPr>
          <w:p w14:paraId="30AAEA95"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color w:val="000000" w:themeColor="text1"/>
                <w:sz w:val="22"/>
                <w:szCs w:val="22"/>
              </w:rPr>
              <w:t>A la fecha compromiso pactada en el plan de trabajo del soporte proactivo.</w:t>
            </w:r>
          </w:p>
        </w:tc>
      </w:tr>
      <w:tr w:rsidR="003E575E" w:rsidRPr="008D0D61" w14:paraId="066A4729" w14:textId="77777777" w:rsidTr="00307422">
        <w:trPr>
          <w:cantSplit/>
          <w:trHeight w:val="589"/>
        </w:trPr>
        <w:tc>
          <w:tcPr>
            <w:tcW w:w="485" w:type="dxa"/>
            <w:shd w:val="clear" w:color="auto" w:fill="auto"/>
            <w:vAlign w:val="center"/>
          </w:tcPr>
          <w:p w14:paraId="27597446" w14:textId="77777777" w:rsidR="003E575E" w:rsidRPr="008D0D61" w:rsidRDefault="003E575E" w:rsidP="00307422">
            <w:pPr>
              <w:jc w:val="center"/>
              <w:rPr>
                <w:rFonts w:ascii="Arial" w:hAnsi="Arial" w:cs="Arial"/>
                <w:color w:val="000000" w:themeColor="text1"/>
                <w:sz w:val="22"/>
                <w:szCs w:val="22"/>
              </w:rPr>
            </w:pPr>
            <w:r w:rsidRPr="008D0D61">
              <w:rPr>
                <w:rFonts w:ascii="Arial" w:hAnsi="Arial" w:cs="Arial"/>
                <w:sz w:val="22"/>
                <w:szCs w:val="22"/>
              </w:rPr>
              <w:lastRenderedPageBreak/>
              <w:t>d.8</w:t>
            </w:r>
          </w:p>
        </w:tc>
        <w:tc>
          <w:tcPr>
            <w:tcW w:w="5534" w:type="dxa"/>
            <w:shd w:val="clear" w:color="auto" w:fill="auto"/>
            <w:noWrap/>
            <w:vAlign w:val="center"/>
          </w:tcPr>
          <w:p w14:paraId="2DCE5A4D"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sz w:val="22"/>
                <w:szCs w:val="22"/>
              </w:rPr>
              <w:t>Reporte de remediaciones aplicadas sobre el ambiente productivo.</w:t>
            </w:r>
          </w:p>
        </w:tc>
        <w:tc>
          <w:tcPr>
            <w:tcW w:w="3053" w:type="dxa"/>
            <w:shd w:val="clear" w:color="auto" w:fill="auto"/>
          </w:tcPr>
          <w:p w14:paraId="606B10A4"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color w:val="000000" w:themeColor="text1"/>
                <w:sz w:val="22"/>
                <w:szCs w:val="22"/>
              </w:rPr>
              <w:t>A la fecha compromiso pactada en el plan de trabajo del soporte proactivo.</w:t>
            </w:r>
          </w:p>
        </w:tc>
      </w:tr>
      <w:tr w:rsidR="003E575E" w:rsidRPr="008D0D61" w14:paraId="6453DE05" w14:textId="77777777" w:rsidTr="00307422">
        <w:trPr>
          <w:cantSplit/>
          <w:trHeight w:val="345"/>
        </w:trPr>
        <w:tc>
          <w:tcPr>
            <w:tcW w:w="485" w:type="dxa"/>
            <w:shd w:val="clear" w:color="auto" w:fill="D0CECE" w:themeFill="background2" w:themeFillShade="E6"/>
            <w:vAlign w:val="center"/>
          </w:tcPr>
          <w:p w14:paraId="3638B2BB" w14:textId="77777777" w:rsidR="003E575E" w:rsidRPr="008D0D61" w:rsidRDefault="003E575E" w:rsidP="00307422">
            <w:pPr>
              <w:jc w:val="center"/>
              <w:rPr>
                <w:rFonts w:ascii="Arial" w:hAnsi="Arial" w:cs="Arial"/>
                <w:color w:val="000000" w:themeColor="text1"/>
                <w:sz w:val="22"/>
                <w:szCs w:val="22"/>
              </w:rPr>
            </w:pPr>
            <w:r w:rsidRPr="008D0D61">
              <w:rPr>
                <w:rFonts w:ascii="Arial" w:hAnsi="Arial" w:cs="Arial"/>
                <w:color w:val="000000" w:themeColor="text1"/>
                <w:sz w:val="22"/>
                <w:szCs w:val="22"/>
              </w:rPr>
              <w:t>E</w:t>
            </w:r>
          </w:p>
        </w:tc>
        <w:tc>
          <w:tcPr>
            <w:tcW w:w="5534" w:type="dxa"/>
            <w:shd w:val="clear" w:color="auto" w:fill="D0CECE" w:themeFill="background2" w:themeFillShade="E6"/>
            <w:noWrap/>
            <w:vAlign w:val="center"/>
          </w:tcPr>
          <w:p w14:paraId="382D8AAC"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b/>
                <w:color w:val="000000" w:themeColor="text1"/>
                <w:sz w:val="22"/>
                <w:szCs w:val="22"/>
              </w:rPr>
              <w:t>Azure.</w:t>
            </w:r>
          </w:p>
        </w:tc>
        <w:tc>
          <w:tcPr>
            <w:tcW w:w="3053" w:type="dxa"/>
            <w:shd w:val="clear" w:color="auto" w:fill="D0CECE" w:themeFill="background2" w:themeFillShade="E6"/>
            <w:vAlign w:val="center"/>
          </w:tcPr>
          <w:p w14:paraId="462DC10D" w14:textId="77777777" w:rsidR="003E575E" w:rsidRPr="008D0D61" w:rsidRDefault="003E575E" w:rsidP="00307422">
            <w:pPr>
              <w:jc w:val="both"/>
              <w:rPr>
                <w:rFonts w:ascii="Arial" w:hAnsi="Arial" w:cs="Arial"/>
                <w:color w:val="000000" w:themeColor="text1"/>
                <w:sz w:val="22"/>
                <w:szCs w:val="22"/>
              </w:rPr>
            </w:pPr>
          </w:p>
        </w:tc>
      </w:tr>
      <w:tr w:rsidR="003E575E" w:rsidRPr="008D0D61" w14:paraId="22A47BF1" w14:textId="77777777" w:rsidTr="00307422">
        <w:trPr>
          <w:cantSplit/>
          <w:trHeight w:val="589"/>
        </w:trPr>
        <w:tc>
          <w:tcPr>
            <w:tcW w:w="485" w:type="dxa"/>
            <w:vAlign w:val="center"/>
          </w:tcPr>
          <w:p w14:paraId="00795EE8"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e.1</w:t>
            </w:r>
          </w:p>
        </w:tc>
        <w:tc>
          <w:tcPr>
            <w:tcW w:w="5534" w:type="dxa"/>
            <w:shd w:val="clear" w:color="auto" w:fill="auto"/>
            <w:noWrap/>
            <w:vAlign w:val="center"/>
          </w:tcPr>
          <w:p w14:paraId="4B3A8BC6" w14:textId="77777777" w:rsidR="003E575E" w:rsidRPr="008D0D61" w:rsidRDefault="003E575E" w:rsidP="00307422">
            <w:pPr>
              <w:jc w:val="both"/>
              <w:rPr>
                <w:rFonts w:ascii="Arial" w:hAnsi="Arial" w:cs="Arial"/>
                <w:color w:val="000000" w:themeColor="text1"/>
                <w:sz w:val="22"/>
                <w:szCs w:val="22"/>
              </w:rPr>
            </w:pPr>
            <w:r w:rsidRPr="008D0D61">
              <w:rPr>
                <w:rFonts w:ascii="Arial" w:hAnsi="Arial" w:cs="Arial"/>
                <w:color w:val="000000" w:themeColor="text1"/>
                <w:sz w:val="22"/>
                <w:szCs w:val="22"/>
              </w:rPr>
              <w:t xml:space="preserve">Documento firmado por el apoderado legal, que contenga: </w:t>
            </w:r>
          </w:p>
          <w:p w14:paraId="20110C31" w14:textId="77777777" w:rsidR="003E575E" w:rsidRPr="008D0D61" w:rsidRDefault="003E575E" w:rsidP="00307422">
            <w:pPr>
              <w:jc w:val="both"/>
              <w:rPr>
                <w:rFonts w:ascii="Arial" w:hAnsi="Arial" w:cs="Arial"/>
                <w:sz w:val="22"/>
                <w:szCs w:val="22"/>
              </w:rPr>
            </w:pPr>
            <w:r w:rsidRPr="008D0D61">
              <w:rPr>
                <w:rFonts w:ascii="Arial" w:hAnsi="Arial" w:cs="Arial"/>
                <w:color w:val="000000" w:themeColor="text1"/>
                <w:sz w:val="22"/>
                <w:szCs w:val="22"/>
                <w:lang w:eastAsia="en-US"/>
              </w:rPr>
              <w:t>La URL donde se podrán consultar los Niveles de Servicios en línea (incluido Microsoft Azure)</w:t>
            </w:r>
          </w:p>
        </w:tc>
        <w:tc>
          <w:tcPr>
            <w:tcW w:w="3053" w:type="dxa"/>
            <w:vAlign w:val="center"/>
          </w:tcPr>
          <w:p w14:paraId="490D69E6"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comunicación de adjudicación.</w:t>
            </w:r>
          </w:p>
        </w:tc>
      </w:tr>
      <w:tr w:rsidR="003E575E" w:rsidRPr="008D0D61" w14:paraId="75D9DB75" w14:textId="77777777" w:rsidTr="00307422">
        <w:trPr>
          <w:cantSplit/>
          <w:trHeight w:val="589"/>
        </w:trPr>
        <w:tc>
          <w:tcPr>
            <w:tcW w:w="485" w:type="dxa"/>
            <w:vAlign w:val="center"/>
          </w:tcPr>
          <w:p w14:paraId="1B3388CC"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e.2</w:t>
            </w:r>
          </w:p>
        </w:tc>
        <w:tc>
          <w:tcPr>
            <w:tcW w:w="5534" w:type="dxa"/>
            <w:shd w:val="clear" w:color="auto" w:fill="auto"/>
            <w:noWrap/>
            <w:vAlign w:val="center"/>
          </w:tcPr>
          <w:p w14:paraId="2313AF16" w14:textId="77777777" w:rsidR="003E575E" w:rsidRPr="008D0D61" w:rsidDel="00BB7195" w:rsidRDefault="003E575E" w:rsidP="00307422">
            <w:pPr>
              <w:jc w:val="both"/>
              <w:rPr>
                <w:rFonts w:ascii="Arial" w:hAnsi="Arial" w:cs="Arial"/>
                <w:bCs/>
                <w:sz w:val="22"/>
                <w:szCs w:val="22"/>
              </w:rPr>
            </w:pPr>
            <w:r w:rsidRPr="008D0D61">
              <w:rPr>
                <w:rFonts w:ascii="Arial" w:hAnsi="Arial" w:cs="Arial"/>
                <w:bCs/>
                <w:color w:val="000000" w:themeColor="text1"/>
                <w:sz w:val="22"/>
                <w:szCs w:val="22"/>
              </w:rPr>
              <w:t>Guía de activación de notificaciones de Azure</w:t>
            </w:r>
          </w:p>
        </w:tc>
        <w:tc>
          <w:tcPr>
            <w:tcW w:w="3053" w:type="dxa"/>
            <w:vAlign w:val="center"/>
          </w:tcPr>
          <w:p w14:paraId="4530A294"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primeros 10 días hábiles a partir de la comunicación de adjudicación.</w:t>
            </w:r>
          </w:p>
        </w:tc>
      </w:tr>
      <w:tr w:rsidR="003E575E" w:rsidRPr="008D0D61" w14:paraId="6A55DEFB" w14:textId="77777777" w:rsidTr="00307422">
        <w:trPr>
          <w:cantSplit/>
          <w:trHeight w:val="589"/>
        </w:trPr>
        <w:tc>
          <w:tcPr>
            <w:tcW w:w="485" w:type="dxa"/>
            <w:vAlign w:val="center"/>
          </w:tcPr>
          <w:p w14:paraId="41C51396"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e.3</w:t>
            </w:r>
          </w:p>
        </w:tc>
        <w:tc>
          <w:tcPr>
            <w:tcW w:w="5534" w:type="dxa"/>
            <w:shd w:val="clear" w:color="auto" w:fill="auto"/>
            <w:noWrap/>
            <w:vAlign w:val="center"/>
          </w:tcPr>
          <w:p w14:paraId="408D338A"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Documento que contenga la liga de acceso al portal Azure</w:t>
            </w:r>
          </w:p>
        </w:tc>
        <w:tc>
          <w:tcPr>
            <w:tcW w:w="3053" w:type="dxa"/>
            <w:vAlign w:val="center"/>
          </w:tcPr>
          <w:p w14:paraId="03FF0B01"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10 días hábiles a partir de la fecha de comunicación de adjudicación.</w:t>
            </w:r>
          </w:p>
        </w:tc>
      </w:tr>
      <w:tr w:rsidR="003E575E" w:rsidRPr="008D0D61" w14:paraId="4890B35B" w14:textId="77777777" w:rsidTr="00307422">
        <w:trPr>
          <w:cantSplit/>
          <w:trHeight w:val="589"/>
        </w:trPr>
        <w:tc>
          <w:tcPr>
            <w:tcW w:w="485" w:type="dxa"/>
            <w:vAlign w:val="center"/>
          </w:tcPr>
          <w:p w14:paraId="7B58372B"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e.4</w:t>
            </w:r>
          </w:p>
        </w:tc>
        <w:tc>
          <w:tcPr>
            <w:tcW w:w="5534" w:type="dxa"/>
            <w:shd w:val="clear" w:color="auto" w:fill="auto"/>
            <w:noWrap/>
            <w:vAlign w:val="center"/>
          </w:tcPr>
          <w:p w14:paraId="024973B9"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Documento con procedimiento para obtener los reportes detallados de consumo de Azure al término del mes (por aplicativo y/o grupo de recursos, unidades, monto, acumulado, entre otros)</w:t>
            </w:r>
          </w:p>
        </w:tc>
        <w:tc>
          <w:tcPr>
            <w:tcW w:w="3053" w:type="dxa"/>
            <w:vAlign w:val="center"/>
          </w:tcPr>
          <w:p w14:paraId="56E92080"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Dentro de los 10 días hábiles a partir de la fecha de comunicación de adjudicación.</w:t>
            </w:r>
          </w:p>
        </w:tc>
      </w:tr>
      <w:tr w:rsidR="003E575E" w:rsidRPr="008D0D61" w14:paraId="336B7817" w14:textId="77777777" w:rsidTr="00307422">
        <w:trPr>
          <w:cantSplit/>
          <w:trHeight w:val="460"/>
        </w:trPr>
        <w:tc>
          <w:tcPr>
            <w:tcW w:w="485" w:type="dxa"/>
            <w:vAlign w:val="center"/>
          </w:tcPr>
          <w:p w14:paraId="723D8744" w14:textId="77777777" w:rsidR="003E575E" w:rsidRPr="008D0D61" w:rsidRDefault="003E575E" w:rsidP="00307422">
            <w:pPr>
              <w:jc w:val="center"/>
              <w:rPr>
                <w:rFonts w:ascii="Arial" w:hAnsi="Arial" w:cs="Arial"/>
                <w:sz w:val="22"/>
                <w:szCs w:val="22"/>
              </w:rPr>
            </w:pPr>
            <w:r w:rsidRPr="008D0D61">
              <w:rPr>
                <w:rFonts w:ascii="Arial" w:hAnsi="Arial" w:cs="Arial"/>
                <w:sz w:val="22"/>
                <w:szCs w:val="22"/>
              </w:rPr>
              <w:t>e.5</w:t>
            </w:r>
          </w:p>
        </w:tc>
        <w:tc>
          <w:tcPr>
            <w:tcW w:w="5534" w:type="dxa"/>
            <w:shd w:val="clear" w:color="auto" w:fill="auto"/>
            <w:noWrap/>
            <w:vAlign w:val="center"/>
          </w:tcPr>
          <w:p w14:paraId="3D7B3A68"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Entrega de reporte detallado de consumo mensual de Azure</w:t>
            </w:r>
          </w:p>
        </w:tc>
        <w:tc>
          <w:tcPr>
            <w:tcW w:w="3053" w:type="dxa"/>
            <w:vAlign w:val="center"/>
          </w:tcPr>
          <w:p w14:paraId="3B7C879D" w14:textId="7811235F" w:rsidR="003E575E" w:rsidRPr="008D0D61" w:rsidRDefault="003E575E" w:rsidP="00307422">
            <w:pPr>
              <w:jc w:val="both"/>
              <w:rPr>
                <w:rFonts w:ascii="Arial" w:hAnsi="Arial" w:cs="Arial"/>
                <w:sz w:val="22"/>
                <w:szCs w:val="22"/>
              </w:rPr>
            </w:pPr>
            <w:r w:rsidRPr="008D0D61">
              <w:rPr>
                <w:rFonts w:ascii="Arial" w:hAnsi="Arial" w:cs="Arial"/>
                <w:sz w:val="22"/>
                <w:szCs w:val="22"/>
              </w:rPr>
              <w:t xml:space="preserve">Dentro de los primeros </w:t>
            </w:r>
            <w:r w:rsidR="00A40E42" w:rsidRPr="008D0D61">
              <w:rPr>
                <w:rFonts w:ascii="Arial" w:hAnsi="Arial" w:cs="Arial"/>
                <w:sz w:val="22"/>
                <w:szCs w:val="22"/>
              </w:rPr>
              <w:t>10</w:t>
            </w:r>
            <w:r w:rsidRPr="008D0D61">
              <w:rPr>
                <w:rFonts w:ascii="Arial" w:hAnsi="Arial" w:cs="Arial"/>
                <w:sz w:val="22"/>
                <w:szCs w:val="22"/>
              </w:rPr>
              <w:t xml:space="preserve"> días hábiles al mes vencido</w:t>
            </w:r>
          </w:p>
        </w:tc>
      </w:tr>
    </w:tbl>
    <w:p w14:paraId="3CEACCF8" w14:textId="77777777" w:rsidR="003E575E" w:rsidRPr="008D0D61" w:rsidRDefault="003E575E" w:rsidP="003E575E">
      <w:pPr>
        <w:ind w:left="-540"/>
        <w:rPr>
          <w:rFonts w:ascii="Arial" w:hAnsi="Arial" w:cs="Arial"/>
          <w:b/>
          <w:sz w:val="22"/>
          <w:szCs w:val="22"/>
        </w:rPr>
      </w:pPr>
    </w:p>
    <w:p w14:paraId="16C60BEE" w14:textId="77777777" w:rsidR="003E575E" w:rsidRPr="008D0D61" w:rsidRDefault="003E575E" w:rsidP="003E575E">
      <w:pPr>
        <w:ind w:right="51"/>
        <w:jc w:val="both"/>
        <w:rPr>
          <w:rFonts w:ascii="Arial" w:hAnsi="Arial" w:cs="Arial"/>
          <w:sz w:val="22"/>
          <w:szCs w:val="22"/>
        </w:rPr>
      </w:pPr>
      <w:r w:rsidRPr="008D0D61">
        <w:rPr>
          <w:rFonts w:ascii="Arial" w:hAnsi="Arial" w:cs="Arial"/>
          <w:bCs/>
          <w:sz w:val="22"/>
          <w:szCs w:val="22"/>
        </w:rPr>
        <w:t xml:space="preserve">El proveedor deberá proporcionar a “EL INSTITUTO”, el Servicio de Resolución de Problemas, </w:t>
      </w:r>
      <w:bookmarkStart w:id="163" w:name="_Hlk119051696"/>
      <w:r w:rsidRPr="008D0D61">
        <w:rPr>
          <w:rFonts w:ascii="Arial" w:hAnsi="Arial" w:cs="Arial"/>
          <w:bCs/>
          <w:sz w:val="22"/>
          <w:szCs w:val="22"/>
        </w:rPr>
        <w:t>como se establece en el numeral 4.2.1.1</w:t>
      </w:r>
      <w:bookmarkEnd w:id="163"/>
      <w:r w:rsidRPr="008D0D61">
        <w:rPr>
          <w:rFonts w:ascii="Arial" w:hAnsi="Arial" w:cs="Arial"/>
          <w:bCs/>
          <w:sz w:val="22"/>
          <w:szCs w:val="22"/>
        </w:rPr>
        <w:t xml:space="preserve">; considerando los siguientes grados de severidad y los tiempos estimados de atención </w:t>
      </w:r>
      <w:r w:rsidRPr="008D0D61">
        <w:rPr>
          <w:rFonts w:ascii="Arial" w:hAnsi="Arial" w:cs="Arial"/>
          <w:sz w:val="22"/>
          <w:szCs w:val="22"/>
        </w:rPr>
        <w:t xml:space="preserve">de acuerdo y con apego al Anexo Técnico y los Términos y Condiciones. </w:t>
      </w:r>
    </w:p>
    <w:p w14:paraId="77D7A1B7" w14:textId="77777777" w:rsidR="003E575E" w:rsidRPr="008D0D61" w:rsidRDefault="003E575E" w:rsidP="003E575E">
      <w:pPr>
        <w:ind w:right="51"/>
        <w:jc w:val="both"/>
        <w:rPr>
          <w:rFonts w:ascii="Arial" w:hAnsi="Arial" w:cs="Arial"/>
          <w:sz w:val="22"/>
          <w:szCs w:val="22"/>
        </w:rPr>
      </w:pPr>
    </w:p>
    <w:tbl>
      <w:tblPr>
        <w:tblW w:w="89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43"/>
        <w:gridCol w:w="4148"/>
        <w:gridCol w:w="2882"/>
      </w:tblGrid>
      <w:tr w:rsidR="003E575E" w:rsidRPr="008D0D61" w14:paraId="79EB573C" w14:textId="77777777" w:rsidTr="008A79DE">
        <w:trPr>
          <w:trHeight w:val="332"/>
          <w:tblHeader/>
        </w:trPr>
        <w:tc>
          <w:tcPr>
            <w:tcW w:w="1943" w:type="dxa"/>
            <w:shd w:val="clear" w:color="auto" w:fill="76923C"/>
            <w:vAlign w:val="center"/>
          </w:tcPr>
          <w:p w14:paraId="2663ED22" w14:textId="77777777" w:rsidR="003E575E" w:rsidRPr="008D0D61" w:rsidRDefault="003E575E" w:rsidP="00307422">
            <w:pPr>
              <w:jc w:val="center"/>
              <w:rPr>
                <w:rFonts w:ascii="Arial" w:hAnsi="Arial" w:cs="Arial"/>
                <w:b/>
                <w:bCs/>
                <w:sz w:val="22"/>
                <w:szCs w:val="22"/>
              </w:rPr>
            </w:pPr>
            <w:r w:rsidRPr="008D0D61">
              <w:rPr>
                <w:rFonts w:ascii="Arial" w:hAnsi="Arial" w:cs="Arial"/>
                <w:b/>
                <w:bCs/>
                <w:sz w:val="22"/>
                <w:szCs w:val="22"/>
              </w:rPr>
              <w:t>Gravedad</w:t>
            </w:r>
          </w:p>
        </w:tc>
        <w:tc>
          <w:tcPr>
            <w:tcW w:w="4148" w:type="dxa"/>
            <w:shd w:val="clear" w:color="auto" w:fill="76923C"/>
            <w:vAlign w:val="center"/>
          </w:tcPr>
          <w:p w14:paraId="628CEA5F" w14:textId="77777777" w:rsidR="003E575E" w:rsidRPr="008D0D61" w:rsidRDefault="003E575E" w:rsidP="00307422">
            <w:pPr>
              <w:jc w:val="center"/>
              <w:rPr>
                <w:rFonts w:ascii="Arial" w:hAnsi="Arial" w:cs="Arial"/>
                <w:b/>
                <w:bCs/>
                <w:sz w:val="22"/>
                <w:szCs w:val="22"/>
              </w:rPr>
            </w:pPr>
            <w:r w:rsidRPr="008D0D61">
              <w:rPr>
                <w:rFonts w:ascii="Arial" w:hAnsi="Arial" w:cs="Arial"/>
                <w:b/>
                <w:bCs/>
                <w:sz w:val="22"/>
                <w:szCs w:val="22"/>
              </w:rPr>
              <w:t>Situación</w:t>
            </w:r>
          </w:p>
        </w:tc>
        <w:tc>
          <w:tcPr>
            <w:tcW w:w="2882" w:type="dxa"/>
            <w:shd w:val="clear" w:color="auto" w:fill="76923C"/>
          </w:tcPr>
          <w:p w14:paraId="5308211E" w14:textId="77777777" w:rsidR="003E575E" w:rsidRPr="008D0D61" w:rsidRDefault="003E575E" w:rsidP="00307422">
            <w:pPr>
              <w:jc w:val="center"/>
              <w:rPr>
                <w:rFonts w:ascii="Arial" w:hAnsi="Arial" w:cs="Arial"/>
                <w:b/>
                <w:bCs/>
                <w:sz w:val="22"/>
                <w:szCs w:val="22"/>
              </w:rPr>
            </w:pPr>
            <w:r w:rsidRPr="008D0D61">
              <w:rPr>
                <w:rFonts w:ascii="Arial" w:hAnsi="Arial" w:cs="Arial"/>
                <w:b/>
                <w:bCs/>
                <w:sz w:val="22"/>
                <w:szCs w:val="22"/>
              </w:rPr>
              <w:t>Respuesta esperada de Microsoft</w:t>
            </w:r>
          </w:p>
        </w:tc>
      </w:tr>
      <w:tr w:rsidR="003E575E" w:rsidRPr="008D0D61" w14:paraId="0F310928" w14:textId="77777777" w:rsidTr="008A79DE">
        <w:trPr>
          <w:trHeight w:val="170"/>
        </w:trPr>
        <w:tc>
          <w:tcPr>
            <w:tcW w:w="1943" w:type="dxa"/>
            <w:shd w:val="clear" w:color="auto" w:fill="auto"/>
          </w:tcPr>
          <w:p w14:paraId="547E82BF" w14:textId="77777777" w:rsidR="003E575E" w:rsidRPr="008D0D61" w:rsidRDefault="003E575E" w:rsidP="00307422">
            <w:pPr>
              <w:rPr>
                <w:rFonts w:ascii="Arial" w:hAnsi="Arial" w:cs="Arial"/>
                <w:b/>
                <w:bCs/>
                <w:sz w:val="22"/>
                <w:szCs w:val="22"/>
              </w:rPr>
            </w:pPr>
            <w:r w:rsidRPr="008D0D61">
              <w:rPr>
                <w:rFonts w:ascii="Arial" w:hAnsi="Arial" w:cs="Arial"/>
                <w:b/>
                <w:bCs/>
                <w:sz w:val="22"/>
                <w:szCs w:val="22"/>
              </w:rPr>
              <w:t>1</w:t>
            </w:r>
          </w:p>
          <w:p w14:paraId="146AAD3C" w14:textId="77777777" w:rsidR="003E575E" w:rsidRPr="008D0D61" w:rsidRDefault="003E575E" w:rsidP="00307422">
            <w:pPr>
              <w:rPr>
                <w:rFonts w:ascii="Arial" w:hAnsi="Arial" w:cs="Arial"/>
                <w:b/>
                <w:bCs/>
                <w:sz w:val="22"/>
                <w:szCs w:val="22"/>
              </w:rPr>
            </w:pPr>
            <w:r w:rsidRPr="008D0D61">
              <w:rPr>
                <w:rFonts w:ascii="Arial" w:hAnsi="Arial" w:cs="Arial"/>
                <w:b/>
                <w:bCs/>
                <w:sz w:val="22"/>
                <w:szCs w:val="22"/>
              </w:rPr>
              <w:t>Envío exclusivamente por teléfono</w:t>
            </w:r>
          </w:p>
        </w:tc>
        <w:tc>
          <w:tcPr>
            <w:tcW w:w="4148" w:type="dxa"/>
            <w:shd w:val="clear" w:color="auto" w:fill="auto"/>
          </w:tcPr>
          <w:p w14:paraId="5B849416" w14:textId="77777777" w:rsidR="003E575E" w:rsidRPr="008D0D61" w:rsidRDefault="003E575E" w:rsidP="00307422">
            <w:pPr>
              <w:jc w:val="both"/>
              <w:rPr>
                <w:rFonts w:ascii="Arial" w:eastAsia="MS Mincho" w:hAnsi="Arial" w:cs="Arial"/>
                <w:sz w:val="22"/>
                <w:szCs w:val="22"/>
                <w:lang w:eastAsia="ja-JP"/>
              </w:rPr>
            </w:pPr>
            <w:r w:rsidRPr="008D0D61">
              <w:rPr>
                <w:rFonts w:ascii="Arial" w:eastAsia="MS Mincho" w:hAnsi="Arial" w:cs="Arial"/>
                <w:b/>
                <w:sz w:val="22"/>
                <w:szCs w:val="22"/>
                <w:lang w:eastAsia="ja-JP"/>
              </w:rPr>
              <w:t xml:space="preserve">Impacto catastrófico sobre el negocio: </w:t>
            </w:r>
          </w:p>
          <w:p w14:paraId="0832002A" w14:textId="77777777" w:rsidR="003E575E" w:rsidRPr="008D0D61" w:rsidRDefault="003E575E" w:rsidP="008F1B92">
            <w:pPr>
              <w:numPr>
                <w:ilvl w:val="0"/>
                <w:numId w:val="7"/>
              </w:numPr>
              <w:ind w:left="252" w:hanging="180"/>
              <w:jc w:val="both"/>
              <w:rPr>
                <w:rFonts w:ascii="Arial" w:hAnsi="Arial" w:cs="Arial"/>
                <w:sz w:val="22"/>
                <w:szCs w:val="22"/>
              </w:rPr>
            </w:pPr>
            <w:r w:rsidRPr="008D0D61">
              <w:rPr>
                <w:rFonts w:ascii="Arial" w:hAnsi="Arial" w:cs="Arial"/>
                <w:sz w:val="22"/>
                <w:szCs w:val="22"/>
              </w:rPr>
              <w:t>Pérdida absoluta de un proceso de negocio fundamental sin que el trabajo pueda continuar razonablemente</w:t>
            </w:r>
          </w:p>
          <w:p w14:paraId="013CFB84" w14:textId="77777777" w:rsidR="003E575E" w:rsidRPr="008D0D61" w:rsidRDefault="003E575E" w:rsidP="008F1B92">
            <w:pPr>
              <w:numPr>
                <w:ilvl w:val="0"/>
                <w:numId w:val="7"/>
              </w:numPr>
              <w:ind w:left="252" w:hanging="180"/>
              <w:jc w:val="both"/>
              <w:rPr>
                <w:rFonts w:ascii="Arial" w:hAnsi="Arial" w:cs="Arial"/>
                <w:sz w:val="22"/>
                <w:szCs w:val="22"/>
              </w:rPr>
            </w:pPr>
            <w:r w:rsidRPr="008D0D61">
              <w:rPr>
                <w:rFonts w:ascii="Arial" w:hAnsi="Arial" w:cs="Arial"/>
                <w:sz w:val="22"/>
                <w:szCs w:val="22"/>
              </w:rPr>
              <w:t>Necesita atención inmediata</w:t>
            </w:r>
          </w:p>
        </w:tc>
        <w:tc>
          <w:tcPr>
            <w:tcW w:w="2882" w:type="dxa"/>
            <w:shd w:val="clear" w:color="auto" w:fill="auto"/>
          </w:tcPr>
          <w:p w14:paraId="1B89A988" w14:textId="77777777" w:rsidR="003E575E" w:rsidRPr="008D0D61" w:rsidRDefault="003E575E" w:rsidP="008F1B92">
            <w:pPr>
              <w:numPr>
                <w:ilvl w:val="0"/>
                <w:numId w:val="8"/>
              </w:numPr>
              <w:ind w:left="201" w:hanging="180"/>
              <w:jc w:val="both"/>
              <w:rPr>
                <w:rFonts w:ascii="Arial" w:hAnsi="Arial" w:cs="Arial"/>
                <w:sz w:val="22"/>
                <w:szCs w:val="22"/>
              </w:rPr>
            </w:pPr>
            <w:r w:rsidRPr="008D0D61">
              <w:rPr>
                <w:rFonts w:ascii="Arial" w:hAnsi="Arial" w:cs="Arial"/>
                <w:sz w:val="22"/>
                <w:szCs w:val="22"/>
              </w:rPr>
              <w:t>1ª llamada del ingeniero asignado para la atención en 1 hora o menos</w:t>
            </w:r>
          </w:p>
          <w:p w14:paraId="0B399130" w14:textId="77777777" w:rsidR="003E575E" w:rsidRPr="008D0D61" w:rsidRDefault="003E575E" w:rsidP="008F1B92">
            <w:pPr>
              <w:numPr>
                <w:ilvl w:val="0"/>
                <w:numId w:val="8"/>
              </w:numPr>
              <w:ind w:left="201" w:hanging="180"/>
              <w:jc w:val="both"/>
              <w:rPr>
                <w:rFonts w:ascii="Arial" w:hAnsi="Arial" w:cs="Arial"/>
                <w:sz w:val="22"/>
                <w:szCs w:val="22"/>
              </w:rPr>
            </w:pPr>
            <w:r w:rsidRPr="008D0D61">
              <w:rPr>
                <w:rFonts w:ascii="Arial" w:hAnsi="Arial" w:cs="Arial"/>
                <w:sz w:val="22"/>
                <w:szCs w:val="22"/>
              </w:rPr>
              <w:t>Recursos Microsoft en sitio lo antes posible.</w:t>
            </w:r>
          </w:p>
          <w:p w14:paraId="3A83A80E" w14:textId="77777777" w:rsidR="003E575E" w:rsidRPr="008D0D61" w:rsidRDefault="003E575E" w:rsidP="008F1B92">
            <w:pPr>
              <w:numPr>
                <w:ilvl w:val="0"/>
                <w:numId w:val="8"/>
              </w:numPr>
              <w:ind w:left="201" w:hanging="180"/>
              <w:jc w:val="both"/>
              <w:rPr>
                <w:rFonts w:ascii="Arial" w:hAnsi="Arial" w:cs="Arial"/>
                <w:sz w:val="22"/>
                <w:szCs w:val="22"/>
              </w:rPr>
            </w:pPr>
            <w:r w:rsidRPr="008D0D61">
              <w:rPr>
                <w:rFonts w:ascii="Arial" w:hAnsi="Arial" w:cs="Arial"/>
                <w:sz w:val="22"/>
                <w:szCs w:val="22"/>
              </w:rPr>
              <w:t>Esfuerzos continuos las veinticuatro (24) horas del día, los siete (7) días de la semana</w:t>
            </w:r>
          </w:p>
          <w:p w14:paraId="67D2F976" w14:textId="77777777" w:rsidR="003E575E" w:rsidRPr="008D0D61" w:rsidRDefault="003E575E" w:rsidP="008F1B92">
            <w:pPr>
              <w:numPr>
                <w:ilvl w:val="0"/>
                <w:numId w:val="8"/>
              </w:numPr>
              <w:ind w:left="201" w:hanging="180"/>
              <w:jc w:val="both"/>
              <w:rPr>
                <w:rFonts w:ascii="Arial" w:hAnsi="Arial" w:cs="Arial"/>
                <w:sz w:val="22"/>
                <w:szCs w:val="22"/>
              </w:rPr>
            </w:pPr>
            <w:r w:rsidRPr="008D0D61">
              <w:rPr>
                <w:rFonts w:ascii="Arial" w:hAnsi="Arial" w:cs="Arial"/>
                <w:sz w:val="22"/>
                <w:szCs w:val="22"/>
              </w:rPr>
              <w:t>Escalamiento rápido dentro de Microsoft a los equipos de Producto</w:t>
            </w:r>
          </w:p>
          <w:p w14:paraId="23B91A42" w14:textId="77777777" w:rsidR="003E575E" w:rsidRPr="008D0D61" w:rsidRDefault="003E575E" w:rsidP="00307422">
            <w:pPr>
              <w:jc w:val="both"/>
              <w:rPr>
                <w:rFonts w:ascii="Arial" w:hAnsi="Arial" w:cs="Arial"/>
                <w:sz w:val="22"/>
                <w:szCs w:val="22"/>
              </w:rPr>
            </w:pPr>
            <w:r w:rsidRPr="008D0D61">
              <w:rPr>
                <w:rFonts w:ascii="Arial" w:hAnsi="Arial" w:cs="Arial"/>
                <w:sz w:val="22"/>
                <w:szCs w:val="22"/>
              </w:rPr>
              <w:t>Notificación de Altos Ejecutivos de Microsoft</w:t>
            </w:r>
          </w:p>
        </w:tc>
      </w:tr>
      <w:tr w:rsidR="003E575E" w:rsidRPr="008D0D61" w14:paraId="799A65E8" w14:textId="77777777" w:rsidTr="008A79DE">
        <w:trPr>
          <w:trHeight w:val="2628"/>
        </w:trPr>
        <w:tc>
          <w:tcPr>
            <w:tcW w:w="1943" w:type="dxa"/>
            <w:shd w:val="clear" w:color="auto" w:fill="auto"/>
          </w:tcPr>
          <w:p w14:paraId="6738F954" w14:textId="77777777" w:rsidR="003E575E" w:rsidRPr="008D0D61" w:rsidRDefault="003E575E" w:rsidP="00307422">
            <w:pPr>
              <w:rPr>
                <w:rFonts w:ascii="Arial" w:hAnsi="Arial" w:cs="Arial"/>
                <w:b/>
                <w:bCs/>
                <w:sz w:val="22"/>
                <w:szCs w:val="22"/>
              </w:rPr>
            </w:pPr>
            <w:r w:rsidRPr="008D0D61">
              <w:rPr>
                <w:rFonts w:ascii="Arial" w:hAnsi="Arial" w:cs="Arial"/>
                <w:b/>
                <w:bCs/>
                <w:sz w:val="22"/>
                <w:szCs w:val="22"/>
              </w:rPr>
              <w:lastRenderedPageBreak/>
              <w:t xml:space="preserve">A. </w:t>
            </w:r>
            <w:r w:rsidRPr="008D0D61">
              <w:rPr>
                <w:rFonts w:ascii="Arial" w:hAnsi="Arial" w:cs="Arial"/>
                <w:b/>
                <w:bCs/>
                <w:sz w:val="22"/>
                <w:szCs w:val="22"/>
              </w:rPr>
              <w:br/>
              <w:t>Envío exclusivamente por teléfono</w:t>
            </w:r>
          </w:p>
        </w:tc>
        <w:tc>
          <w:tcPr>
            <w:tcW w:w="4148" w:type="dxa"/>
            <w:shd w:val="clear" w:color="auto" w:fill="auto"/>
          </w:tcPr>
          <w:p w14:paraId="0FC1F564" w14:textId="77777777" w:rsidR="003E575E" w:rsidRPr="008D0D61" w:rsidRDefault="003E575E" w:rsidP="00307422">
            <w:pPr>
              <w:jc w:val="both"/>
              <w:rPr>
                <w:rFonts w:ascii="Arial" w:eastAsia="MS Mincho" w:hAnsi="Arial" w:cs="Arial"/>
                <w:sz w:val="22"/>
                <w:szCs w:val="22"/>
                <w:lang w:eastAsia="ja-JP"/>
              </w:rPr>
            </w:pPr>
            <w:r w:rsidRPr="008D0D61">
              <w:rPr>
                <w:rFonts w:ascii="Arial" w:eastAsia="MS Mincho" w:hAnsi="Arial" w:cs="Arial"/>
                <w:b/>
                <w:sz w:val="22"/>
                <w:szCs w:val="22"/>
                <w:lang w:eastAsia="ja-JP"/>
              </w:rPr>
              <w:t xml:space="preserve">Impacto crítico en el negocio: </w:t>
            </w:r>
          </w:p>
          <w:p w14:paraId="1EEFCA0F" w14:textId="77777777" w:rsidR="003E575E" w:rsidRPr="008D0D61" w:rsidRDefault="003E575E" w:rsidP="008F1B92">
            <w:pPr>
              <w:numPr>
                <w:ilvl w:val="0"/>
                <w:numId w:val="9"/>
              </w:numPr>
              <w:ind w:left="252" w:hanging="180"/>
              <w:jc w:val="both"/>
              <w:rPr>
                <w:rFonts w:ascii="Arial" w:hAnsi="Arial" w:cs="Arial"/>
                <w:sz w:val="22"/>
                <w:szCs w:val="22"/>
              </w:rPr>
            </w:pPr>
            <w:r w:rsidRPr="008D0D61">
              <w:rPr>
                <w:rFonts w:ascii="Arial" w:hAnsi="Arial" w:cs="Arial"/>
                <w:sz w:val="22"/>
                <w:szCs w:val="22"/>
              </w:rPr>
              <w:t>Pérdida o degradación significativa de servicios de TI</w:t>
            </w:r>
          </w:p>
          <w:p w14:paraId="702754EC" w14:textId="77777777" w:rsidR="003E575E" w:rsidRPr="008D0D61" w:rsidRDefault="003E575E" w:rsidP="008F1B92">
            <w:pPr>
              <w:numPr>
                <w:ilvl w:val="0"/>
                <w:numId w:val="9"/>
              </w:numPr>
              <w:ind w:left="252" w:hanging="180"/>
              <w:jc w:val="both"/>
              <w:rPr>
                <w:rFonts w:ascii="Arial" w:hAnsi="Arial" w:cs="Arial"/>
                <w:sz w:val="22"/>
                <w:szCs w:val="22"/>
              </w:rPr>
            </w:pPr>
            <w:r w:rsidRPr="008D0D61">
              <w:rPr>
                <w:rFonts w:ascii="Arial" w:hAnsi="Arial" w:cs="Arial"/>
                <w:sz w:val="22"/>
                <w:szCs w:val="22"/>
              </w:rPr>
              <w:t>Necesita atención dentro de 1 hora</w:t>
            </w:r>
          </w:p>
        </w:tc>
        <w:tc>
          <w:tcPr>
            <w:tcW w:w="2882" w:type="dxa"/>
            <w:shd w:val="clear" w:color="auto" w:fill="auto"/>
          </w:tcPr>
          <w:p w14:paraId="2FF1D9C5" w14:textId="77777777" w:rsidR="003E575E" w:rsidRPr="008D0D61" w:rsidRDefault="003E575E" w:rsidP="008F1B92">
            <w:pPr>
              <w:numPr>
                <w:ilvl w:val="0"/>
                <w:numId w:val="9"/>
              </w:numPr>
              <w:ind w:left="201" w:hanging="180"/>
              <w:jc w:val="both"/>
              <w:rPr>
                <w:rFonts w:ascii="Arial" w:hAnsi="Arial" w:cs="Arial"/>
                <w:sz w:val="22"/>
                <w:szCs w:val="22"/>
              </w:rPr>
            </w:pPr>
            <w:r w:rsidRPr="008D0D61">
              <w:rPr>
                <w:rFonts w:ascii="Arial" w:hAnsi="Arial" w:cs="Arial"/>
                <w:sz w:val="22"/>
                <w:szCs w:val="22"/>
              </w:rPr>
              <w:t>1ª llamada del ingeniero asignado para la atención en 1 hora o menos</w:t>
            </w:r>
          </w:p>
          <w:p w14:paraId="6C3C341A" w14:textId="77777777" w:rsidR="003E575E" w:rsidRPr="008D0D61" w:rsidRDefault="003E575E" w:rsidP="008F1B92">
            <w:pPr>
              <w:numPr>
                <w:ilvl w:val="0"/>
                <w:numId w:val="9"/>
              </w:numPr>
              <w:ind w:left="201" w:hanging="180"/>
              <w:jc w:val="both"/>
              <w:rPr>
                <w:rFonts w:ascii="Arial" w:hAnsi="Arial" w:cs="Arial"/>
                <w:sz w:val="22"/>
                <w:szCs w:val="22"/>
              </w:rPr>
            </w:pPr>
            <w:r w:rsidRPr="008D0D61">
              <w:rPr>
                <w:rFonts w:ascii="Arial" w:hAnsi="Arial" w:cs="Arial"/>
                <w:sz w:val="22"/>
                <w:szCs w:val="22"/>
              </w:rPr>
              <w:t>Recursos Microsoft sitio según sea necesario.</w:t>
            </w:r>
          </w:p>
          <w:p w14:paraId="5CA7CBF8" w14:textId="77777777" w:rsidR="003E575E" w:rsidRPr="008D0D61" w:rsidRDefault="003E575E" w:rsidP="008F1B92">
            <w:pPr>
              <w:numPr>
                <w:ilvl w:val="0"/>
                <w:numId w:val="9"/>
              </w:numPr>
              <w:ind w:left="201" w:hanging="180"/>
              <w:jc w:val="both"/>
              <w:rPr>
                <w:rFonts w:ascii="Arial" w:hAnsi="Arial" w:cs="Arial"/>
                <w:sz w:val="22"/>
                <w:szCs w:val="22"/>
              </w:rPr>
            </w:pPr>
            <w:r w:rsidRPr="008D0D61">
              <w:rPr>
                <w:rFonts w:ascii="Arial" w:hAnsi="Arial" w:cs="Arial"/>
                <w:sz w:val="22"/>
                <w:szCs w:val="22"/>
              </w:rPr>
              <w:t>Esfuerzos continuos las veinticuatro (24) horas del día, los siete (7) días de la semana</w:t>
            </w:r>
          </w:p>
          <w:p w14:paraId="2C48D31E" w14:textId="77777777" w:rsidR="003E575E" w:rsidRPr="008D0D61" w:rsidRDefault="003E575E" w:rsidP="008F1B92">
            <w:pPr>
              <w:numPr>
                <w:ilvl w:val="0"/>
                <w:numId w:val="9"/>
              </w:numPr>
              <w:ind w:left="201" w:hanging="180"/>
              <w:jc w:val="both"/>
              <w:rPr>
                <w:rFonts w:ascii="Arial" w:hAnsi="Arial" w:cs="Arial"/>
                <w:sz w:val="22"/>
                <w:szCs w:val="22"/>
                <w:lang w:val="es-ES"/>
              </w:rPr>
            </w:pPr>
            <w:r w:rsidRPr="008D0D61">
              <w:rPr>
                <w:rFonts w:ascii="Arial" w:hAnsi="Arial" w:cs="Arial"/>
                <w:sz w:val="22"/>
                <w:szCs w:val="22"/>
              </w:rPr>
              <w:t>Notificación de Altos Directivos de Microsoft</w:t>
            </w:r>
          </w:p>
          <w:p w14:paraId="00D80091" w14:textId="77777777" w:rsidR="003E575E" w:rsidRPr="008D0D61" w:rsidRDefault="003E575E" w:rsidP="00307422">
            <w:pPr>
              <w:jc w:val="both"/>
              <w:rPr>
                <w:rFonts w:ascii="Arial" w:hAnsi="Arial" w:cs="Arial"/>
                <w:sz w:val="22"/>
                <w:szCs w:val="22"/>
              </w:rPr>
            </w:pPr>
          </w:p>
        </w:tc>
      </w:tr>
      <w:tr w:rsidR="003E575E" w:rsidRPr="008D0D61" w14:paraId="1AE131BC" w14:textId="77777777" w:rsidTr="008A79DE">
        <w:trPr>
          <w:trHeight w:val="63"/>
        </w:trPr>
        <w:tc>
          <w:tcPr>
            <w:tcW w:w="1943" w:type="dxa"/>
            <w:shd w:val="clear" w:color="auto" w:fill="auto"/>
          </w:tcPr>
          <w:p w14:paraId="33446E11" w14:textId="77777777" w:rsidR="003E575E" w:rsidRPr="008D0D61" w:rsidRDefault="003E575E" w:rsidP="00307422">
            <w:pPr>
              <w:rPr>
                <w:rFonts w:ascii="Arial" w:hAnsi="Arial" w:cs="Arial"/>
                <w:b/>
                <w:bCs/>
                <w:sz w:val="22"/>
                <w:szCs w:val="22"/>
              </w:rPr>
            </w:pPr>
            <w:r w:rsidRPr="008D0D61">
              <w:rPr>
                <w:rFonts w:ascii="Arial" w:hAnsi="Arial" w:cs="Arial"/>
                <w:b/>
                <w:bCs/>
                <w:sz w:val="22"/>
                <w:szCs w:val="22"/>
              </w:rPr>
              <w:t xml:space="preserve">B </w:t>
            </w:r>
            <w:r w:rsidRPr="008D0D61">
              <w:rPr>
                <w:rFonts w:ascii="Arial" w:hAnsi="Arial" w:cs="Arial"/>
                <w:b/>
                <w:bCs/>
                <w:sz w:val="22"/>
                <w:szCs w:val="22"/>
              </w:rPr>
              <w:br/>
              <w:t>Envío por teléfono o a través de la Web</w:t>
            </w:r>
          </w:p>
        </w:tc>
        <w:tc>
          <w:tcPr>
            <w:tcW w:w="4148" w:type="dxa"/>
            <w:shd w:val="clear" w:color="auto" w:fill="auto"/>
          </w:tcPr>
          <w:p w14:paraId="633F600F" w14:textId="77777777" w:rsidR="003E575E" w:rsidRPr="008D0D61" w:rsidRDefault="003E575E" w:rsidP="00307422">
            <w:pPr>
              <w:jc w:val="both"/>
              <w:rPr>
                <w:rFonts w:ascii="Arial" w:eastAsia="MS Mincho" w:hAnsi="Arial" w:cs="Arial"/>
                <w:sz w:val="22"/>
                <w:szCs w:val="22"/>
                <w:lang w:eastAsia="ja-JP"/>
              </w:rPr>
            </w:pPr>
            <w:r w:rsidRPr="008D0D61">
              <w:rPr>
                <w:rFonts w:ascii="Arial" w:eastAsia="MS Mincho" w:hAnsi="Arial" w:cs="Arial"/>
                <w:b/>
                <w:sz w:val="22"/>
                <w:szCs w:val="22"/>
                <w:lang w:eastAsia="ja-JP"/>
              </w:rPr>
              <w:t xml:space="preserve">Impacto moderado en el negocio: </w:t>
            </w:r>
          </w:p>
          <w:p w14:paraId="11551025" w14:textId="77777777" w:rsidR="003E575E" w:rsidRPr="008D0D61" w:rsidRDefault="003E575E" w:rsidP="008F1B92">
            <w:pPr>
              <w:numPr>
                <w:ilvl w:val="0"/>
                <w:numId w:val="10"/>
              </w:numPr>
              <w:ind w:left="252" w:hanging="180"/>
              <w:jc w:val="both"/>
              <w:rPr>
                <w:rFonts w:ascii="Arial" w:hAnsi="Arial" w:cs="Arial"/>
                <w:sz w:val="22"/>
                <w:szCs w:val="22"/>
              </w:rPr>
            </w:pPr>
            <w:r w:rsidRPr="008D0D61">
              <w:rPr>
                <w:rFonts w:ascii="Arial" w:hAnsi="Arial" w:cs="Arial"/>
                <w:sz w:val="22"/>
                <w:szCs w:val="22"/>
              </w:rPr>
              <w:t>Pérdida o degradación moderada de servicios de TI, pero el trabajo puede razonablemente continuar con algunos problemas.</w:t>
            </w:r>
          </w:p>
          <w:p w14:paraId="0759161D" w14:textId="77777777" w:rsidR="003E575E" w:rsidRPr="008D0D61" w:rsidRDefault="003E575E" w:rsidP="008F1B92">
            <w:pPr>
              <w:numPr>
                <w:ilvl w:val="0"/>
                <w:numId w:val="10"/>
              </w:numPr>
              <w:ind w:left="252" w:hanging="180"/>
              <w:jc w:val="both"/>
              <w:rPr>
                <w:rFonts w:ascii="Arial" w:hAnsi="Arial" w:cs="Arial"/>
                <w:sz w:val="22"/>
                <w:szCs w:val="22"/>
              </w:rPr>
            </w:pPr>
            <w:r w:rsidRPr="008D0D61">
              <w:rPr>
                <w:rFonts w:ascii="Arial" w:hAnsi="Arial" w:cs="Arial"/>
                <w:sz w:val="22"/>
                <w:szCs w:val="22"/>
              </w:rPr>
              <w:t>Necesita atención dentro de 2 Horas de Oficina</w:t>
            </w:r>
          </w:p>
        </w:tc>
        <w:tc>
          <w:tcPr>
            <w:tcW w:w="2882" w:type="dxa"/>
            <w:shd w:val="clear" w:color="auto" w:fill="auto"/>
          </w:tcPr>
          <w:p w14:paraId="7FB212A0" w14:textId="77777777" w:rsidR="003E575E" w:rsidRPr="008D0D61" w:rsidRDefault="003E575E" w:rsidP="008F1B92">
            <w:pPr>
              <w:numPr>
                <w:ilvl w:val="0"/>
                <w:numId w:val="10"/>
              </w:numPr>
              <w:ind w:left="201" w:hanging="180"/>
              <w:jc w:val="both"/>
              <w:rPr>
                <w:rFonts w:ascii="Arial" w:hAnsi="Arial" w:cs="Arial"/>
                <w:sz w:val="22"/>
                <w:szCs w:val="22"/>
              </w:rPr>
            </w:pPr>
            <w:r w:rsidRPr="008D0D61">
              <w:rPr>
                <w:rFonts w:ascii="Arial" w:hAnsi="Arial" w:cs="Arial"/>
                <w:sz w:val="22"/>
                <w:szCs w:val="22"/>
              </w:rPr>
              <w:t>1ª llamada del ingeniero asignado para la atención en 2 horas o menos</w:t>
            </w:r>
          </w:p>
          <w:p w14:paraId="6D8177E3" w14:textId="77777777" w:rsidR="003E575E" w:rsidRPr="008D0D61" w:rsidRDefault="003E575E" w:rsidP="008F1B92">
            <w:pPr>
              <w:numPr>
                <w:ilvl w:val="0"/>
                <w:numId w:val="10"/>
              </w:numPr>
              <w:ind w:left="201" w:hanging="180"/>
              <w:jc w:val="both"/>
              <w:rPr>
                <w:rFonts w:ascii="Arial" w:eastAsia="MS Mincho" w:hAnsi="Arial" w:cs="Arial"/>
                <w:sz w:val="22"/>
                <w:szCs w:val="22"/>
                <w:lang w:eastAsia="ja-JP"/>
              </w:rPr>
            </w:pPr>
            <w:r w:rsidRPr="008D0D61">
              <w:rPr>
                <w:rFonts w:ascii="Arial" w:hAnsi="Arial" w:cs="Arial"/>
                <w:sz w:val="22"/>
                <w:szCs w:val="22"/>
              </w:rPr>
              <w:t>Esfuerzos continuos exclusivamente durante Horas de Oficina únicamente</w:t>
            </w:r>
          </w:p>
        </w:tc>
      </w:tr>
      <w:tr w:rsidR="003E575E" w:rsidRPr="008D0D61" w14:paraId="3E8D9818" w14:textId="77777777" w:rsidTr="008A79DE">
        <w:trPr>
          <w:trHeight w:val="63"/>
        </w:trPr>
        <w:tc>
          <w:tcPr>
            <w:tcW w:w="1943" w:type="dxa"/>
            <w:shd w:val="clear" w:color="auto" w:fill="auto"/>
          </w:tcPr>
          <w:p w14:paraId="4C3DACEC" w14:textId="77777777" w:rsidR="003E575E" w:rsidRPr="008D0D61" w:rsidRDefault="003E575E" w:rsidP="00307422">
            <w:pPr>
              <w:rPr>
                <w:rFonts w:ascii="Arial" w:hAnsi="Arial" w:cs="Arial"/>
                <w:b/>
                <w:bCs/>
                <w:sz w:val="22"/>
                <w:szCs w:val="22"/>
              </w:rPr>
            </w:pPr>
            <w:r w:rsidRPr="008D0D61">
              <w:rPr>
                <w:rFonts w:ascii="Arial" w:hAnsi="Arial" w:cs="Arial"/>
                <w:b/>
                <w:bCs/>
                <w:sz w:val="22"/>
                <w:szCs w:val="22"/>
              </w:rPr>
              <w:t xml:space="preserve">C </w:t>
            </w:r>
            <w:r w:rsidRPr="008D0D61">
              <w:rPr>
                <w:rFonts w:ascii="Arial" w:hAnsi="Arial" w:cs="Arial"/>
                <w:b/>
                <w:bCs/>
                <w:sz w:val="22"/>
                <w:szCs w:val="22"/>
              </w:rPr>
              <w:br/>
              <w:t>Envío por teléfono o a través de Internet</w:t>
            </w:r>
          </w:p>
        </w:tc>
        <w:tc>
          <w:tcPr>
            <w:tcW w:w="4148" w:type="dxa"/>
            <w:shd w:val="clear" w:color="auto" w:fill="auto"/>
          </w:tcPr>
          <w:p w14:paraId="751FB957" w14:textId="77777777" w:rsidR="003E575E" w:rsidRPr="008D0D61" w:rsidRDefault="003E575E" w:rsidP="00307422">
            <w:pPr>
              <w:jc w:val="both"/>
              <w:rPr>
                <w:rFonts w:ascii="Arial" w:eastAsia="MS Mincho" w:hAnsi="Arial" w:cs="Arial"/>
                <w:sz w:val="22"/>
                <w:szCs w:val="22"/>
                <w:lang w:eastAsia="ja-JP"/>
              </w:rPr>
            </w:pPr>
            <w:r w:rsidRPr="008D0D61">
              <w:rPr>
                <w:rFonts w:ascii="Arial" w:eastAsia="MS Mincho" w:hAnsi="Arial" w:cs="Arial"/>
                <w:b/>
                <w:sz w:val="22"/>
                <w:szCs w:val="22"/>
                <w:lang w:eastAsia="ja-JP"/>
              </w:rPr>
              <w:t xml:space="preserve">Impacto mínimo en el negocio: </w:t>
            </w:r>
          </w:p>
          <w:p w14:paraId="5D16361D" w14:textId="77777777" w:rsidR="003E575E" w:rsidRPr="008D0D61" w:rsidRDefault="003E575E" w:rsidP="008F1B92">
            <w:pPr>
              <w:numPr>
                <w:ilvl w:val="0"/>
                <w:numId w:val="11"/>
              </w:numPr>
              <w:ind w:left="252" w:hanging="180"/>
              <w:jc w:val="both"/>
              <w:rPr>
                <w:rFonts w:ascii="Arial" w:hAnsi="Arial" w:cs="Arial"/>
                <w:sz w:val="22"/>
                <w:szCs w:val="22"/>
              </w:rPr>
            </w:pPr>
            <w:r w:rsidRPr="008D0D61">
              <w:rPr>
                <w:rFonts w:ascii="Arial" w:hAnsi="Arial" w:cs="Arial"/>
                <w:sz w:val="22"/>
                <w:szCs w:val="22"/>
              </w:rPr>
              <w:t>Funcionando en su mayoría sin problemas o con problemas menores de servicio de TI.</w:t>
            </w:r>
          </w:p>
          <w:p w14:paraId="3826EBF3" w14:textId="77777777" w:rsidR="003E575E" w:rsidRPr="008D0D61" w:rsidRDefault="003E575E" w:rsidP="008F1B92">
            <w:pPr>
              <w:numPr>
                <w:ilvl w:val="0"/>
                <w:numId w:val="11"/>
              </w:numPr>
              <w:ind w:left="252" w:hanging="180"/>
              <w:jc w:val="both"/>
              <w:rPr>
                <w:rFonts w:ascii="Arial" w:hAnsi="Arial" w:cs="Arial"/>
                <w:sz w:val="22"/>
                <w:szCs w:val="22"/>
              </w:rPr>
            </w:pPr>
            <w:r w:rsidRPr="008D0D61">
              <w:rPr>
                <w:rFonts w:ascii="Arial" w:hAnsi="Arial" w:cs="Arial"/>
                <w:sz w:val="22"/>
                <w:szCs w:val="22"/>
              </w:rPr>
              <w:t>Necesita atención dentro de 4 Horas de Oficina</w:t>
            </w:r>
          </w:p>
        </w:tc>
        <w:tc>
          <w:tcPr>
            <w:tcW w:w="2882" w:type="dxa"/>
            <w:shd w:val="clear" w:color="auto" w:fill="auto"/>
          </w:tcPr>
          <w:p w14:paraId="483694F4" w14:textId="77777777" w:rsidR="003E575E" w:rsidRPr="008D0D61" w:rsidRDefault="003E575E" w:rsidP="008F1B92">
            <w:pPr>
              <w:numPr>
                <w:ilvl w:val="0"/>
                <w:numId w:val="12"/>
              </w:numPr>
              <w:ind w:left="201" w:hanging="180"/>
              <w:jc w:val="both"/>
              <w:rPr>
                <w:rFonts w:ascii="Arial" w:hAnsi="Arial" w:cs="Arial"/>
                <w:sz w:val="22"/>
                <w:szCs w:val="22"/>
              </w:rPr>
            </w:pPr>
            <w:r w:rsidRPr="008D0D61">
              <w:rPr>
                <w:rFonts w:ascii="Arial" w:hAnsi="Arial" w:cs="Arial"/>
                <w:sz w:val="22"/>
                <w:szCs w:val="22"/>
              </w:rPr>
              <w:t>1ª llamada del ingeniero asignado para la atención en 4 horas o menos</w:t>
            </w:r>
          </w:p>
          <w:p w14:paraId="70FD4003" w14:textId="77777777" w:rsidR="003E575E" w:rsidRPr="008D0D61" w:rsidRDefault="003E575E" w:rsidP="008F1B92">
            <w:pPr>
              <w:numPr>
                <w:ilvl w:val="0"/>
                <w:numId w:val="12"/>
              </w:numPr>
              <w:ind w:left="201" w:hanging="180"/>
              <w:jc w:val="both"/>
              <w:rPr>
                <w:rFonts w:ascii="Arial" w:hAnsi="Arial" w:cs="Arial"/>
                <w:sz w:val="22"/>
                <w:szCs w:val="22"/>
              </w:rPr>
            </w:pPr>
            <w:r w:rsidRPr="008D0D61">
              <w:rPr>
                <w:rFonts w:ascii="Arial" w:hAnsi="Arial" w:cs="Arial"/>
                <w:sz w:val="22"/>
                <w:szCs w:val="22"/>
              </w:rPr>
              <w:t>Esfuerzos exclusivamente durante Horas de Oficina</w:t>
            </w:r>
          </w:p>
        </w:tc>
      </w:tr>
    </w:tbl>
    <w:p w14:paraId="5910A4DD" w14:textId="77777777" w:rsidR="003E575E" w:rsidRPr="008D0D61" w:rsidRDefault="003E575E" w:rsidP="003E575E">
      <w:pPr>
        <w:rPr>
          <w:rFonts w:ascii="Arial" w:hAnsi="Arial" w:cs="Arial"/>
          <w:b/>
          <w:bCs/>
          <w:i/>
          <w:sz w:val="22"/>
          <w:szCs w:val="22"/>
        </w:rPr>
      </w:pPr>
      <w:r w:rsidRPr="008D0D61">
        <w:rPr>
          <w:rFonts w:ascii="Arial" w:hAnsi="Arial" w:cs="Arial"/>
          <w:b/>
          <w:bCs/>
          <w:i/>
          <w:sz w:val="22"/>
          <w:szCs w:val="22"/>
        </w:rPr>
        <w:t>Nota* El horario de oficina a considerar es de las 9:00 A.M. y hasta las 6:00 P.M. de lunes a viernes</w:t>
      </w:r>
    </w:p>
    <w:p w14:paraId="6E918B73" w14:textId="77777777" w:rsidR="003E575E" w:rsidRPr="008D0D61" w:rsidRDefault="003E575E" w:rsidP="003E575E">
      <w:pPr>
        <w:rPr>
          <w:rFonts w:ascii="Arial" w:hAnsi="Arial" w:cs="Arial"/>
          <w:sz w:val="22"/>
          <w:szCs w:val="22"/>
          <w:lang w:val="x-none"/>
        </w:rPr>
      </w:pPr>
    </w:p>
    <w:p w14:paraId="65F5790E" w14:textId="77777777" w:rsidR="003E575E" w:rsidRPr="008D0D61" w:rsidRDefault="003E575E" w:rsidP="003E575E">
      <w:pPr>
        <w:pStyle w:val="Ttulo10"/>
        <w:spacing w:before="0" w:after="0"/>
        <w:jc w:val="left"/>
        <w:rPr>
          <w:rFonts w:ascii="Arial" w:hAnsi="Arial" w:cs="Arial"/>
          <w:sz w:val="22"/>
          <w:szCs w:val="22"/>
        </w:rPr>
      </w:pPr>
      <w:bookmarkStart w:id="164" w:name="_Toc119667833"/>
      <w:bookmarkStart w:id="165" w:name="_Toc179894229"/>
      <w:r w:rsidRPr="008D0D61">
        <w:rPr>
          <w:rFonts w:ascii="Arial" w:hAnsi="Arial" w:cs="Arial"/>
          <w:sz w:val="22"/>
          <w:szCs w:val="22"/>
        </w:rPr>
        <w:t>Niveles de servicio Servicios Online</w:t>
      </w:r>
      <w:bookmarkEnd w:id="164"/>
      <w:bookmarkEnd w:id="165"/>
    </w:p>
    <w:p w14:paraId="15320646" w14:textId="77777777" w:rsidR="003E575E" w:rsidRPr="008D0D61" w:rsidRDefault="003E575E" w:rsidP="003E575E">
      <w:pPr>
        <w:ind w:right="51"/>
        <w:jc w:val="both"/>
        <w:rPr>
          <w:rFonts w:ascii="Arial" w:hAnsi="Arial" w:cs="Arial"/>
          <w:bCs/>
          <w:sz w:val="22"/>
          <w:szCs w:val="22"/>
        </w:rPr>
      </w:pPr>
      <w:r w:rsidRPr="008D0D61">
        <w:rPr>
          <w:rFonts w:ascii="Arial" w:hAnsi="Arial" w:cs="Arial"/>
          <w:bCs/>
          <w:sz w:val="22"/>
          <w:szCs w:val="22"/>
        </w:rPr>
        <w:t>El “Contrato de Nivel de Servicio” del proveedor es el documento en el que se especifica el nivel de servicio mínimo para los Servicios Online.</w:t>
      </w:r>
    </w:p>
    <w:p w14:paraId="3B276C65" w14:textId="77777777" w:rsidR="003E575E" w:rsidRPr="008D0D61" w:rsidRDefault="003E575E" w:rsidP="003E575E">
      <w:pPr>
        <w:ind w:right="51"/>
        <w:jc w:val="both"/>
        <w:rPr>
          <w:rFonts w:ascii="Arial" w:hAnsi="Arial" w:cs="Arial"/>
          <w:bCs/>
          <w:sz w:val="22"/>
          <w:szCs w:val="22"/>
        </w:rPr>
      </w:pPr>
    </w:p>
    <w:p w14:paraId="727624AC" w14:textId="77777777" w:rsidR="003E575E" w:rsidRPr="008D0D61" w:rsidRDefault="003E575E" w:rsidP="003E575E">
      <w:pPr>
        <w:rPr>
          <w:rFonts w:ascii="Arial" w:hAnsi="Arial" w:cs="Arial"/>
          <w:bCs/>
          <w:sz w:val="22"/>
          <w:szCs w:val="22"/>
        </w:rPr>
      </w:pPr>
      <w:r w:rsidRPr="008D0D61">
        <w:rPr>
          <w:rFonts w:ascii="Arial" w:hAnsi="Arial" w:cs="Arial"/>
          <w:bCs/>
          <w:sz w:val="22"/>
          <w:szCs w:val="22"/>
        </w:rPr>
        <w:t>El proveedor garantizará que cada Servicio Online funcionará de acuerdo con el “Contrato de Nivel de Servicio” aplicable durante el uso de “EL INSTITUTO”. Los recursos de los que dispone “EL INSTITUTO” por incumplimiento de esta garantía son los que se incluyen en el “Contrato de Nivel de Servicios</w:t>
      </w:r>
    </w:p>
    <w:p w14:paraId="081C575D" w14:textId="77777777" w:rsidR="00271AFB" w:rsidRPr="008D0D61" w:rsidRDefault="00271AFB" w:rsidP="00271AFB">
      <w:pPr>
        <w:rPr>
          <w:rFonts w:ascii="Arial" w:hAnsi="Arial" w:cs="Arial"/>
          <w:sz w:val="22"/>
          <w:szCs w:val="22"/>
          <w:lang w:val="x-none"/>
        </w:rPr>
      </w:pPr>
      <w:bookmarkStart w:id="166" w:name="_Toc316554490"/>
    </w:p>
    <w:p w14:paraId="425049F3" w14:textId="77777777" w:rsidR="00271AFB" w:rsidRPr="008D0D61" w:rsidRDefault="00271AFB" w:rsidP="008F1B92">
      <w:pPr>
        <w:pStyle w:val="Ttulo1"/>
        <w:numPr>
          <w:ilvl w:val="0"/>
          <w:numId w:val="5"/>
        </w:numPr>
        <w:tabs>
          <w:tab w:val="num" w:pos="360"/>
        </w:tabs>
        <w:spacing w:before="0" w:after="0"/>
        <w:ind w:left="142" w:hanging="426"/>
        <w:rPr>
          <w:rFonts w:ascii="Arial" w:hAnsi="Arial" w:cs="Arial"/>
          <w:sz w:val="22"/>
          <w:szCs w:val="22"/>
        </w:rPr>
      </w:pPr>
      <w:bookmarkStart w:id="167" w:name="_Toc179894230"/>
      <w:r w:rsidRPr="008D0D61">
        <w:rPr>
          <w:rFonts w:ascii="Arial" w:hAnsi="Arial" w:cs="Arial"/>
          <w:sz w:val="22"/>
          <w:szCs w:val="22"/>
        </w:rPr>
        <w:t>Requerimientos de arquitectura tecnológica</w:t>
      </w:r>
      <w:bookmarkEnd w:id="166"/>
      <w:bookmarkEnd w:id="167"/>
    </w:p>
    <w:p w14:paraId="15B3A4E3" w14:textId="77777777" w:rsidR="00271AFB" w:rsidRPr="008D0D61" w:rsidRDefault="00271AFB" w:rsidP="00271AFB">
      <w:pPr>
        <w:rPr>
          <w:rFonts w:ascii="Arial" w:hAnsi="Arial" w:cs="Arial"/>
          <w:i/>
          <w:color w:val="0000FF"/>
          <w:sz w:val="22"/>
          <w:szCs w:val="22"/>
        </w:rPr>
      </w:pPr>
    </w:p>
    <w:p w14:paraId="2F212434" w14:textId="3E7DD1A7" w:rsidR="003E575E" w:rsidRPr="008D0D61" w:rsidRDefault="003E575E" w:rsidP="003E575E">
      <w:pPr>
        <w:rPr>
          <w:rFonts w:ascii="Arial" w:hAnsi="Arial" w:cs="Arial"/>
          <w:iCs/>
          <w:color w:val="000000" w:themeColor="text1"/>
          <w:sz w:val="22"/>
          <w:szCs w:val="22"/>
        </w:rPr>
      </w:pPr>
      <w:r w:rsidRPr="008D0D61">
        <w:rPr>
          <w:rFonts w:ascii="Arial" w:hAnsi="Arial" w:cs="Arial"/>
          <w:iCs/>
          <w:color w:val="000000" w:themeColor="text1"/>
          <w:sz w:val="22"/>
          <w:szCs w:val="22"/>
        </w:rPr>
        <w:t>N</w:t>
      </w:r>
      <w:r w:rsidR="008D0D61" w:rsidRPr="008D0D61">
        <w:rPr>
          <w:rFonts w:ascii="Arial" w:hAnsi="Arial" w:cs="Arial"/>
          <w:iCs/>
          <w:color w:val="000000" w:themeColor="text1"/>
          <w:sz w:val="22"/>
          <w:szCs w:val="22"/>
        </w:rPr>
        <w:t>o aplica</w:t>
      </w:r>
    </w:p>
    <w:p w14:paraId="1184CFB6" w14:textId="77777777" w:rsidR="003E575E" w:rsidRPr="008D0D61" w:rsidRDefault="003E575E" w:rsidP="00271AFB">
      <w:pPr>
        <w:rPr>
          <w:rFonts w:ascii="Arial" w:hAnsi="Arial" w:cs="Arial"/>
          <w:b/>
          <w:sz w:val="22"/>
          <w:szCs w:val="22"/>
        </w:rPr>
      </w:pPr>
    </w:p>
    <w:p w14:paraId="27C955E8" w14:textId="77777777" w:rsidR="00271AFB" w:rsidRPr="008D0D61" w:rsidRDefault="00271AFB" w:rsidP="008F1B92">
      <w:pPr>
        <w:pStyle w:val="Ttulo1"/>
        <w:numPr>
          <w:ilvl w:val="0"/>
          <w:numId w:val="5"/>
        </w:numPr>
        <w:tabs>
          <w:tab w:val="num" w:pos="360"/>
        </w:tabs>
        <w:spacing w:before="0" w:after="0"/>
        <w:ind w:left="142" w:hanging="426"/>
        <w:rPr>
          <w:rFonts w:ascii="Arial" w:hAnsi="Arial" w:cs="Arial"/>
          <w:sz w:val="22"/>
          <w:szCs w:val="22"/>
        </w:rPr>
      </w:pPr>
      <w:bookmarkStart w:id="168" w:name="_Toc179894231"/>
      <w:r w:rsidRPr="008D0D61">
        <w:rPr>
          <w:rFonts w:ascii="Arial" w:hAnsi="Arial" w:cs="Arial"/>
          <w:sz w:val="22"/>
          <w:szCs w:val="22"/>
        </w:rPr>
        <w:lastRenderedPageBreak/>
        <w:t>Restricciones e interfaces con otros elementos</w:t>
      </w:r>
      <w:bookmarkEnd w:id="168"/>
    </w:p>
    <w:p w14:paraId="7AB8AA6C" w14:textId="77777777" w:rsidR="00271AFB" w:rsidRPr="008D0D61" w:rsidRDefault="00271AFB" w:rsidP="00271AFB">
      <w:pPr>
        <w:rPr>
          <w:rFonts w:ascii="Arial" w:hAnsi="Arial" w:cs="Arial"/>
          <w:i/>
          <w:color w:val="0000FF"/>
          <w:sz w:val="22"/>
          <w:szCs w:val="22"/>
        </w:rPr>
      </w:pPr>
    </w:p>
    <w:p w14:paraId="5A06CF2E" w14:textId="6916A250" w:rsidR="003E575E" w:rsidRPr="008D0D61" w:rsidRDefault="003E575E" w:rsidP="003E575E">
      <w:pPr>
        <w:rPr>
          <w:rFonts w:ascii="Arial" w:hAnsi="Arial" w:cs="Arial"/>
          <w:iCs/>
          <w:color w:val="000000" w:themeColor="text1"/>
          <w:sz w:val="22"/>
          <w:szCs w:val="22"/>
        </w:rPr>
      </w:pPr>
      <w:r w:rsidRPr="008D0D61">
        <w:rPr>
          <w:rFonts w:ascii="Arial" w:hAnsi="Arial" w:cs="Arial"/>
          <w:iCs/>
          <w:color w:val="000000" w:themeColor="text1"/>
          <w:sz w:val="22"/>
          <w:szCs w:val="22"/>
        </w:rPr>
        <w:t>N</w:t>
      </w:r>
      <w:r w:rsidR="008D0D61" w:rsidRPr="008D0D61">
        <w:rPr>
          <w:rFonts w:ascii="Arial" w:hAnsi="Arial" w:cs="Arial"/>
          <w:iCs/>
          <w:color w:val="000000" w:themeColor="text1"/>
          <w:sz w:val="22"/>
          <w:szCs w:val="22"/>
        </w:rPr>
        <w:t>o aplica</w:t>
      </w:r>
    </w:p>
    <w:p w14:paraId="214AE4FC" w14:textId="513F6612" w:rsidR="00F778B8" w:rsidRPr="008D0D61" w:rsidRDefault="00F778B8" w:rsidP="00271AFB">
      <w:pPr>
        <w:rPr>
          <w:rFonts w:ascii="Arial" w:hAnsi="Arial" w:cs="Arial"/>
          <w:b/>
          <w:sz w:val="22"/>
          <w:szCs w:val="22"/>
        </w:rPr>
      </w:pPr>
    </w:p>
    <w:p w14:paraId="36562078" w14:textId="77777777" w:rsidR="00271AFB" w:rsidRPr="008D0D61" w:rsidRDefault="00271AFB" w:rsidP="008F1B92">
      <w:pPr>
        <w:pStyle w:val="Ttulo1"/>
        <w:numPr>
          <w:ilvl w:val="0"/>
          <w:numId w:val="5"/>
        </w:numPr>
        <w:tabs>
          <w:tab w:val="num" w:pos="360"/>
        </w:tabs>
        <w:spacing w:before="0" w:after="0"/>
        <w:ind w:left="142" w:hanging="426"/>
        <w:rPr>
          <w:rFonts w:ascii="Arial" w:hAnsi="Arial" w:cs="Arial"/>
          <w:sz w:val="22"/>
          <w:szCs w:val="22"/>
        </w:rPr>
      </w:pPr>
      <w:bookmarkStart w:id="169" w:name="_Toc179894232"/>
      <w:r w:rsidRPr="008D0D61">
        <w:rPr>
          <w:rFonts w:ascii="Arial" w:hAnsi="Arial" w:cs="Arial"/>
          <w:sz w:val="22"/>
          <w:szCs w:val="22"/>
        </w:rPr>
        <w:t>Firmas de elaboración, revisión y aprobación</w:t>
      </w:r>
      <w:bookmarkEnd w:id="169"/>
      <w:r w:rsidRPr="008D0D61">
        <w:rPr>
          <w:rFonts w:ascii="Arial" w:hAnsi="Arial" w:cs="Arial"/>
          <w:sz w:val="22"/>
          <w:szCs w:val="22"/>
        </w:rPr>
        <w:t xml:space="preserve"> </w:t>
      </w:r>
    </w:p>
    <w:sectPr w:rsidR="00271AFB" w:rsidRPr="008D0D61" w:rsidSect="00D62B6A">
      <w:headerReference w:type="default" r:id="rId16"/>
      <w:footerReference w:type="default" r:id="rId17"/>
      <w:pgSz w:w="12240" w:h="15840"/>
      <w:pgMar w:top="397" w:right="1701" w:bottom="567" w:left="1701" w:header="709" w:footer="709"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Gabriela Lucario Valverde" w:date="2024-10-23T09:41:00Z" w:initials="GL">
    <w:p w14:paraId="0E1B1E8E" w14:textId="77777777" w:rsidR="003B015C" w:rsidRDefault="003B015C" w:rsidP="003B015C">
      <w:pPr>
        <w:pStyle w:val="Textocomentario"/>
      </w:pPr>
      <w:r>
        <w:rPr>
          <w:rStyle w:val="Refdecomentario"/>
        </w:rPr>
        <w:annotationRef/>
      </w:r>
      <w:r>
        <w:t>Verificar si se deja la numeración.</w:t>
      </w:r>
    </w:p>
  </w:comment>
  <w:comment w:id="103" w:author="Gabriela Lucario Valverde" w:date="2024-10-24T12:30:00Z" w:initials="GL">
    <w:p w14:paraId="2F1DAA09" w14:textId="46BEB563" w:rsidR="00881226" w:rsidRDefault="00881226" w:rsidP="00881226">
      <w:pPr>
        <w:pStyle w:val="Textocomentario"/>
      </w:pPr>
      <w:r>
        <w:rPr>
          <w:rStyle w:val="Refdecomentario"/>
        </w:rPr>
        <w:annotationRef/>
      </w:r>
      <w:r>
        <w:t>Verificar si esta numeración es correcta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E1B1E8E" w15:done="0"/>
  <w15:commentEx w15:paraId="2F1DAA0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1709AD8" w16cex:dateUtc="2024-10-23T15:41:00Z"/>
  <w16cex:commentExtensible w16cex:durableId="3E32DFC5" w16cex:dateUtc="2024-10-24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E1B1E8E" w16cid:durableId="31709AD8"/>
  <w16cid:commentId w16cid:paraId="2F1DAA09" w16cid:durableId="3E32DFC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E9CA0C" w14:textId="77777777" w:rsidR="007F05CB" w:rsidRDefault="007F05CB">
      <w:r>
        <w:separator/>
      </w:r>
    </w:p>
  </w:endnote>
  <w:endnote w:type="continuationSeparator" w:id="0">
    <w:p w14:paraId="6468AAEE" w14:textId="77777777" w:rsidR="007F05CB" w:rsidRDefault="007F05CB">
      <w:r>
        <w:continuationSeparator/>
      </w:r>
    </w:p>
  </w:endnote>
  <w:endnote w:type="continuationNotice" w:id="1">
    <w:p w14:paraId="20E8CAAE" w14:textId="77777777" w:rsidR="007F05CB" w:rsidRDefault="007F05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altName w:val="Arial"/>
    <w:panose1 w:val="020B0606020202030204"/>
    <w:charset w:val="00"/>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95C636" w14:textId="77777777" w:rsidR="00D5775A" w:rsidRPr="0081451F" w:rsidRDefault="00D5775A">
    <w:pPr>
      <w:rPr>
        <w:sz w:val="4"/>
        <w:szCs w:val="4"/>
      </w:rPr>
    </w:pPr>
  </w:p>
  <w:tbl>
    <w:tblPr>
      <w:tblStyle w:val="2"/>
      <w:tblW w:w="11140" w:type="dxa"/>
      <w:tblInd w:w="-1134" w:type="dxa"/>
      <w:tblBorders>
        <w:top w:val="nil"/>
        <w:left w:val="nil"/>
        <w:bottom w:val="nil"/>
        <w:right w:val="nil"/>
        <w:insideH w:val="nil"/>
        <w:insideV w:val="nil"/>
      </w:tblBorders>
      <w:tblLayout w:type="fixed"/>
      <w:tblLook w:val="0400" w:firstRow="0" w:lastRow="0" w:firstColumn="0" w:lastColumn="0" w:noHBand="0" w:noVBand="1"/>
    </w:tblPr>
    <w:tblGrid>
      <w:gridCol w:w="4077"/>
      <w:gridCol w:w="3969"/>
      <w:gridCol w:w="3094"/>
    </w:tblGrid>
    <w:tr w:rsidR="00D5775A" w14:paraId="11D056D2" w14:textId="77777777" w:rsidTr="00E45407">
      <w:trPr>
        <w:trHeight w:val="375"/>
      </w:trPr>
      <w:tc>
        <w:tcPr>
          <w:tcW w:w="4077" w:type="dxa"/>
          <w:tcBorders>
            <w:top w:val="nil"/>
            <w:left w:val="nil"/>
            <w:bottom w:val="nil"/>
            <w:right w:val="nil"/>
          </w:tcBorders>
          <w:shd w:val="clear" w:color="auto" w:fill="auto"/>
          <w:vAlign w:val="center"/>
        </w:tcPr>
        <w:p w14:paraId="55B92C7E" w14:textId="1D32C49E" w:rsidR="00D5775A" w:rsidRDefault="007B5A1C" w:rsidP="002A5646">
          <w:pPr>
            <w:pBdr>
              <w:top w:val="nil"/>
              <w:left w:val="nil"/>
              <w:bottom w:val="nil"/>
              <w:right w:val="nil"/>
              <w:between w:val="nil"/>
            </w:pBdr>
            <w:tabs>
              <w:tab w:val="center" w:pos="4419"/>
              <w:tab w:val="right" w:pos="8838"/>
            </w:tabs>
            <w:jc w:val="center"/>
            <w:rPr>
              <w:rFonts w:ascii="Arial Narrow" w:eastAsia="Arial Narrow" w:hAnsi="Arial Narrow" w:cs="Arial Narrow"/>
              <w:b/>
              <w:color w:val="000000"/>
              <w:sz w:val="16"/>
              <w:szCs w:val="16"/>
            </w:rPr>
          </w:pPr>
          <w:r>
            <w:rPr>
              <w:rFonts w:ascii="Arial Narrow" w:eastAsia="Arial Narrow" w:hAnsi="Arial Narrow" w:cs="Arial Narrow"/>
              <w:b/>
              <w:color w:val="000000" w:themeColor="text1"/>
              <w:sz w:val="16"/>
              <w:szCs w:val="16"/>
            </w:rPr>
            <w:t>:SGMP_POTIC_</w:t>
          </w:r>
          <w:r>
            <w:rPr>
              <w:rFonts w:ascii="Arial Narrow" w:eastAsia="Arial Narrow" w:hAnsi="Arial Narrow" w:cs="Arial Narrow"/>
              <w:b/>
              <w:color w:val="000000"/>
              <w:sz w:val="16"/>
              <w:szCs w:val="16"/>
            </w:rPr>
            <w:t>AnexoTecnico</w:t>
          </w:r>
        </w:p>
      </w:tc>
      <w:tc>
        <w:tcPr>
          <w:tcW w:w="3969" w:type="dxa"/>
          <w:tcBorders>
            <w:top w:val="nil"/>
            <w:left w:val="nil"/>
            <w:bottom w:val="nil"/>
            <w:right w:val="nil"/>
          </w:tcBorders>
          <w:shd w:val="clear" w:color="auto" w:fill="auto"/>
          <w:vAlign w:val="center"/>
        </w:tcPr>
        <w:p w14:paraId="3BECBCA2" w14:textId="57E79A16" w:rsidR="00D5775A" w:rsidRDefault="007B5A1C" w:rsidP="00AD0951">
          <w:pPr>
            <w:pBdr>
              <w:top w:val="nil"/>
              <w:left w:val="nil"/>
              <w:bottom w:val="nil"/>
              <w:right w:val="nil"/>
              <w:between w:val="nil"/>
            </w:pBdr>
            <w:tabs>
              <w:tab w:val="center" w:pos="4419"/>
              <w:tab w:val="right" w:pos="8838"/>
            </w:tabs>
            <w:jc w:val="center"/>
            <w:rPr>
              <w:rFonts w:ascii="Calibri" w:eastAsia="Calibri" w:hAnsi="Calibri" w:cs="Calibri"/>
              <w:color w:val="000000"/>
              <w:sz w:val="10"/>
              <w:szCs w:val="10"/>
            </w:rPr>
          </w:pPr>
          <w:r>
            <w:rPr>
              <w:rFonts w:ascii="Arial Narrow" w:eastAsia="Arial Narrow" w:hAnsi="Arial Narrow" w:cs="Arial Narrow"/>
              <w:b/>
              <w:color w:val="000000"/>
              <w:sz w:val="16"/>
              <w:szCs w:val="16"/>
            </w:rPr>
            <w:t xml:space="preserve"> </w:t>
          </w:r>
        </w:p>
      </w:tc>
      <w:tc>
        <w:tcPr>
          <w:tcW w:w="3094" w:type="dxa"/>
          <w:tcBorders>
            <w:top w:val="nil"/>
            <w:left w:val="nil"/>
            <w:bottom w:val="nil"/>
            <w:right w:val="nil"/>
          </w:tcBorders>
          <w:shd w:val="clear" w:color="auto" w:fill="auto"/>
          <w:vAlign w:val="center"/>
        </w:tcPr>
        <w:p w14:paraId="040D6B0C" w14:textId="4E700D06" w:rsidR="00D5775A" w:rsidRPr="00B82CB4" w:rsidRDefault="00D5775A" w:rsidP="00D5775A">
          <w:pPr>
            <w:jc w:val="center"/>
            <w:rPr>
              <w:rFonts w:ascii="Arial Narrow" w:eastAsia="Arial Narrow" w:hAnsi="Arial Narrow" w:cs="Arial Narrow"/>
              <w:b/>
              <w:bCs/>
              <w:sz w:val="22"/>
              <w:szCs w:val="22"/>
            </w:rPr>
          </w:pPr>
          <w:r w:rsidRPr="00B82CB4">
            <w:rPr>
              <w:rFonts w:ascii="Arial Narrow" w:eastAsia="Arial Narrow" w:hAnsi="Arial Narrow" w:cs="Arial Narrow"/>
              <w:b/>
              <w:bCs/>
              <w:sz w:val="16"/>
              <w:szCs w:val="16"/>
            </w:rPr>
            <w:t xml:space="preserve">Página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PAGE</w:instrText>
          </w:r>
          <w:r w:rsidRPr="00B82CB4">
            <w:rPr>
              <w:rFonts w:ascii="Arial Narrow" w:eastAsia="Arial Narrow" w:hAnsi="Arial Narrow" w:cs="Arial Narrow"/>
              <w:b/>
              <w:bCs/>
              <w:sz w:val="16"/>
              <w:szCs w:val="16"/>
            </w:rPr>
            <w:fldChar w:fldCharType="separate"/>
          </w:r>
          <w:r w:rsidR="00FE45F8">
            <w:rPr>
              <w:rFonts w:ascii="Arial Narrow" w:eastAsia="Arial Narrow" w:hAnsi="Arial Narrow" w:cs="Arial Narrow"/>
              <w:b/>
              <w:bCs/>
              <w:noProof/>
              <w:sz w:val="16"/>
              <w:szCs w:val="16"/>
            </w:rPr>
            <w:t>1</w:t>
          </w:r>
          <w:r w:rsidRPr="00B82CB4">
            <w:rPr>
              <w:rFonts w:ascii="Arial Narrow" w:eastAsia="Arial Narrow" w:hAnsi="Arial Narrow" w:cs="Arial Narrow"/>
              <w:b/>
              <w:bCs/>
              <w:sz w:val="16"/>
              <w:szCs w:val="16"/>
            </w:rPr>
            <w:fldChar w:fldCharType="end"/>
          </w:r>
          <w:r w:rsidRPr="00B82CB4">
            <w:rPr>
              <w:rFonts w:ascii="Arial Narrow" w:eastAsia="Arial Narrow" w:hAnsi="Arial Narrow" w:cs="Arial Narrow"/>
              <w:b/>
              <w:bCs/>
              <w:sz w:val="16"/>
              <w:szCs w:val="16"/>
            </w:rPr>
            <w:t xml:space="preserve"> de </w:t>
          </w:r>
          <w:r w:rsidRPr="00B82CB4">
            <w:rPr>
              <w:rFonts w:ascii="Arial Narrow" w:eastAsia="Arial Narrow" w:hAnsi="Arial Narrow" w:cs="Arial Narrow"/>
              <w:b/>
              <w:bCs/>
              <w:sz w:val="16"/>
              <w:szCs w:val="16"/>
            </w:rPr>
            <w:fldChar w:fldCharType="begin"/>
          </w:r>
          <w:r w:rsidRPr="00B82CB4">
            <w:rPr>
              <w:rFonts w:ascii="Arial Narrow" w:eastAsia="Arial Narrow" w:hAnsi="Arial Narrow" w:cs="Arial Narrow"/>
              <w:b/>
              <w:bCs/>
              <w:sz w:val="16"/>
              <w:szCs w:val="16"/>
            </w:rPr>
            <w:instrText>NUMPAGES</w:instrText>
          </w:r>
          <w:r w:rsidRPr="00B82CB4">
            <w:rPr>
              <w:rFonts w:ascii="Arial Narrow" w:eastAsia="Arial Narrow" w:hAnsi="Arial Narrow" w:cs="Arial Narrow"/>
              <w:b/>
              <w:bCs/>
              <w:sz w:val="16"/>
              <w:szCs w:val="16"/>
            </w:rPr>
            <w:fldChar w:fldCharType="separate"/>
          </w:r>
          <w:r w:rsidR="00FE45F8">
            <w:rPr>
              <w:rFonts w:ascii="Arial Narrow" w:eastAsia="Arial Narrow" w:hAnsi="Arial Narrow" w:cs="Arial Narrow"/>
              <w:b/>
              <w:bCs/>
              <w:noProof/>
              <w:sz w:val="16"/>
              <w:szCs w:val="16"/>
            </w:rPr>
            <w:t>6</w:t>
          </w:r>
          <w:r w:rsidRPr="00B82CB4">
            <w:rPr>
              <w:rFonts w:ascii="Arial Narrow" w:eastAsia="Arial Narrow" w:hAnsi="Arial Narrow" w:cs="Arial Narrow"/>
              <w:b/>
              <w:bCs/>
              <w:sz w:val="16"/>
              <w:szCs w:val="16"/>
            </w:rPr>
            <w:fldChar w:fldCharType="end"/>
          </w:r>
        </w:p>
      </w:tc>
    </w:tr>
    <w:tr w:rsidR="00D5775A" w14:paraId="00AEBE9A" w14:textId="77777777" w:rsidTr="0081451F">
      <w:trPr>
        <w:trHeight w:val="57"/>
      </w:trPr>
      <w:tc>
        <w:tcPr>
          <w:tcW w:w="11140" w:type="dxa"/>
          <w:gridSpan w:val="3"/>
          <w:tcBorders>
            <w:top w:val="nil"/>
          </w:tcBorders>
          <w:shd w:val="clear" w:color="auto" w:fill="auto"/>
        </w:tcPr>
        <w:p w14:paraId="009F7742" w14:textId="77777777" w:rsidR="00D5775A" w:rsidRDefault="00D5775A">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1" behindDoc="0" locked="0" layoutInCell="1" hidden="0" allowOverlap="1" wp14:anchorId="7D878C1D" wp14:editId="541724ED">
                <wp:simplePos x="0" y="0"/>
                <wp:positionH relativeFrom="column">
                  <wp:posOffset>1906</wp:posOffset>
                </wp:positionH>
                <wp:positionV relativeFrom="paragraph">
                  <wp:posOffset>78740</wp:posOffset>
                </wp:positionV>
                <wp:extent cx="6936740" cy="136525"/>
                <wp:effectExtent l="0" t="0" r="0" b="0"/>
                <wp:wrapSquare wrapText="bothSides" distT="0" distB="0" distL="114300" distR="11430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36740" cy="136525"/>
                        </a:xfrm>
                        <a:prstGeom prst="rect">
                          <a:avLst/>
                        </a:prstGeom>
                        <a:ln/>
                      </pic:spPr>
                    </pic:pic>
                  </a:graphicData>
                </a:graphic>
              </wp:anchor>
            </w:drawing>
          </w:r>
        </w:p>
      </w:tc>
    </w:tr>
  </w:tbl>
  <w:p w14:paraId="4AD2C016" w14:textId="77777777" w:rsidR="00D5775A" w:rsidRPr="004B3588"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88691F" w14:textId="77777777" w:rsidR="007F05CB" w:rsidRDefault="007F05CB">
      <w:r>
        <w:separator/>
      </w:r>
    </w:p>
  </w:footnote>
  <w:footnote w:type="continuationSeparator" w:id="0">
    <w:p w14:paraId="3A57EF00" w14:textId="77777777" w:rsidR="007F05CB" w:rsidRDefault="007F05CB">
      <w:r>
        <w:continuationSeparator/>
      </w:r>
    </w:p>
  </w:footnote>
  <w:footnote w:type="continuationNotice" w:id="1">
    <w:p w14:paraId="611E7633" w14:textId="77777777" w:rsidR="007F05CB" w:rsidRDefault="007F05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3E304" w14:textId="77777777" w:rsidR="00D5775A" w:rsidRPr="004B3588" w:rsidRDefault="00D5775A">
    <w:pPr>
      <w:widowControl w:val="0"/>
      <w:pBdr>
        <w:top w:val="nil"/>
        <w:left w:val="nil"/>
        <w:bottom w:val="nil"/>
        <w:right w:val="nil"/>
        <w:between w:val="nil"/>
      </w:pBdr>
      <w:spacing w:line="276" w:lineRule="auto"/>
      <w:rPr>
        <w:sz w:val="4"/>
        <w:szCs w:val="4"/>
      </w:rPr>
    </w:pPr>
  </w:p>
  <w:tbl>
    <w:tblPr>
      <w:tblW w:w="11193" w:type="dxa"/>
      <w:jc w:val="center"/>
      <w:tblLayout w:type="fixed"/>
      <w:tblLook w:val="0400" w:firstRow="0" w:lastRow="0" w:firstColumn="0" w:lastColumn="0" w:noHBand="0" w:noVBand="1"/>
    </w:tblPr>
    <w:tblGrid>
      <w:gridCol w:w="1413"/>
      <w:gridCol w:w="8225"/>
      <w:gridCol w:w="1555"/>
    </w:tblGrid>
    <w:tr w:rsidR="002A5646" w14:paraId="1660CF38" w14:textId="77777777" w:rsidTr="00307422">
      <w:trPr>
        <w:trHeight w:val="275"/>
        <w:jc w:val="center"/>
      </w:trPr>
      <w:tc>
        <w:tcPr>
          <w:tcW w:w="11193" w:type="dxa"/>
          <w:gridSpan w:val="3"/>
          <w:shd w:val="clear" w:color="auto" w:fill="auto"/>
        </w:tcPr>
        <w:p w14:paraId="2DB86754" w14:textId="77777777" w:rsidR="002A5646" w:rsidRDefault="002A5646" w:rsidP="00307422">
          <w:pPr>
            <w:pBdr>
              <w:top w:val="nil"/>
              <w:left w:val="nil"/>
              <w:bottom w:val="nil"/>
              <w:right w:val="nil"/>
              <w:between w:val="nil"/>
            </w:pBdr>
            <w:tabs>
              <w:tab w:val="center" w:pos="4419"/>
              <w:tab w:val="right" w:pos="8838"/>
            </w:tabs>
            <w:rPr>
              <w:rFonts w:ascii="Calibri" w:eastAsia="Calibri" w:hAnsi="Calibri" w:cs="Calibri"/>
              <w:color w:val="000000"/>
              <w:sz w:val="10"/>
              <w:szCs w:val="10"/>
            </w:rPr>
          </w:pPr>
          <w:r>
            <w:rPr>
              <w:noProof/>
              <w:lang w:eastAsia="es-MX"/>
            </w:rPr>
            <w:drawing>
              <wp:anchor distT="0" distB="0" distL="114300" distR="114300" simplePos="0" relativeHeight="251658240" behindDoc="0" locked="0" layoutInCell="1" hidden="0" allowOverlap="1" wp14:anchorId="6DB9CA51" wp14:editId="0B93827C">
                <wp:simplePos x="0" y="0"/>
                <wp:positionH relativeFrom="column">
                  <wp:align>center</wp:align>
                </wp:positionH>
                <wp:positionV relativeFrom="topMargin">
                  <wp:align>center</wp:align>
                </wp:positionV>
                <wp:extent cx="6940296" cy="137160"/>
                <wp:effectExtent l="0" t="0" r="0" b="0"/>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40296" cy="137160"/>
                        </a:xfrm>
                        <a:prstGeom prst="rect">
                          <a:avLst/>
                        </a:prstGeom>
                        <a:ln/>
                      </pic:spPr>
                    </pic:pic>
                  </a:graphicData>
                </a:graphic>
                <wp14:sizeRelH relativeFrom="margin">
                  <wp14:pctWidth>0</wp14:pctWidth>
                </wp14:sizeRelH>
                <wp14:sizeRelV relativeFrom="margin">
                  <wp14:pctHeight>0</wp14:pctHeight>
                </wp14:sizeRelV>
              </wp:anchor>
            </w:drawing>
          </w:r>
        </w:p>
      </w:tc>
    </w:tr>
    <w:tr w:rsidR="002A5646" w14:paraId="5C316342" w14:textId="77777777" w:rsidTr="00307422">
      <w:trPr>
        <w:trHeight w:val="636"/>
        <w:jc w:val="center"/>
      </w:trPr>
      <w:tc>
        <w:tcPr>
          <w:tcW w:w="1413" w:type="dxa"/>
        </w:tcPr>
        <w:p w14:paraId="1AFA58AF" w14:textId="77777777" w:rsidR="002A5646" w:rsidRDefault="002A5646" w:rsidP="00307422">
          <w:pPr>
            <w:pBdr>
              <w:top w:val="nil"/>
              <w:left w:val="nil"/>
              <w:bottom w:val="nil"/>
              <w:right w:val="nil"/>
              <w:between w:val="nil"/>
            </w:pBdr>
            <w:tabs>
              <w:tab w:val="center" w:pos="4419"/>
              <w:tab w:val="right" w:pos="8838"/>
            </w:tabs>
            <w:jc w:val="center"/>
            <w:rPr>
              <w:rFonts w:ascii="Calibri" w:eastAsia="Calibri" w:hAnsi="Calibri" w:cs="Calibri"/>
              <w:color w:val="000000"/>
            </w:rPr>
          </w:pPr>
          <w:r>
            <w:rPr>
              <w:rFonts w:ascii="Calibri" w:eastAsia="Calibri" w:hAnsi="Calibri" w:cs="Calibri"/>
              <w:noProof/>
              <w:color w:val="000000"/>
              <w:lang w:eastAsia="es-MX"/>
            </w:rPr>
            <w:drawing>
              <wp:inline distT="0" distB="0" distL="0" distR="0" wp14:anchorId="350188AB" wp14:editId="16E4D5C0">
                <wp:extent cx="441471" cy="54292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450955" cy="554588"/>
                        </a:xfrm>
                        <a:prstGeom prst="rect">
                          <a:avLst/>
                        </a:prstGeom>
                        <a:ln/>
                      </pic:spPr>
                    </pic:pic>
                  </a:graphicData>
                </a:graphic>
              </wp:inline>
            </w:drawing>
          </w:r>
        </w:p>
      </w:tc>
      <w:tc>
        <w:tcPr>
          <w:tcW w:w="8225" w:type="dxa"/>
        </w:tcPr>
        <w:p w14:paraId="1D2D56C5" w14:textId="1BEFF94C" w:rsidR="00AD5297" w:rsidRPr="00115672" w:rsidRDefault="003640D5" w:rsidP="00AD5297">
          <w:pPr>
            <w:ind w:right="58"/>
            <w:jc w:val="center"/>
            <w:rPr>
              <w:rFonts w:ascii="Arial Narrow" w:eastAsia="Arial Narrow" w:hAnsi="Arial Narrow" w:cs="Arial Narrow"/>
              <w:b/>
              <w:color w:val="000000" w:themeColor="text1"/>
              <w:sz w:val="22"/>
              <w:szCs w:val="22"/>
            </w:rPr>
          </w:pPr>
          <w:sdt>
            <w:sdtPr>
              <w:rPr>
                <w:rStyle w:val="reasIMSS"/>
                <w:rFonts w:eastAsia="Arial Narrow"/>
              </w:rPr>
              <w:id w:val="1820835559"/>
              <w:placeholder>
                <w:docPart w:val="40A6E784D4F344859ED1107E34C7B3EE"/>
              </w:placeholder>
              <w:comboBox>
                <w:listItem w:displayText="Elige un elemento" w:value="Elige un elemento"/>
                <w:listItem w:displayText="CDA" w:value="CDA"/>
                <w:listItem w:displayText="CIT" w:value="CIT"/>
                <w:listItem w:displayText="CMCRT" w:value="CMCRT"/>
                <w:listItem w:displayText="CPEG" w:value="CPEG"/>
                <w:listItem w:displayText="CSDISA" w:value="CSDISA"/>
                <w:listItem w:displayText="CSDISS" w:value="CSDISS"/>
                <w:listItem w:displayText="CSITI" w:value="CSITI"/>
                <w:listItem w:displayText="CTSI" w:value="CTSI"/>
              </w:comboBox>
            </w:sdtPr>
            <w:sdtEndPr>
              <w:rPr>
                <w:rStyle w:val="Fuentedeprrafopredeter"/>
                <w:rFonts w:ascii="Times New Roman" w:hAnsi="Times New Roman" w:cs="Arial Narrow"/>
                <w:b w:val="0"/>
                <w:color w:val="000000" w:themeColor="text1"/>
                <w:sz w:val="24"/>
                <w:szCs w:val="22"/>
              </w:rPr>
            </w:sdtEndPr>
            <w:sdtContent>
              <w:r w:rsidR="00D86BA1">
                <w:rPr>
                  <w:rStyle w:val="reasIMSS"/>
                  <w:rFonts w:eastAsia="Arial Narrow"/>
                </w:rPr>
                <w:t>CSITI</w:t>
              </w:r>
            </w:sdtContent>
          </w:sdt>
          <w:r w:rsidR="00AD5297" w:rsidRPr="00115672">
            <w:rPr>
              <w:rFonts w:ascii="Arial Narrow" w:eastAsia="Arial Narrow" w:hAnsi="Arial Narrow" w:cs="Arial Narrow"/>
              <w:b/>
              <w:color w:val="000000" w:themeColor="text1"/>
              <w:sz w:val="22"/>
              <w:szCs w:val="22"/>
            </w:rPr>
            <w:t xml:space="preserve"> - </w:t>
          </w:r>
          <w:sdt>
            <w:sdtPr>
              <w:rPr>
                <w:rStyle w:val="reasIMSS"/>
                <w:rFonts w:eastAsia="Arial Narrow"/>
              </w:rPr>
              <w:id w:val="-891413058"/>
              <w:placeholder>
                <w:docPart w:val="E41A504BB41041E4A52C69BB9856B2A5"/>
              </w:placeholder>
              <w:comboBox>
                <w:listItem w:displayText="Elige un elemento" w:value="Elige un elemento"/>
                <w:listItem w:displayText="CTACVASD" w:value="CTACVASD"/>
                <w:listItem w:displayText="CTGEP" w:value="CTGEP"/>
                <w:listItem w:displayText="CTMMS" w:value="CTMMS"/>
                <w:listItem w:displayText="CTOACD" w:value="CTOACD"/>
                <w:listItem w:displayText="CTSDIAFJ" w:value="CTSDIAFJ"/>
                <w:listItem w:displayText="CTSDIIR" w:value="CTSDIIR"/>
                <w:listItem w:displayText="CTSDIPES" w:value="CTSDIPES"/>
                <w:listItem w:displayText="CTSDIS" w:value="CTSDIS"/>
                <w:listItem w:displayText="CTSSCP" w:value="CTSSCP"/>
                <w:listItem w:displayText="CTT" w:value="CTT"/>
                <w:listItem w:displayText="CTV" w:value="CTV"/>
              </w:comboBox>
            </w:sdtPr>
            <w:sdtEndPr>
              <w:rPr>
                <w:rStyle w:val="reasIMSS"/>
              </w:rPr>
            </w:sdtEndPr>
            <w:sdtContent>
              <w:r w:rsidR="00D86BA1">
                <w:rPr>
                  <w:rStyle w:val="reasIMSS"/>
                  <w:rFonts w:eastAsia="Arial Narrow"/>
                </w:rPr>
                <w:t>CTSSCP</w:t>
              </w:r>
            </w:sdtContent>
          </w:sdt>
          <w:r w:rsidR="00AD5297" w:rsidRPr="00115672">
            <w:rPr>
              <w:rFonts w:ascii="Arial Narrow" w:eastAsia="Arial Narrow" w:hAnsi="Arial Narrow" w:cs="Arial Narrow"/>
              <w:b/>
              <w:color w:val="000000" w:themeColor="text1"/>
              <w:sz w:val="22"/>
              <w:szCs w:val="22"/>
            </w:rPr>
            <w:t xml:space="preserve"> - </w:t>
          </w:r>
          <w:sdt>
            <w:sdtPr>
              <w:rPr>
                <w:rStyle w:val="reasIMSS"/>
                <w:rFonts w:eastAsia="Arial Narrow"/>
              </w:rPr>
              <w:id w:val="723642464"/>
              <w:placeholder>
                <w:docPart w:val="DE3E13DBA8A441D197DE4D20FC942A11"/>
              </w:placeholder>
              <w:comboBox>
                <w:listItem w:displayText="Elige un elemento" w:value="Elige un elemento"/>
                <w:listItem w:displayText="DA" w:value="DA"/>
                <w:listItem w:displayText="DACD" w:value="DACD"/>
                <w:listItem w:displayText="DACVASA" w:value="DACVASA"/>
                <w:listItem w:displayText="DACVASS" w:value="DACVASS"/>
                <w:listItem w:displayText="DART" w:value="DART"/>
                <w:listItem w:displayText="DAT" w:value="DAT"/>
                <w:listItem w:displayText="DGD" w:value="DGD"/>
                <w:listItem w:displayText="DICP" w:value="DICP"/>
                <w:listItem w:displayText="DMCCS" w:value="DMCCS"/>
                <w:listItem w:displayText="DMST" w:value="DMST"/>
                <w:listItem w:displayText="DPE" w:value="DPE"/>
                <w:listItem w:displayText="DPPT" w:value="DPPT"/>
                <w:listItem w:displayText="DPT" w:value="DPT"/>
                <w:listItem w:displayText="DQA" w:value="DQA"/>
                <w:listItem w:displayText="DSDICDS" w:value="DSDICDS"/>
                <w:listItem w:displayText="DSDIOH" w:value="DSDIOH"/>
                <w:listItem w:displayText="DSDIR" w:value="DSDIR"/>
                <w:listItem w:displayText="DSDPES" w:value="DSDPES"/>
                <w:listItem w:displayText="DSIA" w:value="DSIA"/>
                <w:listItem w:displayText="DSIAP" w:value="DSIAP"/>
                <w:listItem w:displayText="DSIF " w:value="DSIF "/>
                <w:listItem w:displayText="DSIFJ" w:value="DSIFJ"/>
                <w:listItem w:displayText="DSIIR" w:value="DSIIR"/>
                <w:listItem w:displayText="DSIL" w:value="DSIL"/>
                <w:listItem w:displayText="DSO" w:value="DSO"/>
                <w:listItem w:displayText="DT" w:value="DT"/>
                <w:listItem w:displayText="DV" w:value="DV"/>
              </w:comboBox>
            </w:sdtPr>
            <w:sdtEndPr>
              <w:rPr>
                <w:rStyle w:val="reasIMSS"/>
              </w:rPr>
            </w:sdtEndPr>
            <w:sdtContent>
              <w:r w:rsidR="00D86BA1">
                <w:rPr>
                  <w:rStyle w:val="reasIMSS"/>
                  <w:rFonts w:eastAsia="Arial Narrow"/>
                </w:rPr>
                <w:t>DICP</w:t>
              </w:r>
            </w:sdtContent>
          </w:sdt>
        </w:p>
        <w:p w14:paraId="6B26DB87" w14:textId="2813B853" w:rsidR="002A5646" w:rsidRPr="002A5646" w:rsidRDefault="00AD5297" w:rsidP="00AD5297">
          <w:pPr>
            <w:ind w:right="58"/>
            <w:jc w:val="center"/>
            <w:rPr>
              <w:rFonts w:ascii="Arial Narrow" w:eastAsia="Arial Narrow" w:hAnsi="Arial Narrow" w:cs="Arial Narrow"/>
              <w:b/>
              <w:iCs/>
              <w:sz w:val="22"/>
              <w:szCs w:val="22"/>
            </w:rPr>
          </w:pPr>
          <w:r w:rsidRPr="002A5646">
            <w:rPr>
              <w:rFonts w:ascii="Arial Narrow" w:eastAsia="Arial Narrow" w:hAnsi="Arial Narrow" w:cs="Arial Narrow"/>
              <w:b/>
              <w:iCs/>
              <w:sz w:val="22"/>
              <w:szCs w:val="22"/>
            </w:rPr>
            <w:t xml:space="preserve"> </w:t>
          </w:r>
          <w:r w:rsidR="002A5646" w:rsidRPr="002A5646">
            <w:rPr>
              <w:rFonts w:ascii="Arial Narrow" w:eastAsia="Arial Narrow" w:hAnsi="Arial Narrow" w:cs="Arial Narrow"/>
              <w:b/>
              <w:iCs/>
              <w:sz w:val="22"/>
              <w:szCs w:val="22"/>
            </w:rPr>
            <w:t>Portafolio de Proyectos TIC</w:t>
          </w:r>
        </w:p>
        <w:p w14:paraId="4CC0B737" w14:textId="58409147" w:rsidR="002A5646" w:rsidRPr="002A5646" w:rsidRDefault="002A5646" w:rsidP="00307422">
          <w:pPr>
            <w:ind w:right="58"/>
            <w:jc w:val="center"/>
            <w:rPr>
              <w:rFonts w:ascii="Arial Narrow" w:eastAsia="Arial Narrow" w:hAnsi="Arial Narrow" w:cs="Arial Narrow"/>
              <w:b/>
              <w:iCs/>
              <w:sz w:val="22"/>
              <w:szCs w:val="22"/>
            </w:rPr>
          </w:pPr>
          <w:r w:rsidRPr="002A5646">
            <w:rPr>
              <w:rFonts w:ascii="Arial Narrow" w:eastAsia="Arial Narrow" w:hAnsi="Arial Narrow" w:cs="Arial Narrow"/>
              <w:b/>
              <w:iCs/>
              <w:sz w:val="22"/>
              <w:szCs w:val="22"/>
            </w:rPr>
            <w:t>Anexo Técnico</w:t>
          </w:r>
        </w:p>
        <w:p w14:paraId="426E3D38" w14:textId="60284FF0" w:rsidR="002A5646" w:rsidRPr="001D2C0B" w:rsidRDefault="00D86BA1" w:rsidP="002A5646">
          <w:pPr>
            <w:ind w:right="58"/>
            <w:jc w:val="center"/>
            <w:rPr>
              <w:rFonts w:ascii="Arial Narrow" w:eastAsia="Arial Narrow" w:hAnsi="Arial Narrow" w:cs="Arial Narrow"/>
              <w:b/>
              <w:i/>
              <w:iCs/>
              <w:color w:val="000000" w:themeColor="text1"/>
              <w:sz w:val="20"/>
              <w:szCs w:val="20"/>
            </w:rPr>
          </w:pPr>
          <w:r w:rsidRPr="00D86BA1">
            <w:rPr>
              <w:rFonts w:ascii="Arial Narrow" w:eastAsia="Arial Narrow" w:hAnsi="Arial Narrow" w:cs="Arial Narrow"/>
              <w:b/>
              <w:iCs/>
              <w:sz w:val="22"/>
              <w:szCs w:val="22"/>
            </w:rPr>
            <w:t xml:space="preserve">Servicio </w:t>
          </w:r>
          <w:r w:rsidR="00C62D4D">
            <w:rPr>
              <w:rFonts w:ascii="Arial Narrow" w:eastAsia="Arial Narrow" w:hAnsi="Arial Narrow" w:cs="Arial Narrow"/>
              <w:b/>
              <w:iCs/>
              <w:sz w:val="22"/>
              <w:szCs w:val="22"/>
            </w:rPr>
            <w:t>d</w:t>
          </w:r>
          <w:r w:rsidRPr="00D86BA1">
            <w:rPr>
              <w:rFonts w:ascii="Arial Narrow" w:eastAsia="Arial Narrow" w:hAnsi="Arial Narrow" w:cs="Arial Narrow"/>
              <w:b/>
              <w:iCs/>
              <w:sz w:val="22"/>
              <w:szCs w:val="22"/>
            </w:rPr>
            <w:t xml:space="preserve">e Derecho </w:t>
          </w:r>
          <w:r w:rsidR="00C62D4D">
            <w:rPr>
              <w:rFonts w:ascii="Arial Narrow" w:eastAsia="Arial Narrow" w:hAnsi="Arial Narrow" w:cs="Arial Narrow"/>
              <w:b/>
              <w:iCs/>
              <w:sz w:val="22"/>
              <w:szCs w:val="22"/>
            </w:rPr>
            <w:t>d</w:t>
          </w:r>
          <w:r w:rsidRPr="00D86BA1">
            <w:rPr>
              <w:rFonts w:ascii="Arial Narrow" w:eastAsia="Arial Narrow" w:hAnsi="Arial Narrow" w:cs="Arial Narrow"/>
              <w:b/>
              <w:iCs/>
              <w:sz w:val="22"/>
              <w:szCs w:val="22"/>
            </w:rPr>
            <w:t xml:space="preserve">e Uso </w:t>
          </w:r>
          <w:r w:rsidR="00C62D4D">
            <w:rPr>
              <w:rFonts w:ascii="Arial Narrow" w:eastAsia="Arial Narrow" w:hAnsi="Arial Narrow" w:cs="Arial Narrow"/>
              <w:b/>
              <w:iCs/>
              <w:sz w:val="22"/>
              <w:szCs w:val="22"/>
            </w:rPr>
            <w:t>d</w:t>
          </w:r>
          <w:r w:rsidRPr="00D86BA1">
            <w:rPr>
              <w:rFonts w:ascii="Arial Narrow" w:eastAsia="Arial Narrow" w:hAnsi="Arial Narrow" w:cs="Arial Narrow"/>
              <w:b/>
              <w:iCs/>
              <w:sz w:val="22"/>
              <w:szCs w:val="22"/>
            </w:rPr>
            <w:t xml:space="preserve">e Licenciamiento </w:t>
          </w:r>
          <w:r w:rsidR="00C62D4D">
            <w:rPr>
              <w:rFonts w:ascii="Arial Narrow" w:eastAsia="Arial Narrow" w:hAnsi="Arial Narrow" w:cs="Arial Narrow"/>
              <w:b/>
              <w:iCs/>
              <w:sz w:val="22"/>
              <w:szCs w:val="22"/>
            </w:rPr>
            <w:t>y</w:t>
          </w:r>
          <w:r w:rsidRPr="00D86BA1">
            <w:rPr>
              <w:rFonts w:ascii="Arial Narrow" w:eastAsia="Arial Narrow" w:hAnsi="Arial Narrow" w:cs="Arial Narrow"/>
              <w:b/>
              <w:iCs/>
              <w:sz w:val="22"/>
              <w:szCs w:val="22"/>
            </w:rPr>
            <w:t xml:space="preserve"> Soporte Técnico </w:t>
          </w:r>
          <w:r w:rsidR="00C62D4D">
            <w:rPr>
              <w:rFonts w:ascii="Arial Narrow" w:eastAsia="Arial Narrow" w:hAnsi="Arial Narrow" w:cs="Arial Narrow"/>
              <w:b/>
              <w:iCs/>
              <w:sz w:val="22"/>
              <w:szCs w:val="22"/>
            </w:rPr>
            <w:t>p</w:t>
          </w:r>
          <w:r w:rsidRPr="00D86BA1">
            <w:rPr>
              <w:rFonts w:ascii="Arial Narrow" w:eastAsia="Arial Narrow" w:hAnsi="Arial Narrow" w:cs="Arial Narrow"/>
              <w:b/>
              <w:iCs/>
              <w:sz w:val="22"/>
              <w:szCs w:val="22"/>
            </w:rPr>
            <w:t xml:space="preserve">ara </w:t>
          </w:r>
          <w:r w:rsidR="00C62D4D">
            <w:rPr>
              <w:rFonts w:ascii="Arial Narrow" w:eastAsia="Arial Narrow" w:hAnsi="Arial Narrow" w:cs="Arial Narrow"/>
              <w:b/>
              <w:iCs/>
              <w:sz w:val="22"/>
              <w:szCs w:val="22"/>
            </w:rPr>
            <w:t>l</w:t>
          </w:r>
          <w:r w:rsidRPr="00D86BA1">
            <w:rPr>
              <w:rFonts w:ascii="Arial Narrow" w:eastAsia="Arial Narrow" w:hAnsi="Arial Narrow" w:cs="Arial Narrow"/>
              <w:b/>
              <w:iCs/>
              <w:sz w:val="22"/>
              <w:szCs w:val="22"/>
            </w:rPr>
            <w:t>os Productos Microsoft</w:t>
          </w:r>
        </w:p>
      </w:tc>
      <w:tc>
        <w:tcPr>
          <w:tcW w:w="1555" w:type="dxa"/>
        </w:tcPr>
        <w:p w14:paraId="1A2F659D" w14:textId="7A47DE09" w:rsidR="002A5646" w:rsidRDefault="00BD7F63" w:rsidP="00307422">
          <w:pPr>
            <w:jc w:val="center"/>
            <w:rPr>
              <w:rFonts w:ascii="Arial Narrow" w:eastAsia="Arial Narrow" w:hAnsi="Arial Narrow" w:cs="Arial Narrow"/>
              <w:b/>
              <w:noProof/>
              <w:color w:val="000000"/>
              <w:sz w:val="16"/>
              <w:szCs w:val="16"/>
            </w:rPr>
          </w:pPr>
          <w:r>
            <w:rPr>
              <w:noProof/>
            </w:rPr>
            <w:drawing>
              <wp:anchor distT="0" distB="0" distL="114300" distR="114300" simplePos="0" relativeHeight="251658242" behindDoc="0" locked="0" layoutInCell="1" allowOverlap="1" wp14:anchorId="321DFC2D" wp14:editId="43601C65">
                <wp:simplePos x="0" y="0"/>
                <wp:positionH relativeFrom="column">
                  <wp:posOffset>-1905</wp:posOffset>
                </wp:positionH>
                <wp:positionV relativeFrom="paragraph">
                  <wp:posOffset>0</wp:posOffset>
                </wp:positionV>
                <wp:extent cx="769620" cy="698500"/>
                <wp:effectExtent l="0" t="0" r="0" b="6350"/>
                <wp:wrapNone/>
                <wp:docPr id="621788813" name="Imagen 2"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1788813" name="Imagen 2" descr="Logotipo&#10;&#10;Descripción generada automáticament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69620" cy="698500"/>
                        </a:xfrm>
                        <a:prstGeom prst="rect">
                          <a:avLst/>
                        </a:prstGeom>
                        <a:noFill/>
                      </pic:spPr>
                    </pic:pic>
                  </a:graphicData>
                </a:graphic>
                <wp14:sizeRelH relativeFrom="margin">
                  <wp14:pctWidth>0</wp14:pctWidth>
                </wp14:sizeRelH>
                <wp14:sizeRelV relativeFrom="margin">
                  <wp14:pctHeight>0</wp14:pctHeight>
                </wp14:sizeRelV>
              </wp:anchor>
            </w:drawing>
          </w:r>
        </w:p>
        <w:p w14:paraId="2759EA77" w14:textId="77777777" w:rsidR="002A5646" w:rsidRDefault="002A5646" w:rsidP="00307422">
          <w:pPr>
            <w:jc w:val="center"/>
            <w:rPr>
              <w:rFonts w:ascii="Arial Narrow" w:eastAsia="Arial Narrow" w:hAnsi="Arial Narrow" w:cs="Arial Narrow"/>
              <w:b/>
              <w:noProof/>
              <w:color w:val="000000"/>
              <w:sz w:val="16"/>
              <w:szCs w:val="16"/>
            </w:rPr>
          </w:pPr>
        </w:p>
        <w:p w14:paraId="3F849413" w14:textId="77777777" w:rsidR="002A5646" w:rsidRPr="00214917" w:rsidRDefault="002A5646" w:rsidP="00307422">
          <w:pPr>
            <w:jc w:val="center"/>
            <w:rPr>
              <w:rFonts w:ascii="Arial Narrow" w:eastAsia="Arial Narrow" w:hAnsi="Arial Narrow" w:cs="Arial Narrow"/>
              <w:b/>
              <w:color w:val="000000"/>
              <w:sz w:val="16"/>
              <w:szCs w:val="16"/>
            </w:rPr>
          </w:pPr>
        </w:p>
      </w:tc>
    </w:tr>
  </w:tbl>
  <w:p w14:paraId="555C50D1" w14:textId="77777777" w:rsidR="00D5775A" w:rsidRPr="00E45407" w:rsidRDefault="00D5775A">
    <w:pPr>
      <w:pBdr>
        <w:top w:val="nil"/>
        <w:left w:val="nil"/>
        <w:bottom w:val="nil"/>
        <w:right w:val="nil"/>
        <w:between w:val="nil"/>
      </w:pBdr>
      <w:tabs>
        <w:tab w:val="center" w:pos="4419"/>
        <w:tab w:val="right" w:pos="8838"/>
      </w:tabs>
      <w:rPr>
        <w:rFonts w:ascii="Calibri" w:eastAsia="Calibri" w:hAnsi="Calibri" w:cs="Calibri"/>
        <w:color w:val="000000"/>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F7A61"/>
    <w:multiLevelType w:val="hybridMultilevel"/>
    <w:tmpl w:val="65F4CF26"/>
    <w:lvl w:ilvl="0" w:tplc="87A2E66A">
      <w:start w:val="1"/>
      <w:numFmt w:val="lowerLetter"/>
      <w:lvlText w:val="%1)"/>
      <w:lvlJc w:val="left"/>
      <w:pPr>
        <w:ind w:left="720" w:hanging="360"/>
      </w:pPr>
      <w:rPr>
        <w:rFonts w:ascii="Arial" w:eastAsia="Calibri" w:hAnsi="Arial" w:cs="Arial"/>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0A55BB0"/>
    <w:multiLevelType w:val="hybridMultilevel"/>
    <w:tmpl w:val="75D4DA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010D7398"/>
    <w:multiLevelType w:val="hybridMultilevel"/>
    <w:tmpl w:val="CA501B1C"/>
    <w:lvl w:ilvl="0" w:tplc="080A0015">
      <w:start w:val="1"/>
      <w:numFmt w:val="upperLetter"/>
      <w:lvlText w:val="%1."/>
      <w:lvlJc w:val="left"/>
      <w:pPr>
        <w:ind w:left="1080" w:hanging="360"/>
      </w:pPr>
    </w:lvl>
    <w:lvl w:ilvl="1" w:tplc="080A0019">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 w15:restartNumberingAfterBreak="0">
    <w:nsid w:val="01C0528D"/>
    <w:multiLevelType w:val="hybridMultilevel"/>
    <w:tmpl w:val="483A24E6"/>
    <w:lvl w:ilvl="0" w:tplc="080A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33D5D09"/>
    <w:multiLevelType w:val="hybridMultilevel"/>
    <w:tmpl w:val="E9D63D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91228B0"/>
    <w:multiLevelType w:val="hybridMultilevel"/>
    <w:tmpl w:val="B6CE96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DC50388"/>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6F01E6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85E57"/>
    <w:multiLevelType w:val="hybridMultilevel"/>
    <w:tmpl w:val="0554E0AA"/>
    <w:lvl w:ilvl="0" w:tplc="080A0001">
      <w:start w:val="1"/>
      <w:numFmt w:val="bullet"/>
      <w:lvlText w:val=""/>
      <w:lvlJc w:val="left"/>
      <w:pPr>
        <w:ind w:left="720" w:hanging="360"/>
      </w:pPr>
      <w:rPr>
        <w:rFonts w:ascii="Symbol" w:hAnsi="Symbol" w:hint="default"/>
      </w:rPr>
    </w:lvl>
    <w:lvl w:ilvl="1" w:tplc="080A000B">
      <w:start w:val="1"/>
      <w:numFmt w:val="bullet"/>
      <w:lvlText w:val=""/>
      <w:lvlJc w:val="left"/>
      <w:pPr>
        <w:ind w:left="1785" w:hanging="705"/>
      </w:pPr>
      <w:rPr>
        <w:rFonts w:ascii="Wingdings" w:hAnsi="Wingdings"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8A85FB5"/>
    <w:multiLevelType w:val="hybridMultilevel"/>
    <w:tmpl w:val="10B69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445DA6"/>
    <w:multiLevelType w:val="hybridMultilevel"/>
    <w:tmpl w:val="B4F218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0378FD"/>
    <w:multiLevelType w:val="hybridMultilevel"/>
    <w:tmpl w:val="AFD4DB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E4A767C"/>
    <w:multiLevelType w:val="hybridMultilevel"/>
    <w:tmpl w:val="A6AA5742"/>
    <w:lvl w:ilvl="0" w:tplc="6C6CDD84">
      <w:numFmt w:val="bullet"/>
      <w:lvlText w:val="•"/>
      <w:lvlJc w:val="left"/>
      <w:pPr>
        <w:ind w:left="720" w:hanging="360"/>
      </w:pPr>
      <w:rPr>
        <w:rFonts w:ascii="Calibri" w:eastAsia="Aptos"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3E078E"/>
    <w:multiLevelType w:val="hybridMultilevel"/>
    <w:tmpl w:val="E498185C"/>
    <w:lvl w:ilvl="0" w:tplc="080A0003">
      <w:start w:val="1"/>
      <w:numFmt w:val="bullet"/>
      <w:lvlText w:val="o"/>
      <w:lvlJc w:val="left"/>
      <w:pPr>
        <w:ind w:left="1068" w:hanging="360"/>
      </w:pPr>
      <w:rPr>
        <w:rFonts w:ascii="Courier New" w:hAnsi="Courier New" w:cs="Courier New"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14" w15:restartNumberingAfterBreak="0">
    <w:nsid w:val="33E94195"/>
    <w:multiLevelType w:val="hybridMultilevel"/>
    <w:tmpl w:val="51A00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983ED8"/>
    <w:multiLevelType w:val="multilevel"/>
    <w:tmpl w:val="08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9F4432"/>
    <w:multiLevelType w:val="hybridMultilevel"/>
    <w:tmpl w:val="4B50A56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C524B7B"/>
    <w:multiLevelType w:val="hybridMultilevel"/>
    <w:tmpl w:val="C8666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1482B52"/>
    <w:multiLevelType w:val="hybridMultilevel"/>
    <w:tmpl w:val="21F06C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E846815"/>
    <w:multiLevelType w:val="multilevel"/>
    <w:tmpl w:val="CC6AAE7A"/>
    <w:styleLink w:val="Estilo1"/>
    <w:lvl w:ilvl="0">
      <w:start w:val="1"/>
      <w:numFmt w:val="decimal"/>
      <w:lvlText w:val="%1"/>
      <w:lvlJc w:val="left"/>
      <w:pPr>
        <w:ind w:left="525" w:hanging="525"/>
      </w:pPr>
      <w:rPr>
        <w:rFonts w:hint="default"/>
      </w:rPr>
    </w:lvl>
    <w:lvl w:ilvl="1">
      <w:start w:val="1"/>
      <w:numFmt w:val="decimal"/>
      <w:lvlText w:val="%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3C58B9"/>
    <w:multiLevelType w:val="hybridMultilevel"/>
    <w:tmpl w:val="0D745A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8255B7"/>
    <w:multiLevelType w:val="hybridMultilevel"/>
    <w:tmpl w:val="3D5A1BD8"/>
    <w:lvl w:ilvl="0" w:tplc="080A0003">
      <w:start w:val="1"/>
      <w:numFmt w:val="bullet"/>
      <w:lvlText w:val="o"/>
      <w:lvlJc w:val="left"/>
      <w:pPr>
        <w:ind w:left="1080" w:hanging="360"/>
      </w:pPr>
      <w:rPr>
        <w:rFonts w:ascii="Courier New" w:hAnsi="Courier New" w:cs="Courier New"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2" w15:restartNumberingAfterBreak="0">
    <w:nsid w:val="5D6F463C"/>
    <w:multiLevelType w:val="hybridMultilevel"/>
    <w:tmpl w:val="BCFA5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D040AC"/>
    <w:multiLevelType w:val="hybridMultilevel"/>
    <w:tmpl w:val="A06E26D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97D1C89"/>
    <w:multiLevelType w:val="hybridMultilevel"/>
    <w:tmpl w:val="E3D287B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70B6385A"/>
    <w:multiLevelType w:val="hybridMultilevel"/>
    <w:tmpl w:val="3B3610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C47B46"/>
    <w:multiLevelType w:val="hybridMultilevel"/>
    <w:tmpl w:val="DE8E8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455D64"/>
    <w:multiLevelType w:val="hybridMultilevel"/>
    <w:tmpl w:val="3AB0E06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D53679"/>
    <w:multiLevelType w:val="multilevel"/>
    <w:tmpl w:val="1FB6F7BC"/>
    <w:styleLink w:val="Estilo2"/>
    <w:lvl w:ilvl="0">
      <w:start w:val="1"/>
      <w:numFmt w:val="decimal"/>
      <w:lvlText w:val="%1)"/>
      <w:lvlJc w:val="left"/>
      <w:pPr>
        <w:ind w:left="360" w:hanging="360"/>
      </w:pPr>
      <w:rPr>
        <w:rFonts w:hint="default"/>
      </w:rPr>
    </w:lvl>
    <w:lvl w:ilvl="1">
      <w:start w:val="1"/>
      <w:numFmt w:val="none"/>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76502882"/>
    <w:multiLevelType w:val="hybridMultilevel"/>
    <w:tmpl w:val="2BF26346"/>
    <w:lvl w:ilvl="0" w:tplc="080A0001">
      <w:start w:val="1"/>
      <w:numFmt w:val="bullet"/>
      <w:lvlText w:val=""/>
      <w:lvlJc w:val="left"/>
      <w:pPr>
        <w:ind w:left="720" w:hanging="360"/>
      </w:pPr>
      <w:rPr>
        <w:rFonts w:ascii="Symbol" w:hAnsi="Symbol" w:hint="default"/>
      </w:rPr>
    </w:lvl>
    <w:lvl w:ilvl="1" w:tplc="BBF88B5E">
      <w:numFmt w:val="bullet"/>
      <w:lvlText w:val="•"/>
      <w:lvlJc w:val="left"/>
      <w:pPr>
        <w:ind w:left="1785" w:hanging="705"/>
      </w:pPr>
      <w:rPr>
        <w:rFonts w:ascii="Arial" w:eastAsia="Calibri" w:hAnsi="Arial" w:cs="Arial"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9BF5778"/>
    <w:multiLevelType w:val="hybridMultilevel"/>
    <w:tmpl w:val="9150297C"/>
    <w:lvl w:ilvl="0" w:tplc="E5A4563C">
      <w:start w:val="1"/>
      <w:numFmt w:val="bullet"/>
      <w:lvlText w:val=""/>
      <w:lvlJc w:val="left"/>
      <w:pPr>
        <w:ind w:left="720" w:hanging="360"/>
      </w:pPr>
      <w:rPr>
        <w:rFonts w:ascii="Symbol" w:hAnsi="Symbol" w:hint="default"/>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F6404AD"/>
    <w:multiLevelType w:val="hybridMultilevel"/>
    <w:tmpl w:val="0BC83D8C"/>
    <w:lvl w:ilvl="0" w:tplc="A4968D48">
      <w:start w:val="1"/>
      <w:numFmt w:val="decimal"/>
      <w:pStyle w:val="Epgrafe1"/>
      <w:lvlText w:val="Tabla %1."/>
      <w:lvlJc w:val="left"/>
      <w:pPr>
        <w:ind w:left="360" w:hanging="360"/>
      </w:pPr>
      <w:rPr>
        <w:rFonts w:ascii="Constantia" w:hAnsi="Constantia" w:hint="default"/>
        <w:b/>
        <w:i w:val="0"/>
        <w:color w:val="auto"/>
        <w:sz w:val="16"/>
        <w:lang w:val="es-MX"/>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2059015449">
    <w:abstractNumId w:val="15"/>
  </w:num>
  <w:num w:numId="2" w16cid:durableId="1840542397">
    <w:abstractNumId w:val="19"/>
  </w:num>
  <w:num w:numId="3" w16cid:durableId="1490754865">
    <w:abstractNumId w:val="28"/>
  </w:num>
  <w:num w:numId="4" w16cid:durableId="2071269588">
    <w:abstractNumId w:val="31"/>
  </w:num>
  <w:num w:numId="5" w16cid:durableId="1276252214">
    <w:abstractNumId w:val="16"/>
  </w:num>
  <w:num w:numId="6" w16cid:durableId="40323396">
    <w:abstractNumId w:val="0"/>
  </w:num>
  <w:num w:numId="7" w16cid:durableId="2044480194">
    <w:abstractNumId w:val="26"/>
  </w:num>
  <w:num w:numId="8" w16cid:durableId="1016155307">
    <w:abstractNumId w:val="14"/>
  </w:num>
  <w:num w:numId="9" w16cid:durableId="2076932073">
    <w:abstractNumId w:val="20"/>
  </w:num>
  <w:num w:numId="10" w16cid:durableId="1846167894">
    <w:abstractNumId w:val="9"/>
  </w:num>
  <w:num w:numId="11" w16cid:durableId="834371034">
    <w:abstractNumId w:val="17"/>
  </w:num>
  <w:num w:numId="12" w16cid:durableId="1929464187">
    <w:abstractNumId w:val="22"/>
  </w:num>
  <w:num w:numId="13" w16cid:durableId="775488446">
    <w:abstractNumId w:val="30"/>
  </w:num>
  <w:num w:numId="14" w16cid:durableId="1247569115">
    <w:abstractNumId w:val="23"/>
  </w:num>
  <w:num w:numId="15" w16cid:durableId="62261391">
    <w:abstractNumId w:val="10"/>
  </w:num>
  <w:num w:numId="16" w16cid:durableId="55863957">
    <w:abstractNumId w:val="27"/>
  </w:num>
  <w:num w:numId="17" w16cid:durableId="531575205">
    <w:abstractNumId w:val="25"/>
  </w:num>
  <w:num w:numId="18" w16cid:durableId="1090155266">
    <w:abstractNumId w:val="11"/>
  </w:num>
  <w:num w:numId="19" w16cid:durableId="1847939570">
    <w:abstractNumId w:val="18"/>
  </w:num>
  <w:num w:numId="20" w16cid:durableId="1909534541">
    <w:abstractNumId w:val="13"/>
  </w:num>
  <w:num w:numId="21" w16cid:durableId="155805655">
    <w:abstractNumId w:val="4"/>
  </w:num>
  <w:num w:numId="22" w16cid:durableId="1948350025">
    <w:abstractNumId w:val="21"/>
  </w:num>
  <w:num w:numId="23" w16cid:durableId="1093935859">
    <w:abstractNumId w:val="6"/>
  </w:num>
  <w:num w:numId="24" w16cid:durableId="626198694">
    <w:abstractNumId w:val="7"/>
  </w:num>
  <w:num w:numId="25" w16cid:durableId="1040740220">
    <w:abstractNumId w:val="29"/>
  </w:num>
  <w:num w:numId="26" w16cid:durableId="1871528165">
    <w:abstractNumId w:val="8"/>
  </w:num>
  <w:num w:numId="27" w16cid:durableId="1209075081">
    <w:abstractNumId w:val="3"/>
  </w:num>
  <w:num w:numId="28" w16cid:durableId="187329538">
    <w:abstractNumId w:val="24"/>
  </w:num>
  <w:num w:numId="29" w16cid:durableId="1252423310">
    <w:abstractNumId w:val="1"/>
  </w:num>
  <w:num w:numId="30" w16cid:durableId="882181221">
    <w:abstractNumId w:val="2"/>
  </w:num>
  <w:num w:numId="31" w16cid:durableId="1046952649">
    <w:abstractNumId w:val="5"/>
  </w:num>
  <w:num w:numId="32" w16cid:durableId="1711488687">
    <w:abstractNumId w:val="12"/>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Gabriela Lucario Valverde">
    <w15:presenceInfo w15:providerId="AD" w15:userId="S::gabriela.lucario@imss.gob.mx::820a66c4-a61b-4019-81e4-dfdbd1ee5c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A1"/>
    <w:rsid w:val="000006F0"/>
    <w:rsid w:val="000062DB"/>
    <w:rsid w:val="00006A0C"/>
    <w:rsid w:val="00011D79"/>
    <w:rsid w:val="00016A33"/>
    <w:rsid w:val="0001725D"/>
    <w:rsid w:val="00037868"/>
    <w:rsid w:val="00041F64"/>
    <w:rsid w:val="000500C5"/>
    <w:rsid w:val="000532E9"/>
    <w:rsid w:val="000551D8"/>
    <w:rsid w:val="000575B5"/>
    <w:rsid w:val="00057762"/>
    <w:rsid w:val="00060002"/>
    <w:rsid w:val="00062C37"/>
    <w:rsid w:val="00064335"/>
    <w:rsid w:val="00081B65"/>
    <w:rsid w:val="00082C50"/>
    <w:rsid w:val="00085976"/>
    <w:rsid w:val="0009291A"/>
    <w:rsid w:val="00094FEF"/>
    <w:rsid w:val="000A061A"/>
    <w:rsid w:val="000A0CDC"/>
    <w:rsid w:val="000A624A"/>
    <w:rsid w:val="000B1E61"/>
    <w:rsid w:val="000C1485"/>
    <w:rsid w:val="000C759A"/>
    <w:rsid w:val="000C7D1C"/>
    <w:rsid w:val="000D76F4"/>
    <w:rsid w:val="000D78F3"/>
    <w:rsid w:val="000F3E66"/>
    <w:rsid w:val="000F712C"/>
    <w:rsid w:val="000F7A68"/>
    <w:rsid w:val="0010129C"/>
    <w:rsid w:val="001102AC"/>
    <w:rsid w:val="00113610"/>
    <w:rsid w:val="001154E2"/>
    <w:rsid w:val="00121C96"/>
    <w:rsid w:val="001236B9"/>
    <w:rsid w:val="001249AB"/>
    <w:rsid w:val="00124AE5"/>
    <w:rsid w:val="00126355"/>
    <w:rsid w:val="00137445"/>
    <w:rsid w:val="001456BB"/>
    <w:rsid w:val="00154AC5"/>
    <w:rsid w:val="00162F54"/>
    <w:rsid w:val="00166D50"/>
    <w:rsid w:val="00170F88"/>
    <w:rsid w:val="00171806"/>
    <w:rsid w:val="0017626B"/>
    <w:rsid w:val="00180A22"/>
    <w:rsid w:val="00181DE7"/>
    <w:rsid w:val="00192CA1"/>
    <w:rsid w:val="001943A5"/>
    <w:rsid w:val="00195E94"/>
    <w:rsid w:val="001A040F"/>
    <w:rsid w:val="001A6F5C"/>
    <w:rsid w:val="001B22B5"/>
    <w:rsid w:val="001B5AC2"/>
    <w:rsid w:val="001B7508"/>
    <w:rsid w:val="001B785A"/>
    <w:rsid w:val="001D3E49"/>
    <w:rsid w:val="001D5653"/>
    <w:rsid w:val="001D5BBD"/>
    <w:rsid w:val="001E25CD"/>
    <w:rsid w:val="001E2A93"/>
    <w:rsid w:val="001E2B2B"/>
    <w:rsid w:val="001F0D88"/>
    <w:rsid w:val="001F40EF"/>
    <w:rsid w:val="001F6D70"/>
    <w:rsid w:val="00201A58"/>
    <w:rsid w:val="00204B18"/>
    <w:rsid w:val="00205797"/>
    <w:rsid w:val="00205A62"/>
    <w:rsid w:val="002118D8"/>
    <w:rsid w:val="00213C6B"/>
    <w:rsid w:val="00214917"/>
    <w:rsid w:val="002170BD"/>
    <w:rsid w:val="00233EB6"/>
    <w:rsid w:val="00240E90"/>
    <w:rsid w:val="00251B7E"/>
    <w:rsid w:val="002571DD"/>
    <w:rsid w:val="0025726D"/>
    <w:rsid w:val="00263B45"/>
    <w:rsid w:val="00264B96"/>
    <w:rsid w:val="00264C28"/>
    <w:rsid w:val="00264FBC"/>
    <w:rsid w:val="0026644E"/>
    <w:rsid w:val="00270ACC"/>
    <w:rsid w:val="00271AFB"/>
    <w:rsid w:val="002752E1"/>
    <w:rsid w:val="002766D8"/>
    <w:rsid w:val="002773A4"/>
    <w:rsid w:val="002833C7"/>
    <w:rsid w:val="00291B69"/>
    <w:rsid w:val="0029231D"/>
    <w:rsid w:val="0029487B"/>
    <w:rsid w:val="0029490D"/>
    <w:rsid w:val="002962A9"/>
    <w:rsid w:val="002A0EDD"/>
    <w:rsid w:val="002A5646"/>
    <w:rsid w:val="002C19FD"/>
    <w:rsid w:val="002C7E07"/>
    <w:rsid w:val="002D5069"/>
    <w:rsid w:val="002D75AB"/>
    <w:rsid w:val="002E1D33"/>
    <w:rsid w:val="002E36C6"/>
    <w:rsid w:val="002E3735"/>
    <w:rsid w:val="002F07A2"/>
    <w:rsid w:val="002F6CDF"/>
    <w:rsid w:val="002F6D42"/>
    <w:rsid w:val="0030398F"/>
    <w:rsid w:val="00307422"/>
    <w:rsid w:val="003133C5"/>
    <w:rsid w:val="003161DA"/>
    <w:rsid w:val="003303A1"/>
    <w:rsid w:val="0033096B"/>
    <w:rsid w:val="00330E82"/>
    <w:rsid w:val="00332E3F"/>
    <w:rsid w:val="00333DC2"/>
    <w:rsid w:val="00334A9B"/>
    <w:rsid w:val="00341061"/>
    <w:rsid w:val="00341B14"/>
    <w:rsid w:val="00343D24"/>
    <w:rsid w:val="00351CFA"/>
    <w:rsid w:val="00353222"/>
    <w:rsid w:val="003558FC"/>
    <w:rsid w:val="0035780C"/>
    <w:rsid w:val="003640D5"/>
    <w:rsid w:val="00366C30"/>
    <w:rsid w:val="00371E72"/>
    <w:rsid w:val="00373556"/>
    <w:rsid w:val="00380550"/>
    <w:rsid w:val="0039061C"/>
    <w:rsid w:val="003954E0"/>
    <w:rsid w:val="00395CFE"/>
    <w:rsid w:val="003A1C69"/>
    <w:rsid w:val="003A3EDA"/>
    <w:rsid w:val="003A492B"/>
    <w:rsid w:val="003B015C"/>
    <w:rsid w:val="003B15B0"/>
    <w:rsid w:val="003B3D60"/>
    <w:rsid w:val="003B7104"/>
    <w:rsid w:val="003B7D46"/>
    <w:rsid w:val="003B7EF0"/>
    <w:rsid w:val="003E05FC"/>
    <w:rsid w:val="003E156B"/>
    <w:rsid w:val="003E3C90"/>
    <w:rsid w:val="003E5484"/>
    <w:rsid w:val="003E575E"/>
    <w:rsid w:val="003E742D"/>
    <w:rsid w:val="003F348B"/>
    <w:rsid w:val="003F3B96"/>
    <w:rsid w:val="003F5B7A"/>
    <w:rsid w:val="00401F89"/>
    <w:rsid w:val="0040559F"/>
    <w:rsid w:val="00405717"/>
    <w:rsid w:val="00406577"/>
    <w:rsid w:val="00412478"/>
    <w:rsid w:val="004149F4"/>
    <w:rsid w:val="00422806"/>
    <w:rsid w:val="004302BD"/>
    <w:rsid w:val="00432D4E"/>
    <w:rsid w:val="00433F1F"/>
    <w:rsid w:val="0043567B"/>
    <w:rsid w:val="00436CE6"/>
    <w:rsid w:val="00450490"/>
    <w:rsid w:val="0045051A"/>
    <w:rsid w:val="00463C10"/>
    <w:rsid w:val="00463C85"/>
    <w:rsid w:val="00465BC6"/>
    <w:rsid w:val="004672F4"/>
    <w:rsid w:val="00482D9D"/>
    <w:rsid w:val="00490107"/>
    <w:rsid w:val="00490C45"/>
    <w:rsid w:val="00497486"/>
    <w:rsid w:val="004A29CE"/>
    <w:rsid w:val="004A660A"/>
    <w:rsid w:val="004A7F18"/>
    <w:rsid w:val="004B0458"/>
    <w:rsid w:val="004B3588"/>
    <w:rsid w:val="004B487F"/>
    <w:rsid w:val="004B752F"/>
    <w:rsid w:val="004C274C"/>
    <w:rsid w:val="004C4C2D"/>
    <w:rsid w:val="004D3A1E"/>
    <w:rsid w:val="004E5A01"/>
    <w:rsid w:val="004E6BD0"/>
    <w:rsid w:val="004F324A"/>
    <w:rsid w:val="004F5D04"/>
    <w:rsid w:val="004F5EFB"/>
    <w:rsid w:val="004F758B"/>
    <w:rsid w:val="00507D7F"/>
    <w:rsid w:val="00513829"/>
    <w:rsid w:val="005178E7"/>
    <w:rsid w:val="00520D46"/>
    <w:rsid w:val="00524C8F"/>
    <w:rsid w:val="0052708A"/>
    <w:rsid w:val="005270AC"/>
    <w:rsid w:val="00534203"/>
    <w:rsid w:val="005362C4"/>
    <w:rsid w:val="00536A9C"/>
    <w:rsid w:val="00542392"/>
    <w:rsid w:val="005455FA"/>
    <w:rsid w:val="0054726C"/>
    <w:rsid w:val="005511EB"/>
    <w:rsid w:val="005538A9"/>
    <w:rsid w:val="00554D27"/>
    <w:rsid w:val="00556149"/>
    <w:rsid w:val="00557360"/>
    <w:rsid w:val="005577CE"/>
    <w:rsid w:val="005617A1"/>
    <w:rsid w:val="005630F5"/>
    <w:rsid w:val="00571097"/>
    <w:rsid w:val="00572B37"/>
    <w:rsid w:val="00584C00"/>
    <w:rsid w:val="005934EA"/>
    <w:rsid w:val="005941EA"/>
    <w:rsid w:val="005A60F4"/>
    <w:rsid w:val="005B156E"/>
    <w:rsid w:val="005B1E7E"/>
    <w:rsid w:val="005B2129"/>
    <w:rsid w:val="005B36AF"/>
    <w:rsid w:val="005B45BC"/>
    <w:rsid w:val="005B7145"/>
    <w:rsid w:val="005B7456"/>
    <w:rsid w:val="005B7AE9"/>
    <w:rsid w:val="005C0FBB"/>
    <w:rsid w:val="005C690C"/>
    <w:rsid w:val="005D09D3"/>
    <w:rsid w:val="005D20D0"/>
    <w:rsid w:val="005F4A29"/>
    <w:rsid w:val="00604541"/>
    <w:rsid w:val="00613C4D"/>
    <w:rsid w:val="00615621"/>
    <w:rsid w:val="0061756A"/>
    <w:rsid w:val="00617EA6"/>
    <w:rsid w:val="0062427A"/>
    <w:rsid w:val="006275E0"/>
    <w:rsid w:val="00633DCA"/>
    <w:rsid w:val="006424C4"/>
    <w:rsid w:val="00654024"/>
    <w:rsid w:val="0066305B"/>
    <w:rsid w:val="006654D4"/>
    <w:rsid w:val="00681422"/>
    <w:rsid w:val="00682D8C"/>
    <w:rsid w:val="00691CC7"/>
    <w:rsid w:val="00692B41"/>
    <w:rsid w:val="00696DCF"/>
    <w:rsid w:val="00697B9A"/>
    <w:rsid w:val="006B0712"/>
    <w:rsid w:val="006B542F"/>
    <w:rsid w:val="006B659F"/>
    <w:rsid w:val="006C548A"/>
    <w:rsid w:val="006D04BD"/>
    <w:rsid w:val="006D2145"/>
    <w:rsid w:val="006D2A30"/>
    <w:rsid w:val="006D31C5"/>
    <w:rsid w:val="006D6A0C"/>
    <w:rsid w:val="006D7B43"/>
    <w:rsid w:val="006E078B"/>
    <w:rsid w:val="006E15CB"/>
    <w:rsid w:val="006E1CA9"/>
    <w:rsid w:val="006E23EC"/>
    <w:rsid w:val="006E2E8A"/>
    <w:rsid w:val="006E30A5"/>
    <w:rsid w:val="006F0E70"/>
    <w:rsid w:val="006F104F"/>
    <w:rsid w:val="006F789E"/>
    <w:rsid w:val="006F7D30"/>
    <w:rsid w:val="00701CBB"/>
    <w:rsid w:val="00703E6B"/>
    <w:rsid w:val="00706B48"/>
    <w:rsid w:val="007115B2"/>
    <w:rsid w:val="007155ED"/>
    <w:rsid w:val="007176C4"/>
    <w:rsid w:val="00721FAB"/>
    <w:rsid w:val="007232A3"/>
    <w:rsid w:val="00724C8D"/>
    <w:rsid w:val="0073136E"/>
    <w:rsid w:val="00731FCC"/>
    <w:rsid w:val="00733C3D"/>
    <w:rsid w:val="00737F7E"/>
    <w:rsid w:val="00741884"/>
    <w:rsid w:val="00745A04"/>
    <w:rsid w:val="007464DA"/>
    <w:rsid w:val="00746FF6"/>
    <w:rsid w:val="00760B1E"/>
    <w:rsid w:val="00761551"/>
    <w:rsid w:val="00761A04"/>
    <w:rsid w:val="00762DF4"/>
    <w:rsid w:val="0076392E"/>
    <w:rsid w:val="0077756D"/>
    <w:rsid w:val="00781DF1"/>
    <w:rsid w:val="00784B56"/>
    <w:rsid w:val="0078512A"/>
    <w:rsid w:val="00792FB7"/>
    <w:rsid w:val="00793B43"/>
    <w:rsid w:val="00795508"/>
    <w:rsid w:val="00795BCE"/>
    <w:rsid w:val="00796386"/>
    <w:rsid w:val="007A3ECA"/>
    <w:rsid w:val="007A76EA"/>
    <w:rsid w:val="007B38B8"/>
    <w:rsid w:val="007B59BA"/>
    <w:rsid w:val="007B5A1C"/>
    <w:rsid w:val="007B5DA0"/>
    <w:rsid w:val="007D124F"/>
    <w:rsid w:val="007D1C55"/>
    <w:rsid w:val="007D2E00"/>
    <w:rsid w:val="007D3687"/>
    <w:rsid w:val="007E09CA"/>
    <w:rsid w:val="007E1D18"/>
    <w:rsid w:val="007E26CE"/>
    <w:rsid w:val="007E7E2F"/>
    <w:rsid w:val="007F05CB"/>
    <w:rsid w:val="007F362E"/>
    <w:rsid w:val="007F5DA6"/>
    <w:rsid w:val="007F679B"/>
    <w:rsid w:val="00803446"/>
    <w:rsid w:val="00804913"/>
    <w:rsid w:val="00812B21"/>
    <w:rsid w:val="0081451F"/>
    <w:rsid w:val="0081688B"/>
    <w:rsid w:val="00817674"/>
    <w:rsid w:val="008203C2"/>
    <w:rsid w:val="00822D81"/>
    <w:rsid w:val="008260C2"/>
    <w:rsid w:val="00826261"/>
    <w:rsid w:val="00832F98"/>
    <w:rsid w:val="00840821"/>
    <w:rsid w:val="00843EE7"/>
    <w:rsid w:val="00845D5C"/>
    <w:rsid w:val="00846D4A"/>
    <w:rsid w:val="00846F87"/>
    <w:rsid w:val="00854E70"/>
    <w:rsid w:val="008607A5"/>
    <w:rsid w:val="00863DF8"/>
    <w:rsid w:val="00875A51"/>
    <w:rsid w:val="00880385"/>
    <w:rsid w:val="00881226"/>
    <w:rsid w:val="00890800"/>
    <w:rsid w:val="00890A22"/>
    <w:rsid w:val="00891842"/>
    <w:rsid w:val="00891C2E"/>
    <w:rsid w:val="00892EF5"/>
    <w:rsid w:val="00893179"/>
    <w:rsid w:val="00894C85"/>
    <w:rsid w:val="00895D2E"/>
    <w:rsid w:val="00897081"/>
    <w:rsid w:val="008A79DE"/>
    <w:rsid w:val="008B06F8"/>
    <w:rsid w:val="008B1F42"/>
    <w:rsid w:val="008B448B"/>
    <w:rsid w:val="008B5D41"/>
    <w:rsid w:val="008C0331"/>
    <w:rsid w:val="008C0F58"/>
    <w:rsid w:val="008C4C36"/>
    <w:rsid w:val="008D0D61"/>
    <w:rsid w:val="008D291D"/>
    <w:rsid w:val="008D2A19"/>
    <w:rsid w:val="008D3E65"/>
    <w:rsid w:val="008D4FCA"/>
    <w:rsid w:val="008D5E1A"/>
    <w:rsid w:val="008E1EE5"/>
    <w:rsid w:val="008E285C"/>
    <w:rsid w:val="008E7AAC"/>
    <w:rsid w:val="008E7ECF"/>
    <w:rsid w:val="008F0039"/>
    <w:rsid w:val="008F1B92"/>
    <w:rsid w:val="008F33D6"/>
    <w:rsid w:val="008F7BDC"/>
    <w:rsid w:val="009049BF"/>
    <w:rsid w:val="0090713D"/>
    <w:rsid w:val="00911B89"/>
    <w:rsid w:val="009152DE"/>
    <w:rsid w:val="009160A6"/>
    <w:rsid w:val="00922F96"/>
    <w:rsid w:val="00932521"/>
    <w:rsid w:val="00934BEB"/>
    <w:rsid w:val="009426F7"/>
    <w:rsid w:val="009506F2"/>
    <w:rsid w:val="009507C3"/>
    <w:rsid w:val="009512EA"/>
    <w:rsid w:val="0095212B"/>
    <w:rsid w:val="009550AA"/>
    <w:rsid w:val="009577C0"/>
    <w:rsid w:val="00957E42"/>
    <w:rsid w:val="0096028C"/>
    <w:rsid w:val="009610C9"/>
    <w:rsid w:val="0096473A"/>
    <w:rsid w:val="0097009B"/>
    <w:rsid w:val="00993769"/>
    <w:rsid w:val="00995177"/>
    <w:rsid w:val="009B12EB"/>
    <w:rsid w:val="009B26B6"/>
    <w:rsid w:val="009B68DB"/>
    <w:rsid w:val="009C03C1"/>
    <w:rsid w:val="009C072D"/>
    <w:rsid w:val="009C13F8"/>
    <w:rsid w:val="009C7F7A"/>
    <w:rsid w:val="009D00FF"/>
    <w:rsid w:val="009E2F3F"/>
    <w:rsid w:val="009E5F25"/>
    <w:rsid w:val="009E67AD"/>
    <w:rsid w:val="009F024F"/>
    <w:rsid w:val="00A03CD1"/>
    <w:rsid w:val="00A07639"/>
    <w:rsid w:val="00A14301"/>
    <w:rsid w:val="00A14B42"/>
    <w:rsid w:val="00A20F4C"/>
    <w:rsid w:val="00A23E84"/>
    <w:rsid w:val="00A25412"/>
    <w:rsid w:val="00A35FE0"/>
    <w:rsid w:val="00A40E42"/>
    <w:rsid w:val="00A4130C"/>
    <w:rsid w:val="00A41707"/>
    <w:rsid w:val="00A4334B"/>
    <w:rsid w:val="00A507E4"/>
    <w:rsid w:val="00A52C8A"/>
    <w:rsid w:val="00A5507E"/>
    <w:rsid w:val="00A620D3"/>
    <w:rsid w:val="00A64023"/>
    <w:rsid w:val="00A64126"/>
    <w:rsid w:val="00A734AF"/>
    <w:rsid w:val="00A74DCF"/>
    <w:rsid w:val="00A83A95"/>
    <w:rsid w:val="00A86EDF"/>
    <w:rsid w:val="00A87837"/>
    <w:rsid w:val="00A958CE"/>
    <w:rsid w:val="00AA4F2D"/>
    <w:rsid w:val="00AC5112"/>
    <w:rsid w:val="00AC5BA4"/>
    <w:rsid w:val="00AC5BA5"/>
    <w:rsid w:val="00AC61B9"/>
    <w:rsid w:val="00AC6D63"/>
    <w:rsid w:val="00AD0951"/>
    <w:rsid w:val="00AD49E3"/>
    <w:rsid w:val="00AD5297"/>
    <w:rsid w:val="00AD53D1"/>
    <w:rsid w:val="00AE500B"/>
    <w:rsid w:val="00AE7B0F"/>
    <w:rsid w:val="00AF4AC7"/>
    <w:rsid w:val="00AF6E57"/>
    <w:rsid w:val="00B0300B"/>
    <w:rsid w:val="00B05C18"/>
    <w:rsid w:val="00B0645E"/>
    <w:rsid w:val="00B06DA8"/>
    <w:rsid w:val="00B1102F"/>
    <w:rsid w:val="00B24A25"/>
    <w:rsid w:val="00B353A2"/>
    <w:rsid w:val="00B43E4B"/>
    <w:rsid w:val="00B57724"/>
    <w:rsid w:val="00B6208E"/>
    <w:rsid w:val="00B63959"/>
    <w:rsid w:val="00B713D6"/>
    <w:rsid w:val="00B71F5F"/>
    <w:rsid w:val="00B7485E"/>
    <w:rsid w:val="00B7743A"/>
    <w:rsid w:val="00B82932"/>
    <w:rsid w:val="00B82CB4"/>
    <w:rsid w:val="00B83DF0"/>
    <w:rsid w:val="00B90F63"/>
    <w:rsid w:val="00BA2D12"/>
    <w:rsid w:val="00BA2FD6"/>
    <w:rsid w:val="00BA475C"/>
    <w:rsid w:val="00BB1DC3"/>
    <w:rsid w:val="00BB2147"/>
    <w:rsid w:val="00BB2EDB"/>
    <w:rsid w:val="00BB3910"/>
    <w:rsid w:val="00BB4293"/>
    <w:rsid w:val="00BC74B7"/>
    <w:rsid w:val="00BD41B2"/>
    <w:rsid w:val="00BD4490"/>
    <w:rsid w:val="00BD7F63"/>
    <w:rsid w:val="00BE5896"/>
    <w:rsid w:val="00BF1755"/>
    <w:rsid w:val="00BF312B"/>
    <w:rsid w:val="00BF5396"/>
    <w:rsid w:val="00BF5C8B"/>
    <w:rsid w:val="00C03C31"/>
    <w:rsid w:val="00C0438F"/>
    <w:rsid w:val="00C10657"/>
    <w:rsid w:val="00C128CE"/>
    <w:rsid w:val="00C12BCB"/>
    <w:rsid w:val="00C12DE1"/>
    <w:rsid w:val="00C22DB3"/>
    <w:rsid w:val="00C243EA"/>
    <w:rsid w:val="00C321CF"/>
    <w:rsid w:val="00C32E55"/>
    <w:rsid w:val="00C45F60"/>
    <w:rsid w:val="00C51AAA"/>
    <w:rsid w:val="00C5558E"/>
    <w:rsid w:val="00C55C44"/>
    <w:rsid w:val="00C6121A"/>
    <w:rsid w:val="00C617FF"/>
    <w:rsid w:val="00C62D4D"/>
    <w:rsid w:val="00C64040"/>
    <w:rsid w:val="00C67A53"/>
    <w:rsid w:val="00C7471A"/>
    <w:rsid w:val="00C76126"/>
    <w:rsid w:val="00C76310"/>
    <w:rsid w:val="00C768F6"/>
    <w:rsid w:val="00C85BC8"/>
    <w:rsid w:val="00C87C73"/>
    <w:rsid w:val="00C90209"/>
    <w:rsid w:val="00C93BA2"/>
    <w:rsid w:val="00C93C7D"/>
    <w:rsid w:val="00CA0DD6"/>
    <w:rsid w:val="00CA1543"/>
    <w:rsid w:val="00CA5AC5"/>
    <w:rsid w:val="00CA773B"/>
    <w:rsid w:val="00CB42BA"/>
    <w:rsid w:val="00CB53E6"/>
    <w:rsid w:val="00CB77DE"/>
    <w:rsid w:val="00CC2AB2"/>
    <w:rsid w:val="00CC3375"/>
    <w:rsid w:val="00CC3731"/>
    <w:rsid w:val="00CD4C3B"/>
    <w:rsid w:val="00CE6D24"/>
    <w:rsid w:val="00CF038A"/>
    <w:rsid w:val="00CF31A7"/>
    <w:rsid w:val="00CF36A5"/>
    <w:rsid w:val="00CF4C33"/>
    <w:rsid w:val="00CF7D3B"/>
    <w:rsid w:val="00D049FC"/>
    <w:rsid w:val="00D06B45"/>
    <w:rsid w:val="00D1244C"/>
    <w:rsid w:val="00D13937"/>
    <w:rsid w:val="00D13BC4"/>
    <w:rsid w:val="00D15BBE"/>
    <w:rsid w:val="00D21350"/>
    <w:rsid w:val="00D248E8"/>
    <w:rsid w:val="00D32FB5"/>
    <w:rsid w:val="00D538B3"/>
    <w:rsid w:val="00D53D3D"/>
    <w:rsid w:val="00D5775A"/>
    <w:rsid w:val="00D601AE"/>
    <w:rsid w:val="00D62B6A"/>
    <w:rsid w:val="00D63FFD"/>
    <w:rsid w:val="00D7409B"/>
    <w:rsid w:val="00D75F48"/>
    <w:rsid w:val="00D844E4"/>
    <w:rsid w:val="00D85873"/>
    <w:rsid w:val="00D86BA1"/>
    <w:rsid w:val="00D86BA9"/>
    <w:rsid w:val="00D96C0D"/>
    <w:rsid w:val="00D97CE1"/>
    <w:rsid w:val="00DA0FA1"/>
    <w:rsid w:val="00DA2596"/>
    <w:rsid w:val="00DA598A"/>
    <w:rsid w:val="00DA5FC1"/>
    <w:rsid w:val="00DB1DCC"/>
    <w:rsid w:val="00DC5F53"/>
    <w:rsid w:val="00DD7C09"/>
    <w:rsid w:val="00DD7C53"/>
    <w:rsid w:val="00DF23EC"/>
    <w:rsid w:val="00DF5BD6"/>
    <w:rsid w:val="00DF6B1B"/>
    <w:rsid w:val="00E070FB"/>
    <w:rsid w:val="00E07938"/>
    <w:rsid w:val="00E241E3"/>
    <w:rsid w:val="00E25297"/>
    <w:rsid w:val="00E25731"/>
    <w:rsid w:val="00E27917"/>
    <w:rsid w:val="00E30978"/>
    <w:rsid w:val="00E320E6"/>
    <w:rsid w:val="00E32683"/>
    <w:rsid w:val="00E36567"/>
    <w:rsid w:val="00E44D5A"/>
    <w:rsid w:val="00E44DA2"/>
    <w:rsid w:val="00E45407"/>
    <w:rsid w:val="00E50004"/>
    <w:rsid w:val="00E50B78"/>
    <w:rsid w:val="00E747DB"/>
    <w:rsid w:val="00E8206F"/>
    <w:rsid w:val="00E85C5B"/>
    <w:rsid w:val="00EA05EC"/>
    <w:rsid w:val="00EA0C74"/>
    <w:rsid w:val="00EA2DDE"/>
    <w:rsid w:val="00EA450F"/>
    <w:rsid w:val="00EA4666"/>
    <w:rsid w:val="00EC086A"/>
    <w:rsid w:val="00EC475F"/>
    <w:rsid w:val="00EC721E"/>
    <w:rsid w:val="00ED15D9"/>
    <w:rsid w:val="00ED521B"/>
    <w:rsid w:val="00EE0A15"/>
    <w:rsid w:val="00EE2596"/>
    <w:rsid w:val="00EE2F2D"/>
    <w:rsid w:val="00EE5FB6"/>
    <w:rsid w:val="00EF42B0"/>
    <w:rsid w:val="00EF52E1"/>
    <w:rsid w:val="00EF78F0"/>
    <w:rsid w:val="00F0559C"/>
    <w:rsid w:val="00F102B8"/>
    <w:rsid w:val="00F1DAC3"/>
    <w:rsid w:val="00F2003C"/>
    <w:rsid w:val="00F249B8"/>
    <w:rsid w:val="00F27706"/>
    <w:rsid w:val="00F32058"/>
    <w:rsid w:val="00F3525D"/>
    <w:rsid w:val="00F360DF"/>
    <w:rsid w:val="00F36111"/>
    <w:rsid w:val="00F54AC1"/>
    <w:rsid w:val="00F56DC0"/>
    <w:rsid w:val="00F5776D"/>
    <w:rsid w:val="00F57897"/>
    <w:rsid w:val="00F67197"/>
    <w:rsid w:val="00F7375D"/>
    <w:rsid w:val="00F778B8"/>
    <w:rsid w:val="00F800BC"/>
    <w:rsid w:val="00F80E0D"/>
    <w:rsid w:val="00F84A19"/>
    <w:rsid w:val="00F86939"/>
    <w:rsid w:val="00F92910"/>
    <w:rsid w:val="00F93AA6"/>
    <w:rsid w:val="00F9423D"/>
    <w:rsid w:val="00F967FD"/>
    <w:rsid w:val="00FB0651"/>
    <w:rsid w:val="00FB3871"/>
    <w:rsid w:val="00FB5AA4"/>
    <w:rsid w:val="00FB7847"/>
    <w:rsid w:val="00FB78FF"/>
    <w:rsid w:val="00FB7A71"/>
    <w:rsid w:val="00FC6808"/>
    <w:rsid w:val="00FC6C78"/>
    <w:rsid w:val="00FC7AAF"/>
    <w:rsid w:val="00FD06AB"/>
    <w:rsid w:val="00FD4013"/>
    <w:rsid w:val="00FD6EE8"/>
    <w:rsid w:val="00FE45F8"/>
    <w:rsid w:val="00FF5360"/>
    <w:rsid w:val="06ED11E5"/>
    <w:rsid w:val="0B23D3CC"/>
    <w:rsid w:val="1A34D2C1"/>
    <w:rsid w:val="29D523E0"/>
    <w:rsid w:val="2B38B80A"/>
    <w:rsid w:val="309301CF"/>
    <w:rsid w:val="31DF61D5"/>
    <w:rsid w:val="37EAFBA8"/>
    <w:rsid w:val="39F28970"/>
    <w:rsid w:val="3E91285D"/>
    <w:rsid w:val="4194B349"/>
    <w:rsid w:val="4244CD9A"/>
    <w:rsid w:val="453D849A"/>
    <w:rsid w:val="4840635B"/>
    <w:rsid w:val="5EC35745"/>
    <w:rsid w:val="6162EF79"/>
    <w:rsid w:val="62FD8601"/>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63757"/>
  <w15:docId w15:val="{8BF33EE1-C9C0-408C-9012-15786F14B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1B52"/>
    <w:rPr>
      <w:lang w:eastAsia="es-ES"/>
    </w:rPr>
  </w:style>
  <w:style w:type="paragraph" w:styleId="Ttulo1">
    <w:name w:val="heading 1"/>
    <w:aliases w:val="ASAPHeading 1,Capítulo,CAPÍTULO,h1,Section Heading,Hoofdstuk,(SCGM 1),Attribute Heading 1,section 1,section 11,section 12,section 13,section 14,section 15,section 16,section 17,section 18,section 19,section 111,section 121,section 131,H1,Lev"/>
    <w:basedOn w:val="Normal"/>
    <w:next w:val="Normal"/>
    <w:link w:val="Ttulo1Car"/>
    <w:qFormat/>
    <w:pPr>
      <w:keepNext/>
      <w:keepLines/>
      <w:spacing w:before="480" w:after="120"/>
      <w:outlineLvl w:val="0"/>
    </w:pPr>
    <w:rPr>
      <w:b/>
      <w:sz w:val="48"/>
      <w:szCs w:val="48"/>
    </w:rPr>
  </w:style>
  <w:style w:type="paragraph" w:styleId="Ttulo2">
    <w:name w:val="heading 2"/>
    <w:basedOn w:val="Normal"/>
    <w:next w:val="Normal"/>
    <w:link w:val="Ttulo2Car"/>
    <w:qFormat/>
    <w:pPr>
      <w:keepNext/>
      <w:keepLines/>
      <w:spacing w:before="360" w:after="80"/>
      <w:outlineLvl w:val="1"/>
    </w:pPr>
    <w:rPr>
      <w:b/>
      <w:sz w:val="36"/>
      <w:szCs w:val="36"/>
    </w:rPr>
  </w:style>
  <w:style w:type="paragraph" w:styleId="Ttulo3">
    <w:name w:val="heading 3"/>
    <w:basedOn w:val="Normal"/>
    <w:next w:val="Normal"/>
    <w:pPr>
      <w:keepNext/>
      <w:keepLines/>
      <w:spacing w:before="280" w:after="80"/>
      <w:outlineLvl w:val="2"/>
    </w:pPr>
    <w:rPr>
      <w:b/>
      <w:sz w:val="28"/>
      <w:szCs w:val="28"/>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link w:val="Ttulo5Car"/>
    <w:qFormat/>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link w:val="TtuloCar"/>
    <w:qFormat/>
    <w:pPr>
      <w:keepNext/>
      <w:keepLines/>
      <w:spacing w:before="480" w:after="120"/>
    </w:pPr>
    <w:rPr>
      <w:b/>
      <w:sz w:val="72"/>
      <w:szCs w:val="72"/>
    </w:rPr>
  </w:style>
  <w:style w:type="paragraph" w:styleId="Encabezado">
    <w:name w:val="header"/>
    <w:basedOn w:val="Normal"/>
    <w:link w:val="EncabezadoCar"/>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EncabezadoCar">
    <w:name w:val="Encabezado Car"/>
    <w:basedOn w:val="Fuentedeprrafopredeter"/>
    <w:link w:val="Encabezado"/>
    <w:rsid w:val="007859F1"/>
  </w:style>
  <w:style w:type="paragraph" w:styleId="Piedepgina">
    <w:name w:val="footer"/>
    <w:basedOn w:val="Normal"/>
    <w:link w:val="PiedepginaCar"/>
    <w:uiPriority w:val="99"/>
    <w:unhideWhenUsed/>
    <w:rsid w:val="007859F1"/>
    <w:pPr>
      <w:tabs>
        <w:tab w:val="center" w:pos="4419"/>
        <w:tab w:val="right" w:pos="8838"/>
      </w:tabs>
    </w:pPr>
    <w:rPr>
      <w:rFonts w:asciiTheme="minorHAnsi" w:eastAsiaTheme="minorHAnsi" w:hAnsiTheme="minorHAnsi" w:cstheme="minorBidi"/>
      <w:lang w:eastAsia="en-US"/>
    </w:rPr>
  </w:style>
  <w:style w:type="character" w:customStyle="1" w:styleId="PiedepginaCar">
    <w:name w:val="Pie de página Car"/>
    <w:basedOn w:val="Fuentedeprrafopredeter"/>
    <w:link w:val="Piedepgina"/>
    <w:uiPriority w:val="99"/>
    <w:rsid w:val="007859F1"/>
  </w:style>
  <w:style w:type="table" w:styleId="Tablaconcuadrcula">
    <w:name w:val="Table Grid"/>
    <w:basedOn w:val="Tablanormal"/>
    <w:rsid w:val="007859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link w:val="SubttuloCar"/>
    <w:qFormat/>
    <w:pPr>
      <w:keepNext/>
      <w:keepLines/>
      <w:spacing w:before="360" w:after="80"/>
    </w:pPr>
    <w:rPr>
      <w:rFonts w:ascii="Georgia" w:eastAsia="Georgia" w:hAnsi="Georgia" w:cs="Georgia"/>
      <w:i/>
      <w:color w:val="666666"/>
      <w:sz w:val="48"/>
      <w:szCs w:val="48"/>
    </w:rPr>
  </w:style>
  <w:style w:type="table" w:customStyle="1" w:styleId="3">
    <w:name w:val="3"/>
    <w:basedOn w:val="TableNormal1"/>
    <w:tblPr>
      <w:tblStyleRowBandSize w:val="1"/>
      <w:tblStyleColBandSize w:val="1"/>
      <w:tblCellMar>
        <w:left w:w="108" w:type="dxa"/>
        <w:right w:w="108" w:type="dxa"/>
      </w:tblCellMar>
    </w:tblPr>
  </w:style>
  <w:style w:type="table" w:customStyle="1" w:styleId="2">
    <w:name w:val="2"/>
    <w:basedOn w:val="TableNormal1"/>
    <w:tblPr>
      <w:tblStyleRowBandSize w:val="1"/>
      <w:tblStyleColBandSize w:val="1"/>
      <w:tblCellMar>
        <w:left w:w="108" w:type="dxa"/>
        <w:right w:w="108" w:type="dxa"/>
      </w:tblCellMar>
    </w:tblPr>
  </w:style>
  <w:style w:type="paragraph" w:styleId="Textodeglobo">
    <w:name w:val="Balloon Text"/>
    <w:basedOn w:val="Normal"/>
    <w:link w:val="TextodegloboCar"/>
    <w:semiHidden/>
    <w:unhideWhenUsed/>
    <w:rsid w:val="00113610"/>
    <w:rPr>
      <w:rFonts w:ascii="Tahoma" w:hAnsi="Tahoma" w:cs="Tahoma"/>
      <w:sz w:val="16"/>
      <w:szCs w:val="16"/>
    </w:rPr>
  </w:style>
  <w:style w:type="character" w:customStyle="1" w:styleId="TextodegloboCar">
    <w:name w:val="Texto de globo Car"/>
    <w:basedOn w:val="Fuentedeprrafopredeter"/>
    <w:link w:val="Textodeglobo"/>
    <w:semiHidden/>
    <w:rsid w:val="00113610"/>
    <w:rPr>
      <w:rFonts w:ascii="Tahoma" w:hAnsi="Tahoma" w:cs="Tahoma"/>
      <w:sz w:val="16"/>
      <w:szCs w:val="16"/>
      <w:lang w:eastAsia="es-ES"/>
    </w:rPr>
  </w:style>
  <w:style w:type="character" w:styleId="Hipervnculo">
    <w:name w:val="Hyperlink"/>
    <w:uiPriority w:val="99"/>
    <w:rsid w:val="00571097"/>
    <w:rPr>
      <w:rFonts w:cs="Times New Roman"/>
      <w:color w:val="0000FF"/>
      <w:u w:val="single"/>
    </w:rPr>
  </w:style>
  <w:style w:type="paragraph" w:styleId="TDC2">
    <w:name w:val="toc 2"/>
    <w:basedOn w:val="Normal"/>
    <w:next w:val="Normal"/>
    <w:autoRedefine/>
    <w:uiPriority w:val="39"/>
    <w:qFormat/>
    <w:rsid w:val="00571097"/>
    <w:pPr>
      <w:ind w:left="240"/>
      <w:jc w:val="both"/>
    </w:pPr>
    <w:rPr>
      <w:rFonts w:ascii="Arial" w:hAnsi="Arial"/>
      <w:sz w:val="20"/>
    </w:rPr>
  </w:style>
  <w:style w:type="paragraph" w:styleId="Prrafodelista">
    <w:name w:val="List Paragraph"/>
    <w:aliases w:val="lp1,List Paragraph1,List Paragraph11,Listas,Bullet List,FooterText,numbered,Paragraphe de liste1,Bulletr List Paragraph,列出段落,列出段落1,Lista vistosa - Énfasis 11,Colorful List - Accent 11,CNBV Parrafo1,Scitum normal,Contenido_1,Foot"/>
    <w:basedOn w:val="Normal"/>
    <w:link w:val="PrrafodelistaCar"/>
    <w:uiPriority w:val="34"/>
    <w:qFormat/>
    <w:rsid w:val="00330E82"/>
    <w:pPr>
      <w:ind w:left="720"/>
      <w:contextualSpacing/>
    </w:pPr>
  </w:style>
  <w:style w:type="paragraph" w:styleId="Textoindependiente">
    <w:name w:val="Body Text"/>
    <w:basedOn w:val="Normal"/>
    <w:link w:val="TextoindependienteCar"/>
    <w:rsid w:val="000500C5"/>
    <w:pPr>
      <w:widowControl w:val="0"/>
      <w:suppressAutoHyphens/>
      <w:autoSpaceDE w:val="0"/>
      <w:jc w:val="both"/>
    </w:pPr>
    <w:rPr>
      <w:rFonts w:ascii="Arial" w:hAnsi="Arial"/>
      <w:b/>
      <w:bCs/>
      <w:lang w:val="es-ES" w:eastAsia="ar-SA"/>
    </w:rPr>
  </w:style>
  <w:style w:type="character" w:customStyle="1" w:styleId="TextoindependienteCar">
    <w:name w:val="Texto independiente Car"/>
    <w:basedOn w:val="Fuentedeprrafopredeter"/>
    <w:link w:val="Textoindependiente"/>
    <w:rsid w:val="000500C5"/>
    <w:rPr>
      <w:rFonts w:ascii="Arial" w:hAnsi="Arial"/>
      <w:b/>
      <w:bCs/>
      <w:lang w:val="es-ES" w:eastAsia="ar-SA"/>
    </w:rPr>
  </w:style>
  <w:style w:type="character" w:customStyle="1" w:styleId="PrrafodelistaCar">
    <w:name w:val="Párrafo de lista Car"/>
    <w:aliases w:val="lp1 Car,List Paragraph1 Car,List Paragraph11 Car,Listas Car,Bullet List Car,FooterText Car,numbered Car,Paragraphe de liste1 Car,Bulletr List Paragraph Car,列出段落 Car,列出段落1 Car,Lista vistosa - Énfasis 11 Car,CNBV Parrafo1 Car,Foot Car"/>
    <w:link w:val="Prrafodelista"/>
    <w:uiPriority w:val="34"/>
    <w:locked/>
    <w:rsid w:val="00041F64"/>
    <w:rPr>
      <w:lang w:eastAsia="es-ES"/>
    </w:rPr>
  </w:style>
  <w:style w:type="character" w:styleId="Refdecomentario">
    <w:name w:val="annotation reference"/>
    <w:basedOn w:val="Fuentedeprrafopredeter"/>
    <w:unhideWhenUsed/>
    <w:rsid w:val="00041F64"/>
    <w:rPr>
      <w:sz w:val="16"/>
      <w:szCs w:val="16"/>
    </w:rPr>
  </w:style>
  <w:style w:type="paragraph" w:styleId="Textocomentario">
    <w:name w:val="annotation text"/>
    <w:basedOn w:val="Normal"/>
    <w:link w:val="TextocomentarioCar"/>
    <w:unhideWhenUsed/>
    <w:rsid w:val="00041F64"/>
    <w:rPr>
      <w:sz w:val="20"/>
      <w:szCs w:val="20"/>
    </w:rPr>
  </w:style>
  <w:style w:type="character" w:customStyle="1" w:styleId="TextocomentarioCar">
    <w:name w:val="Texto comentario Car"/>
    <w:basedOn w:val="Fuentedeprrafopredeter"/>
    <w:link w:val="Textocomentario"/>
    <w:rsid w:val="00041F64"/>
    <w:rPr>
      <w:sz w:val="20"/>
      <w:szCs w:val="20"/>
      <w:lang w:eastAsia="es-ES"/>
    </w:rPr>
  </w:style>
  <w:style w:type="paragraph" w:customStyle="1" w:styleId="Default">
    <w:name w:val="Default"/>
    <w:rsid w:val="00B82CB4"/>
    <w:pPr>
      <w:autoSpaceDE w:val="0"/>
      <w:autoSpaceDN w:val="0"/>
      <w:adjustRightInd w:val="0"/>
    </w:pPr>
    <w:rPr>
      <w:rFonts w:ascii="Franklin Gothic Book" w:hAnsi="Franklin Gothic Book" w:cs="Franklin Gothic Book"/>
      <w:color w:val="000000"/>
      <w:lang w:eastAsia="en-US"/>
    </w:rPr>
  </w:style>
  <w:style w:type="paragraph" w:styleId="Textonotapie">
    <w:name w:val="footnote text"/>
    <w:basedOn w:val="Normal"/>
    <w:link w:val="TextonotapieCar"/>
    <w:rsid w:val="00B82CB4"/>
    <w:rPr>
      <w:sz w:val="20"/>
      <w:szCs w:val="20"/>
      <w:lang w:val="es-ES"/>
    </w:rPr>
  </w:style>
  <w:style w:type="character" w:customStyle="1" w:styleId="TextonotapieCar">
    <w:name w:val="Texto nota pie Car"/>
    <w:basedOn w:val="Fuentedeprrafopredeter"/>
    <w:link w:val="Textonotapie"/>
    <w:rsid w:val="00B82CB4"/>
    <w:rPr>
      <w:sz w:val="20"/>
      <w:szCs w:val="20"/>
      <w:lang w:val="es-ES" w:eastAsia="es-ES"/>
    </w:rPr>
  </w:style>
  <w:style w:type="character" w:styleId="Refdenotaalpie">
    <w:name w:val="footnote reference"/>
    <w:rsid w:val="00B82CB4"/>
    <w:rPr>
      <w:rFonts w:cs="Times New Roman"/>
      <w:vertAlign w:val="superscript"/>
    </w:rPr>
  </w:style>
  <w:style w:type="paragraph" w:customStyle="1" w:styleId="paragraph">
    <w:name w:val="paragraph"/>
    <w:basedOn w:val="Normal"/>
    <w:rsid w:val="000A624A"/>
    <w:pPr>
      <w:spacing w:before="100" w:beforeAutospacing="1" w:after="100" w:afterAutospacing="1"/>
    </w:pPr>
    <w:rPr>
      <w:lang w:eastAsia="es-MX"/>
    </w:rPr>
  </w:style>
  <w:style w:type="character" w:customStyle="1" w:styleId="normaltextrun">
    <w:name w:val="normaltextrun"/>
    <w:basedOn w:val="Fuentedeprrafopredeter"/>
    <w:rsid w:val="000A624A"/>
  </w:style>
  <w:style w:type="character" w:customStyle="1" w:styleId="eop">
    <w:name w:val="eop"/>
    <w:basedOn w:val="Fuentedeprrafopredeter"/>
    <w:rsid w:val="000A624A"/>
  </w:style>
  <w:style w:type="character" w:customStyle="1" w:styleId="apple-converted-space">
    <w:name w:val="apple-converted-space"/>
    <w:basedOn w:val="Fuentedeprrafopredeter"/>
    <w:rsid w:val="000A624A"/>
  </w:style>
  <w:style w:type="numbering" w:styleId="111111">
    <w:name w:val="Outline List 2"/>
    <w:basedOn w:val="Sinlista"/>
    <w:uiPriority w:val="99"/>
    <w:semiHidden/>
    <w:unhideWhenUsed/>
    <w:rsid w:val="00406577"/>
    <w:pPr>
      <w:numPr>
        <w:numId w:val="1"/>
      </w:numPr>
    </w:pPr>
  </w:style>
  <w:style w:type="paragraph" w:styleId="NormalWeb">
    <w:name w:val="Normal (Web)"/>
    <w:basedOn w:val="Normal"/>
    <w:uiPriority w:val="99"/>
    <w:unhideWhenUsed/>
    <w:rsid w:val="00F54AC1"/>
    <w:pPr>
      <w:spacing w:before="100" w:beforeAutospacing="1" w:after="100" w:afterAutospacing="1"/>
    </w:pPr>
    <w:rPr>
      <w:lang w:eastAsia="es-MX"/>
    </w:rPr>
  </w:style>
  <w:style w:type="character" w:customStyle="1" w:styleId="Ttulo1Car">
    <w:name w:val="Título 1 Car"/>
    <w:aliases w:val="ASAPHeading 1 Car,Capítulo Car,CAPÍTULO Car,h1 Car,Section Heading Car,Hoofdstuk Car,(SCGM 1) Car,Attribute Heading 1 Car,section 1 Car,section 11 Car,section 12 Car,section 13 Car,section 14 Car,section 15 Car,section 16 Car,section 17 Car"/>
    <w:basedOn w:val="Fuentedeprrafopredeter"/>
    <w:link w:val="Ttulo1"/>
    <w:rsid w:val="00B57724"/>
    <w:rPr>
      <w:b/>
      <w:sz w:val="48"/>
      <w:szCs w:val="48"/>
      <w:lang w:eastAsia="es-ES"/>
    </w:rPr>
  </w:style>
  <w:style w:type="character" w:customStyle="1" w:styleId="Ttulo2Car">
    <w:name w:val="Título 2 Car"/>
    <w:basedOn w:val="Fuentedeprrafopredeter"/>
    <w:link w:val="Ttulo2"/>
    <w:rsid w:val="00B57724"/>
    <w:rPr>
      <w:b/>
      <w:sz w:val="36"/>
      <w:szCs w:val="36"/>
      <w:lang w:eastAsia="es-ES"/>
    </w:rPr>
  </w:style>
  <w:style w:type="character" w:customStyle="1" w:styleId="Ttulo5Car">
    <w:name w:val="Título 5 Car"/>
    <w:basedOn w:val="Fuentedeprrafopredeter"/>
    <w:link w:val="Ttulo5"/>
    <w:rsid w:val="00B57724"/>
    <w:rPr>
      <w:b/>
      <w:sz w:val="22"/>
      <w:szCs w:val="22"/>
      <w:lang w:eastAsia="es-ES"/>
    </w:rPr>
  </w:style>
  <w:style w:type="character" w:customStyle="1" w:styleId="TtuloCar">
    <w:name w:val="Título Car"/>
    <w:basedOn w:val="Fuentedeprrafopredeter"/>
    <w:link w:val="Ttulo"/>
    <w:rsid w:val="00B57724"/>
    <w:rPr>
      <w:b/>
      <w:sz w:val="72"/>
      <w:szCs w:val="72"/>
      <w:lang w:eastAsia="es-ES"/>
    </w:rPr>
  </w:style>
  <w:style w:type="paragraph" w:customStyle="1" w:styleId="1">
    <w:name w:val="1"/>
    <w:basedOn w:val="Ttulo1"/>
    <w:next w:val="Normal"/>
    <w:uiPriority w:val="39"/>
    <w:unhideWhenUsed/>
    <w:qFormat/>
    <w:rsid w:val="00B57724"/>
    <w:pPr>
      <w:spacing w:after="0" w:line="276" w:lineRule="auto"/>
      <w:outlineLvl w:val="9"/>
    </w:pPr>
    <w:rPr>
      <w:rFonts w:ascii="Cambria" w:hAnsi="Cambria"/>
      <w:bCs/>
      <w:color w:val="365F91"/>
      <w:sz w:val="28"/>
      <w:szCs w:val="28"/>
      <w:lang w:val="es-ES" w:eastAsia="en-US"/>
    </w:rPr>
  </w:style>
  <w:style w:type="paragraph" w:styleId="TDC1">
    <w:name w:val="toc 1"/>
    <w:basedOn w:val="Normal"/>
    <w:next w:val="Normal"/>
    <w:autoRedefine/>
    <w:uiPriority w:val="39"/>
    <w:qFormat/>
    <w:rsid w:val="00B57724"/>
    <w:pPr>
      <w:tabs>
        <w:tab w:val="left" w:pos="720"/>
        <w:tab w:val="right" w:pos="8830"/>
      </w:tabs>
    </w:pPr>
    <w:rPr>
      <w:rFonts w:ascii="Arial" w:hAnsi="Arial"/>
      <w:bCs/>
      <w:sz w:val="20"/>
    </w:rPr>
  </w:style>
  <w:style w:type="paragraph" w:customStyle="1" w:styleId="Tabletext">
    <w:name w:val="Tabletext"/>
    <w:basedOn w:val="Normal"/>
    <w:rsid w:val="00B57724"/>
    <w:pPr>
      <w:keepLines/>
      <w:widowControl w:val="0"/>
      <w:spacing w:after="120" w:line="240" w:lineRule="atLeast"/>
    </w:pPr>
    <w:rPr>
      <w:sz w:val="20"/>
      <w:szCs w:val="20"/>
      <w:lang w:val="es-ES" w:eastAsia="en-US"/>
    </w:rPr>
  </w:style>
  <w:style w:type="paragraph" w:customStyle="1" w:styleId="SECRETARIADELAFUNCIONPUBLICA">
    <w:name w:val="SECRETARIA DE LA FUNCION PUBLICA"/>
    <w:basedOn w:val="Normal"/>
    <w:rsid w:val="00B57724"/>
    <w:rPr>
      <w:rFonts w:ascii="Arial" w:eastAsia="Batang" w:hAnsi="Arial"/>
      <w:kern w:val="18"/>
      <w:sz w:val="18"/>
      <w:szCs w:val="20"/>
      <w:lang w:val="es-ES" w:eastAsia="en-US"/>
    </w:rPr>
  </w:style>
  <w:style w:type="paragraph" w:styleId="TDC3">
    <w:name w:val="toc 3"/>
    <w:basedOn w:val="Normal"/>
    <w:next w:val="Normal"/>
    <w:autoRedefine/>
    <w:uiPriority w:val="39"/>
    <w:qFormat/>
    <w:rsid w:val="00B57724"/>
    <w:pPr>
      <w:ind w:left="240"/>
    </w:pPr>
    <w:rPr>
      <w:rFonts w:ascii="Arial" w:hAnsi="Arial"/>
      <w:sz w:val="20"/>
      <w:szCs w:val="20"/>
    </w:rPr>
  </w:style>
  <w:style w:type="paragraph" w:styleId="TDC4">
    <w:name w:val="toc 4"/>
    <w:basedOn w:val="Normal"/>
    <w:next w:val="Normal"/>
    <w:autoRedefine/>
    <w:rsid w:val="00B57724"/>
    <w:pPr>
      <w:ind w:left="480"/>
    </w:pPr>
    <w:rPr>
      <w:rFonts w:ascii="Calibri" w:hAnsi="Calibri"/>
      <w:sz w:val="20"/>
      <w:szCs w:val="20"/>
    </w:rPr>
  </w:style>
  <w:style w:type="paragraph" w:styleId="TDC5">
    <w:name w:val="toc 5"/>
    <w:basedOn w:val="Normal"/>
    <w:next w:val="Normal"/>
    <w:autoRedefine/>
    <w:rsid w:val="00B57724"/>
    <w:pPr>
      <w:ind w:left="720"/>
    </w:pPr>
    <w:rPr>
      <w:rFonts w:ascii="Calibri" w:hAnsi="Calibri"/>
      <w:sz w:val="20"/>
      <w:szCs w:val="20"/>
    </w:rPr>
  </w:style>
  <w:style w:type="paragraph" w:styleId="TDC6">
    <w:name w:val="toc 6"/>
    <w:basedOn w:val="Normal"/>
    <w:next w:val="Normal"/>
    <w:autoRedefine/>
    <w:rsid w:val="00B57724"/>
    <w:pPr>
      <w:ind w:left="960"/>
    </w:pPr>
    <w:rPr>
      <w:rFonts w:ascii="Calibri" w:hAnsi="Calibri"/>
      <w:sz w:val="20"/>
      <w:szCs w:val="20"/>
    </w:rPr>
  </w:style>
  <w:style w:type="paragraph" w:styleId="TDC7">
    <w:name w:val="toc 7"/>
    <w:basedOn w:val="Normal"/>
    <w:next w:val="Normal"/>
    <w:autoRedefine/>
    <w:rsid w:val="00B57724"/>
    <w:pPr>
      <w:ind w:left="1200"/>
    </w:pPr>
    <w:rPr>
      <w:rFonts w:ascii="Calibri" w:hAnsi="Calibri"/>
      <w:sz w:val="20"/>
      <w:szCs w:val="20"/>
    </w:rPr>
  </w:style>
  <w:style w:type="paragraph" w:styleId="TDC8">
    <w:name w:val="toc 8"/>
    <w:basedOn w:val="Normal"/>
    <w:next w:val="Normal"/>
    <w:autoRedefine/>
    <w:rsid w:val="00B57724"/>
    <w:pPr>
      <w:ind w:left="1440"/>
    </w:pPr>
    <w:rPr>
      <w:rFonts w:ascii="Calibri" w:hAnsi="Calibri"/>
      <w:sz w:val="20"/>
      <w:szCs w:val="20"/>
    </w:rPr>
  </w:style>
  <w:style w:type="paragraph" w:styleId="TDC9">
    <w:name w:val="toc 9"/>
    <w:basedOn w:val="Normal"/>
    <w:next w:val="Normal"/>
    <w:autoRedefine/>
    <w:rsid w:val="00B57724"/>
    <w:pPr>
      <w:ind w:left="1680"/>
    </w:pPr>
    <w:rPr>
      <w:rFonts w:ascii="Calibri" w:hAnsi="Calibri"/>
      <w:sz w:val="20"/>
      <w:szCs w:val="20"/>
    </w:rPr>
  </w:style>
  <w:style w:type="numbering" w:customStyle="1" w:styleId="Estilo1">
    <w:name w:val="Estilo1"/>
    <w:rsid w:val="00B57724"/>
    <w:pPr>
      <w:numPr>
        <w:numId w:val="2"/>
      </w:numPr>
    </w:pPr>
  </w:style>
  <w:style w:type="numbering" w:customStyle="1" w:styleId="Estilo2">
    <w:name w:val="Estilo2"/>
    <w:rsid w:val="00B57724"/>
    <w:pPr>
      <w:numPr>
        <w:numId w:val="3"/>
      </w:numPr>
    </w:pPr>
  </w:style>
  <w:style w:type="character" w:styleId="Hipervnculovisitado">
    <w:name w:val="FollowedHyperlink"/>
    <w:rsid w:val="00B57724"/>
    <w:rPr>
      <w:color w:val="954F72"/>
      <w:u w:val="single"/>
    </w:rPr>
  </w:style>
  <w:style w:type="paragraph" w:styleId="Listaconnmeros2">
    <w:name w:val="List Number 2"/>
    <w:basedOn w:val="Normal"/>
    <w:rsid w:val="00B57724"/>
    <w:pPr>
      <w:tabs>
        <w:tab w:val="num" w:pos="643"/>
      </w:tabs>
      <w:ind w:left="643" w:hanging="360"/>
    </w:pPr>
    <w:rPr>
      <w:lang w:val="es-ES"/>
    </w:rPr>
  </w:style>
  <w:style w:type="paragraph" w:styleId="Textoindependiente2">
    <w:name w:val="Body Text 2"/>
    <w:basedOn w:val="Textoindependiente"/>
    <w:link w:val="Textoindependiente2Car"/>
    <w:uiPriority w:val="99"/>
    <w:rsid w:val="00B57724"/>
    <w:pPr>
      <w:widowControl/>
      <w:suppressAutoHyphens w:val="0"/>
      <w:autoSpaceDE/>
      <w:ind w:left="284"/>
    </w:pPr>
    <w:rPr>
      <w:rFonts w:ascii="Tahoma" w:hAnsi="Tahoma"/>
      <w:b w:val="0"/>
      <w:bCs w:val="0"/>
      <w:color w:val="072F67"/>
      <w:sz w:val="20"/>
      <w:lang w:val="es-MX" w:eastAsia="en-US"/>
    </w:rPr>
  </w:style>
  <w:style w:type="character" w:customStyle="1" w:styleId="Textoindependiente2Car">
    <w:name w:val="Texto independiente 2 Car"/>
    <w:basedOn w:val="Fuentedeprrafopredeter"/>
    <w:link w:val="Textoindependiente2"/>
    <w:uiPriority w:val="99"/>
    <w:rsid w:val="00B57724"/>
    <w:rPr>
      <w:rFonts w:ascii="Tahoma" w:hAnsi="Tahoma"/>
      <w:color w:val="072F67"/>
      <w:sz w:val="20"/>
      <w:lang w:eastAsia="en-US"/>
    </w:rPr>
  </w:style>
  <w:style w:type="paragraph" w:styleId="Sinespaciado">
    <w:name w:val="No Spacing"/>
    <w:link w:val="SinespaciadoCar"/>
    <w:uiPriority w:val="99"/>
    <w:qFormat/>
    <w:rsid w:val="00B57724"/>
    <w:rPr>
      <w:lang w:eastAsia="es-ES"/>
    </w:rPr>
  </w:style>
  <w:style w:type="paragraph" w:styleId="Asuntodelcomentario">
    <w:name w:val="annotation subject"/>
    <w:basedOn w:val="Textocomentario"/>
    <w:next w:val="Textocomentario"/>
    <w:link w:val="AsuntodelcomentarioCar"/>
    <w:rsid w:val="00B57724"/>
    <w:rPr>
      <w:b/>
      <w:bCs/>
    </w:rPr>
  </w:style>
  <w:style w:type="character" w:customStyle="1" w:styleId="AsuntodelcomentarioCar">
    <w:name w:val="Asunto del comentario Car"/>
    <w:basedOn w:val="TextocomentarioCar"/>
    <w:link w:val="Asuntodelcomentario"/>
    <w:rsid w:val="00B57724"/>
    <w:rPr>
      <w:b/>
      <w:bCs/>
      <w:sz w:val="20"/>
      <w:szCs w:val="20"/>
      <w:lang w:eastAsia="es-ES"/>
    </w:rPr>
  </w:style>
  <w:style w:type="character" w:styleId="Textoennegrita">
    <w:name w:val="Strong"/>
    <w:uiPriority w:val="22"/>
    <w:qFormat/>
    <w:rsid w:val="00B57724"/>
    <w:rPr>
      <w:b/>
      <w:bCs/>
    </w:rPr>
  </w:style>
  <w:style w:type="paragraph" w:customStyle="1" w:styleId="Epgrafe1">
    <w:name w:val="Epígrafe1"/>
    <w:basedOn w:val="Normal"/>
    <w:next w:val="Normal"/>
    <w:qFormat/>
    <w:rsid w:val="00B57724"/>
    <w:pPr>
      <w:numPr>
        <w:numId w:val="4"/>
      </w:numPr>
      <w:ind w:left="0" w:firstLine="720"/>
      <w:jc w:val="center"/>
    </w:pPr>
    <w:rPr>
      <w:rFonts w:ascii="Arial" w:hAnsi="Arial" w:cs="Arial"/>
      <w:b/>
      <w:bCs/>
      <w:color w:val="072F67"/>
      <w:sz w:val="36"/>
      <w:lang w:val="en-US" w:eastAsia="en-US"/>
    </w:rPr>
  </w:style>
  <w:style w:type="character" w:customStyle="1" w:styleId="SubttuloCar">
    <w:name w:val="Subtítulo Car"/>
    <w:basedOn w:val="Fuentedeprrafopredeter"/>
    <w:link w:val="Subttulo"/>
    <w:rsid w:val="00B57724"/>
    <w:rPr>
      <w:rFonts w:ascii="Georgia" w:eastAsia="Georgia" w:hAnsi="Georgia" w:cs="Georgia"/>
      <w:i/>
      <w:color w:val="666666"/>
      <w:sz w:val="48"/>
      <w:szCs w:val="48"/>
      <w:lang w:eastAsia="es-ES"/>
    </w:rPr>
  </w:style>
  <w:style w:type="table" w:styleId="Cuadrculaclara-nfasis2">
    <w:name w:val="Light Grid Accent 2"/>
    <w:basedOn w:val="Tablanormal"/>
    <w:uiPriority w:val="62"/>
    <w:rsid w:val="00B57724"/>
    <w:rPr>
      <w:rFonts w:ascii="Calibri" w:eastAsia="Calibri" w:hAnsi="Calibri"/>
      <w:sz w:val="20"/>
      <w:szCs w:val="20"/>
      <w:lang w:val="en-US" w:eastAsia="en-US"/>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Franklin Gothic Book" w:eastAsia="Times New Roman" w:hAnsi="Franklin Gothic Book"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Franklin Gothic Book" w:eastAsia="Times New Roman" w:hAnsi="Franklin Gothic Book"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Franklin Gothic Book" w:eastAsia="Times New Roman" w:hAnsi="Franklin Gothic Book" w:cs="Times New Roman"/>
        <w:b/>
        <w:bCs/>
      </w:rPr>
    </w:tblStylePr>
    <w:tblStylePr w:type="lastCol">
      <w:rPr>
        <w:rFonts w:ascii="Franklin Gothic Book" w:eastAsia="Times New Roman" w:hAnsi="Franklin Gothic Book"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Sombreadoclaro-nfasis3">
    <w:name w:val="Light Shading Accent 3"/>
    <w:basedOn w:val="Tablanormal"/>
    <w:uiPriority w:val="60"/>
    <w:rsid w:val="00B57724"/>
    <w:rPr>
      <w:color w:val="7B7B7B"/>
      <w:sz w:val="20"/>
      <w:szCs w:val="20"/>
      <w:lang w:val="es-ES" w:eastAsia="es-ES"/>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paragraph" w:customStyle="1" w:styleId="NoSpacing1">
    <w:name w:val="No Spacing1"/>
    <w:qFormat/>
    <w:rsid w:val="00B57724"/>
    <w:rPr>
      <w:rFonts w:ascii="Calibri" w:eastAsia="Calibri" w:hAnsi="Calibri"/>
      <w:sz w:val="22"/>
      <w:szCs w:val="22"/>
      <w:lang w:val="en-US" w:eastAsia="en-US"/>
    </w:rPr>
  </w:style>
  <w:style w:type="character" w:customStyle="1" w:styleId="SinespaciadoCar">
    <w:name w:val="Sin espaciado Car"/>
    <w:link w:val="Sinespaciado"/>
    <w:uiPriority w:val="99"/>
    <w:locked/>
    <w:rsid w:val="00B57724"/>
    <w:rPr>
      <w:lang w:eastAsia="es-ES"/>
    </w:rPr>
  </w:style>
  <w:style w:type="character" w:styleId="Textodelmarcadordeposicin">
    <w:name w:val="Placeholder Text"/>
    <w:basedOn w:val="Fuentedeprrafopredeter"/>
    <w:uiPriority w:val="99"/>
    <w:semiHidden/>
    <w:rsid w:val="008E285C"/>
    <w:rPr>
      <w:color w:val="808080"/>
    </w:rPr>
  </w:style>
  <w:style w:type="paragraph" w:customStyle="1" w:styleId="Texto">
    <w:name w:val="Texto"/>
    <w:basedOn w:val="Normal"/>
    <w:link w:val="TextoCar"/>
    <w:rsid w:val="00170F88"/>
    <w:pPr>
      <w:spacing w:after="101" w:line="216" w:lineRule="exact"/>
      <w:ind w:firstLine="288"/>
      <w:jc w:val="both"/>
    </w:pPr>
    <w:rPr>
      <w:rFonts w:ascii="Arial" w:hAnsi="Arial" w:cs="Arial"/>
      <w:sz w:val="18"/>
      <w:szCs w:val="20"/>
      <w:lang w:val="es-ES"/>
    </w:rPr>
  </w:style>
  <w:style w:type="paragraph" w:customStyle="1" w:styleId="ROMANOS">
    <w:name w:val="ROMANOS"/>
    <w:basedOn w:val="Normal"/>
    <w:link w:val="ROMANOSCar"/>
    <w:rsid w:val="00170F88"/>
    <w:pPr>
      <w:tabs>
        <w:tab w:val="left" w:pos="720"/>
      </w:tabs>
      <w:spacing w:after="101" w:line="216" w:lineRule="exact"/>
      <w:ind w:left="720" w:hanging="432"/>
      <w:jc w:val="both"/>
    </w:pPr>
    <w:rPr>
      <w:rFonts w:ascii="Arial" w:hAnsi="Arial" w:cs="Arial"/>
      <w:sz w:val="18"/>
      <w:szCs w:val="18"/>
      <w:lang w:val="es-ES"/>
    </w:rPr>
  </w:style>
  <w:style w:type="character" w:customStyle="1" w:styleId="TextoCar">
    <w:name w:val="Texto Car"/>
    <w:link w:val="Texto"/>
    <w:locked/>
    <w:rsid w:val="00170F88"/>
    <w:rPr>
      <w:rFonts w:ascii="Arial" w:hAnsi="Arial" w:cs="Arial"/>
      <w:sz w:val="18"/>
      <w:szCs w:val="20"/>
      <w:lang w:val="es-ES" w:eastAsia="es-ES"/>
    </w:rPr>
  </w:style>
  <w:style w:type="character" w:customStyle="1" w:styleId="ROMANOSCar">
    <w:name w:val="ROMANOS Car"/>
    <w:link w:val="ROMANOS"/>
    <w:locked/>
    <w:rsid w:val="00170F88"/>
    <w:rPr>
      <w:rFonts w:ascii="Arial" w:hAnsi="Arial" w:cs="Arial"/>
      <w:sz w:val="18"/>
      <w:szCs w:val="18"/>
      <w:lang w:val="es-ES" w:eastAsia="es-ES"/>
    </w:rPr>
  </w:style>
  <w:style w:type="paragraph" w:styleId="Revisin">
    <w:name w:val="Revision"/>
    <w:hidden/>
    <w:uiPriority w:val="99"/>
    <w:semiHidden/>
    <w:rsid w:val="00AC5BA4"/>
    <w:rPr>
      <w:lang w:eastAsia="es-ES"/>
    </w:rPr>
  </w:style>
  <w:style w:type="character" w:customStyle="1" w:styleId="Estilo4">
    <w:name w:val="Estilo4"/>
    <w:basedOn w:val="Fuentedeprrafopredeter"/>
    <w:uiPriority w:val="1"/>
    <w:rsid w:val="002A5646"/>
    <w:rPr>
      <w:rFonts w:ascii="Arial Narrow" w:hAnsi="Arial Narrow"/>
      <w:b/>
      <w:color w:val="auto"/>
      <w:sz w:val="20"/>
    </w:rPr>
  </w:style>
  <w:style w:type="character" w:customStyle="1" w:styleId="reasIMSS">
    <w:name w:val="Áreas IMSS"/>
    <w:basedOn w:val="Fuentedeprrafopredeter"/>
    <w:uiPriority w:val="1"/>
    <w:rsid w:val="005B2129"/>
    <w:rPr>
      <w:rFonts w:ascii="Arial Narrow" w:hAnsi="Arial Narrow"/>
      <w:b/>
      <w:sz w:val="22"/>
    </w:rPr>
  </w:style>
  <w:style w:type="paragraph" w:styleId="Listaconvietas2">
    <w:name w:val="List Bullet 2"/>
    <w:basedOn w:val="Normal"/>
    <w:uiPriority w:val="99"/>
    <w:unhideWhenUsed/>
    <w:rsid w:val="001E25CD"/>
    <w:pPr>
      <w:tabs>
        <w:tab w:val="num" w:pos="643"/>
      </w:tabs>
      <w:spacing w:after="200" w:line="276" w:lineRule="auto"/>
      <w:ind w:left="643" w:hanging="360"/>
      <w:contextualSpacing/>
    </w:pPr>
    <w:rPr>
      <w:rFonts w:ascii="Calibri" w:eastAsia="Calibri" w:hAnsi="Calibri"/>
      <w:sz w:val="22"/>
      <w:szCs w:val="22"/>
      <w:lang w:eastAsia="en-US"/>
    </w:rPr>
  </w:style>
  <w:style w:type="table" w:customStyle="1" w:styleId="Tabladecuadrcula4-nfasis61">
    <w:name w:val="Tabla de cuadrícula 4 - Énfasis 61"/>
    <w:basedOn w:val="Tablanormal"/>
    <w:uiPriority w:val="49"/>
    <w:rsid w:val="009C03C1"/>
    <w:rPr>
      <w:rFonts w:ascii="Arial" w:eastAsia="Calibri" w:hAnsi="Arial"/>
      <w:sz w:val="20"/>
      <w:szCs w:val="20"/>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tulo10">
    <w:name w:val="Título1"/>
    <w:basedOn w:val="Normal"/>
    <w:next w:val="Normal"/>
    <w:qFormat/>
    <w:rsid w:val="003E575E"/>
    <w:pPr>
      <w:spacing w:before="240" w:after="60"/>
      <w:jc w:val="center"/>
      <w:outlineLvl w:val="0"/>
    </w:pPr>
    <w:rPr>
      <w:rFonts w:ascii="Cambria" w:hAnsi="Cambria"/>
      <w:b/>
      <w:bCs/>
      <w:kern w:val="28"/>
      <w:sz w:val="32"/>
      <w:szCs w:val="32"/>
      <w:lang w:val="es-ES"/>
    </w:rPr>
  </w:style>
  <w:style w:type="character" w:styleId="Mencionar">
    <w:name w:val="Mention"/>
    <w:basedOn w:val="Fuentedeprrafopredeter"/>
    <w:uiPriority w:val="99"/>
    <w:unhideWhenUsed/>
    <w:rsid w:val="00C93BA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2912">
      <w:bodyDiv w:val="1"/>
      <w:marLeft w:val="0"/>
      <w:marRight w:val="0"/>
      <w:marTop w:val="0"/>
      <w:marBottom w:val="0"/>
      <w:divBdr>
        <w:top w:val="none" w:sz="0" w:space="0" w:color="auto"/>
        <w:left w:val="none" w:sz="0" w:space="0" w:color="auto"/>
        <w:bottom w:val="none" w:sz="0" w:space="0" w:color="auto"/>
        <w:right w:val="none" w:sz="0" w:space="0" w:color="auto"/>
      </w:divBdr>
    </w:div>
    <w:div w:id="78449641">
      <w:bodyDiv w:val="1"/>
      <w:marLeft w:val="0"/>
      <w:marRight w:val="0"/>
      <w:marTop w:val="0"/>
      <w:marBottom w:val="0"/>
      <w:divBdr>
        <w:top w:val="none" w:sz="0" w:space="0" w:color="auto"/>
        <w:left w:val="none" w:sz="0" w:space="0" w:color="auto"/>
        <w:bottom w:val="none" w:sz="0" w:space="0" w:color="auto"/>
        <w:right w:val="none" w:sz="0" w:space="0" w:color="auto"/>
      </w:divBdr>
    </w:div>
    <w:div w:id="149715539">
      <w:bodyDiv w:val="1"/>
      <w:marLeft w:val="0"/>
      <w:marRight w:val="0"/>
      <w:marTop w:val="0"/>
      <w:marBottom w:val="0"/>
      <w:divBdr>
        <w:top w:val="none" w:sz="0" w:space="0" w:color="auto"/>
        <w:left w:val="none" w:sz="0" w:space="0" w:color="auto"/>
        <w:bottom w:val="none" w:sz="0" w:space="0" w:color="auto"/>
        <w:right w:val="none" w:sz="0" w:space="0" w:color="auto"/>
      </w:divBdr>
    </w:div>
    <w:div w:id="158351436">
      <w:bodyDiv w:val="1"/>
      <w:marLeft w:val="0"/>
      <w:marRight w:val="0"/>
      <w:marTop w:val="0"/>
      <w:marBottom w:val="0"/>
      <w:divBdr>
        <w:top w:val="none" w:sz="0" w:space="0" w:color="auto"/>
        <w:left w:val="none" w:sz="0" w:space="0" w:color="auto"/>
        <w:bottom w:val="none" w:sz="0" w:space="0" w:color="auto"/>
        <w:right w:val="none" w:sz="0" w:space="0" w:color="auto"/>
      </w:divBdr>
    </w:div>
    <w:div w:id="183322143">
      <w:bodyDiv w:val="1"/>
      <w:marLeft w:val="0"/>
      <w:marRight w:val="0"/>
      <w:marTop w:val="0"/>
      <w:marBottom w:val="0"/>
      <w:divBdr>
        <w:top w:val="none" w:sz="0" w:space="0" w:color="auto"/>
        <w:left w:val="none" w:sz="0" w:space="0" w:color="auto"/>
        <w:bottom w:val="none" w:sz="0" w:space="0" w:color="auto"/>
        <w:right w:val="none" w:sz="0" w:space="0" w:color="auto"/>
      </w:divBdr>
    </w:div>
    <w:div w:id="191261304">
      <w:bodyDiv w:val="1"/>
      <w:marLeft w:val="0"/>
      <w:marRight w:val="0"/>
      <w:marTop w:val="0"/>
      <w:marBottom w:val="0"/>
      <w:divBdr>
        <w:top w:val="none" w:sz="0" w:space="0" w:color="auto"/>
        <w:left w:val="none" w:sz="0" w:space="0" w:color="auto"/>
        <w:bottom w:val="none" w:sz="0" w:space="0" w:color="auto"/>
        <w:right w:val="none" w:sz="0" w:space="0" w:color="auto"/>
      </w:divBdr>
    </w:div>
    <w:div w:id="233050881">
      <w:bodyDiv w:val="1"/>
      <w:marLeft w:val="0"/>
      <w:marRight w:val="0"/>
      <w:marTop w:val="0"/>
      <w:marBottom w:val="0"/>
      <w:divBdr>
        <w:top w:val="none" w:sz="0" w:space="0" w:color="auto"/>
        <w:left w:val="none" w:sz="0" w:space="0" w:color="auto"/>
        <w:bottom w:val="none" w:sz="0" w:space="0" w:color="auto"/>
        <w:right w:val="none" w:sz="0" w:space="0" w:color="auto"/>
      </w:divBdr>
    </w:div>
    <w:div w:id="258027181">
      <w:bodyDiv w:val="1"/>
      <w:marLeft w:val="0"/>
      <w:marRight w:val="0"/>
      <w:marTop w:val="0"/>
      <w:marBottom w:val="0"/>
      <w:divBdr>
        <w:top w:val="none" w:sz="0" w:space="0" w:color="auto"/>
        <w:left w:val="none" w:sz="0" w:space="0" w:color="auto"/>
        <w:bottom w:val="none" w:sz="0" w:space="0" w:color="auto"/>
        <w:right w:val="none" w:sz="0" w:space="0" w:color="auto"/>
      </w:divBdr>
    </w:div>
    <w:div w:id="283342962">
      <w:bodyDiv w:val="1"/>
      <w:marLeft w:val="0"/>
      <w:marRight w:val="0"/>
      <w:marTop w:val="0"/>
      <w:marBottom w:val="0"/>
      <w:divBdr>
        <w:top w:val="none" w:sz="0" w:space="0" w:color="auto"/>
        <w:left w:val="none" w:sz="0" w:space="0" w:color="auto"/>
        <w:bottom w:val="none" w:sz="0" w:space="0" w:color="auto"/>
        <w:right w:val="none" w:sz="0" w:space="0" w:color="auto"/>
      </w:divBdr>
    </w:div>
    <w:div w:id="413743021">
      <w:bodyDiv w:val="1"/>
      <w:marLeft w:val="0"/>
      <w:marRight w:val="0"/>
      <w:marTop w:val="0"/>
      <w:marBottom w:val="0"/>
      <w:divBdr>
        <w:top w:val="none" w:sz="0" w:space="0" w:color="auto"/>
        <w:left w:val="none" w:sz="0" w:space="0" w:color="auto"/>
        <w:bottom w:val="none" w:sz="0" w:space="0" w:color="auto"/>
        <w:right w:val="none" w:sz="0" w:space="0" w:color="auto"/>
      </w:divBdr>
    </w:div>
    <w:div w:id="483204492">
      <w:bodyDiv w:val="1"/>
      <w:marLeft w:val="0"/>
      <w:marRight w:val="0"/>
      <w:marTop w:val="0"/>
      <w:marBottom w:val="0"/>
      <w:divBdr>
        <w:top w:val="none" w:sz="0" w:space="0" w:color="auto"/>
        <w:left w:val="none" w:sz="0" w:space="0" w:color="auto"/>
        <w:bottom w:val="none" w:sz="0" w:space="0" w:color="auto"/>
        <w:right w:val="none" w:sz="0" w:space="0" w:color="auto"/>
      </w:divBdr>
    </w:div>
    <w:div w:id="717121685">
      <w:bodyDiv w:val="1"/>
      <w:marLeft w:val="0"/>
      <w:marRight w:val="0"/>
      <w:marTop w:val="0"/>
      <w:marBottom w:val="0"/>
      <w:divBdr>
        <w:top w:val="none" w:sz="0" w:space="0" w:color="auto"/>
        <w:left w:val="none" w:sz="0" w:space="0" w:color="auto"/>
        <w:bottom w:val="none" w:sz="0" w:space="0" w:color="auto"/>
        <w:right w:val="none" w:sz="0" w:space="0" w:color="auto"/>
      </w:divBdr>
      <w:divsChild>
        <w:div w:id="206260521">
          <w:marLeft w:val="0"/>
          <w:marRight w:val="0"/>
          <w:marTop w:val="0"/>
          <w:marBottom w:val="0"/>
          <w:divBdr>
            <w:top w:val="none" w:sz="0" w:space="0" w:color="auto"/>
            <w:left w:val="none" w:sz="0" w:space="0" w:color="auto"/>
            <w:bottom w:val="none" w:sz="0" w:space="0" w:color="auto"/>
            <w:right w:val="none" w:sz="0" w:space="0" w:color="auto"/>
          </w:divBdr>
        </w:div>
        <w:div w:id="743525279">
          <w:marLeft w:val="0"/>
          <w:marRight w:val="0"/>
          <w:marTop w:val="0"/>
          <w:marBottom w:val="0"/>
          <w:divBdr>
            <w:top w:val="none" w:sz="0" w:space="0" w:color="auto"/>
            <w:left w:val="none" w:sz="0" w:space="0" w:color="auto"/>
            <w:bottom w:val="none" w:sz="0" w:space="0" w:color="auto"/>
            <w:right w:val="none" w:sz="0" w:space="0" w:color="auto"/>
          </w:divBdr>
        </w:div>
        <w:div w:id="761998613">
          <w:marLeft w:val="0"/>
          <w:marRight w:val="0"/>
          <w:marTop w:val="0"/>
          <w:marBottom w:val="0"/>
          <w:divBdr>
            <w:top w:val="none" w:sz="0" w:space="0" w:color="auto"/>
            <w:left w:val="none" w:sz="0" w:space="0" w:color="auto"/>
            <w:bottom w:val="none" w:sz="0" w:space="0" w:color="auto"/>
            <w:right w:val="none" w:sz="0" w:space="0" w:color="auto"/>
          </w:divBdr>
        </w:div>
        <w:div w:id="986127121">
          <w:marLeft w:val="0"/>
          <w:marRight w:val="0"/>
          <w:marTop w:val="0"/>
          <w:marBottom w:val="0"/>
          <w:divBdr>
            <w:top w:val="none" w:sz="0" w:space="0" w:color="auto"/>
            <w:left w:val="none" w:sz="0" w:space="0" w:color="auto"/>
            <w:bottom w:val="none" w:sz="0" w:space="0" w:color="auto"/>
            <w:right w:val="none" w:sz="0" w:space="0" w:color="auto"/>
          </w:divBdr>
          <w:divsChild>
            <w:div w:id="84494990">
              <w:marLeft w:val="-75"/>
              <w:marRight w:val="0"/>
              <w:marTop w:val="30"/>
              <w:marBottom w:val="30"/>
              <w:divBdr>
                <w:top w:val="none" w:sz="0" w:space="0" w:color="auto"/>
                <w:left w:val="none" w:sz="0" w:space="0" w:color="auto"/>
                <w:bottom w:val="none" w:sz="0" w:space="0" w:color="auto"/>
                <w:right w:val="none" w:sz="0" w:space="0" w:color="auto"/>
              </w:divBdr>
              <w:divsChild>
                <w:div w:id="235171215">
                  <w:marLeft w:val="0"/>
                  <w:marRight w:val="0"/>
                  <w:marTop w:val="0"/>
                  <w:marBottom w:val="0"/>
                  <w:divBdr>
                    <w:top w:val="none" w:sz="0" w:space="0" w:color="auto"/>
                    <w:left w:val="none" w:sz="0" w:space="0" w:color="auto"/>
                    <w:bottom w:val="none" w:sz="0" w:space="0" w:color="auto"/>
                    <w:right w:val="none" w:sz="0" w:space="0" w:color="auto"/>
                  </w:divBdr>
                  <w:divsChild>
                    <w:div w:id="1115708513">
                      <w:marLeft w:val="0"/>
                      <w:marRight w:val="0"/>
                      <w:marTop w:val="0"/>
                      <w:marBottom w:val="0"/>
                      <w:divBdr>
                        <w:top w:val="none" w:sz="0" w:space="0" w:color="auto"/>
                        <w:left w:val="none" w:sz="0" w:space="0" w:color="auto"/>
                        <w:bottom w:val="none" w:sz="0" w:space="0" w:color="auto"/>
                        <w:right w:val="none" w:sz="0" w:space="0" w:color="auto"/>
                      </w:divBdr>
                    </w:div>
                  </w:divsChild>
                </w:div>
                <w:div w:id="281617336">
                  <w:marLeft w:val="0"/>
                  <w:marRight w:val="0"/>
                  <w:marTop w:val="0"/>
                  <w:marBottom w:val="0"/>
                  <w:divBdr>
                    <w:top w:val="none" w:sz="0" w:space="0" w:color="auto"/>
                    <w:left w:val="none" w:sz="0" w:space="0" w:color="auto"/>
                    <w:bottom w:val="none" w:sz="0" w:space="0" w:color="auto"/>
                    <w:right w:val="none" w:sz="0" w:space="0" w:color="auto"/>
                  </w:divBdr>
                  <w:divsChild>
                    <w:div w:id="285016164">
                      <w:marLeft w:val="0"/>
                      <w:marRight w:val="0"/>
                      <w:marTop w:val="0"/>
                      <w:marBottom w:val="0"/>
                      <w:divBdr>
                        <w:top w:val="none" w:sz="0" w:space="0" w:color="auto"/>
                        <w:left w:val="none" w:sz="0" w:space="0" w:color="auto"/>
                        <w:bottom w:val="none" w:sz="0" w:space="0" w:color="auto"/>
                        <w:right w:val="none" w:sz="0" w:space="0" w:color="auto"/>
                      </w:divBdr>
                    </w:div>
                  </w:divsChild>
                </w:div>
                <w:div w:id="459153453">
                  <w:marLeft w:val="0"/>
                  <w:marRight w:val="0"/>
                  <w:marTop w:val="0"/>
                  <w:marBottom w:val="0"/>
                  <w:divBdr>
                    <w:top w:val="none" w:sz="0" w:space="0" w:color="auto"/>
                    <w:left w:val="none" w:sz="0" w:space="0" w:color="auto"/>
                    <w:bottom w:val="none" w:sz="0" w:space="0" w:color="auto"/>
                    <w:right w:val="none" w:sz="0" w:space="0" w:color="auto"/>
                  </w:divBdr>
                  <w:divsChild>
                    <w:div w:id="1808621205">
                      <w:marLeft w:val="0"/>
                      <w:marRight w:val="0"/>
                      <w:marTop w:val="0"/>
                      <w:marBottom w:val="0"/>
                      <w:divBdr>
                        <w:top w:val="none" w:sz="0" w:space="0" w:color="auto"/>
                        <w:left w:val="none" w:sz="0" w:space="0" w:color="auto"/>
                        <w:bottom w:val="none" w:sz="0" w:space="0" w:color="auto"/>
                        <w:right w:val="none" w:sz="0" w:space="0" w:color="auto"/>
                      </w:divBdr>
                    </w:div>
                  </w:divsChild>
                </w:div>
                <w:div w:id="484274280">
                  <w:marLeft w:val="0"/>
                  <w:marRight w:val="0"/>
                  <w:marTop w:val="0"/>
                  <w:marBottom w:val="0"/>
                  <w:divBdr>
                    <w:top w:val="none" w:sz="0" w:space="0" w:color="auto"/>
                    <w:left w:val="none" w:sz="0" w:space="0" w:color="auto"/>
                    <w:bottom w:val="none" w:sz="0" w:space="0" w:color="auto"/>
                    <w:right w:val="none" w:sz="0" w:space="0" w:color="auto"/>
                  </w:divBdr>
                  <w:divsChild>
                    <w:div w:id="349794629">
                      <w:marLeft w:val="0"/>
                      <w:marRight w:val="0"/>
                      <w:marTop w:val="0"/>
                      <w:marBottom w:val="0"/>
                      <w:divBdr>
                        <w:top w:val="none" w:sz="0" w:space="0" w:color="auto"/>
                        <w:left w:val="none" w:sz="0" w:space="0" w:color="auto"/>
                        <w:bottom w:val="none" w:sz="0" w:space="0" w:color="auto"/>
                        <w:right w:val="none" w:sz="0" w:space="0" w:color="auto"/>
                      </w:divBdr>
                    </w:div>
                  </w:divsChild>
                </w:div>
                <w:div w:id="745300988">
                  <w:marLeft w:val="0"/>
                  <w:marRight w:val="0"/>
                  <w:marTop w:val="0"/>
                  <w:marBottom w:val="0"/>
                  <w:divBdr>
                    <w:top w:val="none" w:sz="0" w:space="0" w:color="auto"/>
                    <w:left w:val="none" w:sz="0" w:space="0" w:color="auto"/>
                    <w:bottom w:val="none" w:sz="0" w:space="0" w:color="auto"/>
                    <w:right w:val="none" w:sz="0" w:space="0" w:color="auto"/>
                  </w:divBdr>
                  <w:divsChild>
                    <w:div w:id="2069063245">
                      <w:marLeft w:val="0"/>
                      <w:marRight w:val="0"/>
                      <w:marTop w:val="0"/>
                      <w:marBottom w:val="0"/>
                      <w:divBdr>
                        <w:top w:val="none" w:sz="0" w:space="0" w:color="auto"/>
                        <w:left w:val="none" w:sz="0" w:space="0" w:color="auto"/>
                        <w:bottom w:val="none" w:sz="0" w:space="0" w:color="auto"/>
                        <w:right w:val="none" w:sz="0" w:space="0" w:color="auto"/>
                      </w:divBdr>
                    </w:div>
                  </w:divsChild>
                </w:div>
                <w:div w:id="1010252307">
                  <w:marLeft w:val="0"/>
                  <w:marRight w:val="0"/>
                  <w:marTop w:val="0"/>
                  <w:marBottom w:val="0"/>
                  <w:divBdr>
                    <w:top w:val="none" w:sz="0" w:space="0" w:color="auto"/>
                    <w:left w:val="none" w:sz="0" w:space="0" w:color="auto"/>
                    <w:bottom w:val="none" w:sz="0" w:space="0" w:color="auto"/>
                    <w:right w:val="none" w:sz="0" w:space="0" w:color="auto"/>
                  </w:divBdr>
                  <w:divsChild>
                    <w:div w:id="773129364">
                      <w:marLeft w:val="0"/>
                      <w:marRight w:val="0"/>
                      <w:marTop w:val="0"/>
                      <w:marBottom w:val="0"/>
                      <w:divBdr>
                        <w:top w:val="none" w:sz="0" w:space="0" w:color="auto"/>
                        <w:left w:val="none" w:sz="0" w:space="0" w:color="auto"/>
                        <w:bottom w:val="none" w:sz="0" w:space="0" w:color="auto"/>
                        <w:right w:val="none" w:sz="0" w:space="0" w:color="auto"/>
                      </w:divBdr>
                    </w:div>
                  </w:divsChild>
                </w:div>
                <w:div w:id="1206065751">
                  <w:marLeft w:val="0"/>
                  <w:marRight w:val="0"/>
                  <w:marTop w:val="0"/>
                  <w:marBottom w:val="0"/>
                  <w:divBdr>
                    <w:top w:val="none" w:sz="0" w:space="0" w:color="auto"/>
                    <w:left w:val="none" w:sz="0" w:space="0" w:color="auto"/>
                    <w:bottom w:val="none" w:sz="0" w:space="0" w:color="auto"/>
                    <w:right w:val="none" w:sz="0" w:space="0" w:color="auto"/>
                  </w:divBdr>
                  <w:divsChild>
                    <w:div w:id="1892114774">
                      <w:marLeft w:val="0"/>
                      <w:marRight w:val="0"/>
                      <w:marTop w:val="0"/>
                      <w:marBottom w:val="0"/>
                      <w:divBdr>
                        <w:top w:val="none" w:sz="0" w:space="0" w:color="auto"/>
                        <w:left w:val="none" w:sz="0" w:space="0" w:color="auto"/>
                        <w:bottom w:val="none" w:sz="0" w:space="0" w:color="auto"/>
                        <w:right w:val="none" w:sz="0" w:space="0" w:color="auto"/>
                      </w:divBdr>
                    </w:div>
                  </w:divsChild>
                </w:div>
                <w:div w:id="1246114154">
                  <w:marLeft w:val="0"/>
                  <w:marRight w:val="0"/>
                  <w:marTop w:val="0"/>
                  <w:marBottom w:val="0"/>
                  <w:divBdr>
                    <w:top w:val="none" w:sz="0" w:space="0" w:color="auto"/>
                    <w:left w:val="none" w:sz="0" w:space="0" w:color="auto"/>
                    <w:bottom w:val="none" w:sz="0" w:space="0" w:color="auto"/>
                    <w:right w:val="none" w:sz="0" w:space="0" w:color="auto"/>
                  </w:divBdr>
                  <w:divsChild>
                    <w:div w:id="1331712656">
                      <w:marLeft w:val="0"/>
                      <w:marRight w:val="0"/>
                      <w:marTop w:val="0"/>
                      <w:marBottom w:val="0"/>
                      <w:divBdr>
                        <w:top w:val="none" w:sz="0" w:space="0" w:color="auto"/>
                        <w:left w:val="none" w:sz="0" w:space="0" w:color="auto"/>
                        <w:bottom w:val="none" w:sz="0" w:space="0" w:color="auto"/>
                        <w:right w:val="none" w:sz="0" w:space="0" w:color="auto"/>
                      </w:divBdr>
                    </w:div>
                    <w:div w:id="2125538268">
                      <w:marLeft w:val="0"/>
                      <w:marRight w:val="0"/>
                      <w:marTop w:val="0"/>
                      <w:marBottom w:val="0"/>
                      <w:divBdr>
                        <w:top w:val="none" w:sz="0" w:space="0" w:color="auto"/>
                        <w:left w:val="none" w:sz="0" w:space="0" w:color="auto"/>
                        <w:bottom w:val="none" w:sz="0" w:space="0" w:color="auto"/>
                        <w:right w:val="none" w:sz="0" w:space="0" w:color="auto"/>
                      </w:divBdr>
                    </w:div>
                  </w:divsChild>
                </w:div>
                <w:div w:id="1493371069">
                  <w:marLeft w:val="0"/>
                  <w:marRight w:val="0"/>
                  <w:marTop w:val="0"/>
                  <w:marBottom w:val="0"/>
                  <w:divBdr>
                    <w:top w:val="none" w:sz="0" w:space="0" w:color="auto"/>
                    <w:left w:val="none" w:sz="0" w:space="0" w:color="auto"/>
                    <w:bottom w:val="none" w:sz="0" w:space="0" w:color="auto"/>
                    <w:right w:val="none" w:sz="0" w:space="0" w:color="auto"/>
                  </w:divBdr>
                  <w:divsChild>
                    <w:div w:id="1405105151">
                      <w:marLeft w:val="0"/>
                      <w:marRight w:val="0"/>
                      <w:marTop w:val="0"/>
                      <w:marBottom w:val="0"/>
                      <w:divBdr>
                        <w:top w:val="none" w:sz="0" w:space="0" w:color="auto"/>
                        <w:left w:val="none" w:sz="0" w:space="0" w:color="auto"/>
                        <w:bottom w:val="none" w:sz="0" w:space="0" w:color="auto"/>
                        <w:right w:val="none" w:sz="0" w:space="0" w:color="auto"/>
                      </w:divBdr>
                    </w:div>
                    <w:div w:id="1557081714">
                      <w:marLeft w:val="0"/>
                      <w:marRight w:val="0"/>
                      <w:marTop w:val="0"/>
                      <w:marBottom w:val="0"/>
                      <w:divBdr>
                        <w:top w:val="none" w:sz="0" w:space="0" w:color="auto"/>
                        <w:left w:val="none" w:sz="0" w:space="0" w:color="auto"/>
                        <w:bottom w:val="none" w:sz="0" w:space="0" w:color="auto"/>
                        <w:right w:val="none" w:sz="0" w:space="0" w:color="auto"/>
                      </w:divBdr>
                    </w:div>
                  </w:divsChild>
                </w:div>
                <w:div w:id="1617760708">
                  <w:marLeft w:val="0"/>
                  <w:marRight w:val="0"/>
                  <w:marTop w:val="0"/>
                  <w:marBottom w:val="0"/>
                  <w:divBdr>
                    <w:top w:val="none" w:sz="0" w:space="0" w:color="auto"/>
                    <w:left w:val="none" w:sz="0" w:space="0" w:color="auto"/>
                    <w:bottom w:val="none" w:sz="0" w:space="0" w:color="auto"/>
                    <w:right w:val="none" w:sz="0" w:space="0" w:color="auto"/>
                  </w:divBdr>
                  <w:divsChild>
                    <w:div w:id="301691631">
                      <w:marLeft w:val="0"/>
                      <w:marRight w:val="0"/>
                      <w:marTop w:val="0"/>
                      <w:marBottom w:val="0"/>
                      <w:divBdr>
                        <w:top w:val="none" w:sz="0" w:space="0" w:color="auto"/>
                        <w:left w:val="none" w:sz="0" w:space="0" w:color="auto"/>
                        <w:bottom w:val="none" w:sz="0" w:space="0" w:color="auto"/>
                        <w:right w:val="none" w:sz="0" w:space="0" w:color="auto"/>
                      </w:divBdr>
                    </w:div>
                  </w:divsChild>
                </w:div>
                <w:div w:id="2040621657">
                  <w:marLeft w:val="0"/>
                  <w:marRight w:val="0"/>
                  <w:marTop w:val="0"/>
                  <w:marBottom w:val="0"/>
                  <w:divBdr>
                    <w:top w:val="none" w:sz="0" w:space="0" w:color="auto"/>
                    <w:left w:val="none" w:sz="0" w:space="0" w:color="auto"/>
                    <w:bottom w:val="none" w:sz="0" w:space="0" w:color="auto"/>
                    <w:right w:val="none" w:sz="0" w:space="0" w:color="auto"/>
                  </w:divBdr>
                  <w:divsChild>
                    <w:div w:id="1122306465">
                      <w:marLeft w:val="0"/>
                      <w:marRight w:val="0"/>
                      <w:marTop w:val="0"/>
                      <w:marBottom w:val="0"/>
                      <w:divBdr>
                        <w:top w:val="none" w:sz="0" w:space="0" w:color="auto"/>
                        <w:left w:val="none" w:sz="0" w:space="0" w:color="auto"/>
                        <w:bottom w:val="none" w:sz="0" w:space="0" w:color="auto"/>
                        <w:right w:val="none" w:sz="0" w:space="0" w:color="auto"/>
                      </w:divBdr>
                    </w:div>
                  </w:divsChild>
                </w:div>
                <w:div w:id="2084719584">
                  <w:marLeft w:val="0"/>
                  <w:marRight w:val="0"/>
                  <w:marTop w:val="0"/>
                  <w:marBottom w:val="0"/>
                  <w:divBdr>
                    <w:top w:val="none" w:sz="0" w:space="0" w:color="auto"/>
                    <w:left w:val="none" w:sz="0" w:space="0" w:color="auto"/>
                    <w:bottom w:val="none" w:sz="0" w:space="0" w:color="auto"/>
                    <w:right w:val="none" w:sz="0" w:space="0" w:color="auto"/>
                  </w:divBdr>
                  <w:divsChild>
                    <w:div w:id="1842116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869365">
          <w:marLeft w:val="0"/>
          <w:marRight w:val="0"/>
          <w:marTop w:val="0"/>
          <w:marBottom w:val="0"/>
          <w:divBdr>
            <w:top w:val="none" w:sz="0" w:space="0" w:color="auto"/>
            <w:left w:val="none" w:sz="0" w:space="0" w:color="auto"/>
            <w:bottom w:val="none" w:sz="0" w:space="0" w:color="auto"/>
            <w:right w:val="none" w:sz="0" w:space="0" w:color="auto"/>
          </w:divBdr>
        </w:div>
        <w:div w:id="1920869840">
          <w:marLeft w:val="0"/>
          <w:marRight w:val="0"/>
          <w:marTop w:val="0"/>
          <w:marBottom w:val="0"/>
          <w:divBdr>
            <w:top w:val="none" w:sz="0" w:space="0" w:color="auto"/>
            <w:left w:val="none" w:sz="0" w:space="0" w:color="auto"/>
            <w:bottom w:val="none" w:sz="0" w:space="0" w:color="auto"/>
            <w:right w:val="none" w:sz="0" w:space="0" w:color="auto"/>
          </w:divBdr>
        </w:div>
      </w:divsChild>
    </w:div>
    <w:div w:id="768936221">
      <w:bodyDiv w:val="1"/>
      <w:marLeft w:val="0"/>
      <w:marRight w:val="0"/>
      <w:marTop w:val="0"/>
      <w:marBottom w:val="0"/>
      <w:divBdr>
        <w:top w:val="none" w:sz="0" w:space="0" w:color="auto"/>
        <w:left w:val="none" w:sz="0" w:space="0" w:color="auto"/>
        <w:bottom w:val="none" w:sz="0" w:space="0" w:color="auto"/>
        <w:right w:val="none" w:sz="0" w:space="0" w:color="auto"/>
      </w:divBdr>
    </w:div>
    <w:div w:id="866140974">
      <w:bodyDiv w:val="1"/>
      <w:marLeft w:val="0"/>
      <w:marRight w:val="0"/>
      <w:marTop w:val="0"/>
      <w:marBottom w:val="0"/>
      <w:divBdr>
        <w:top w:val="none" w:sz="0" w:space="0" w:color="auto"/>
        <w:left w:val="none" w:sz="0" w:space="0" w:color="auto"/>
        <w:bottom w:val="none" w:sz="0" w:space="0" w:color="auto"/>
        <w:right w:val="none" w:sz="0" w:space="0" w:color="auto"/>
      </w:divBdr>
    </w:div>
    <w:div w:id="1105610788">
      <w:bodyDiv w:val="1"/>
      <w:marLeft w:val="0"/>
      <w:marRight w:val="0"/>
      <w:marTop w:val="0"/>
      <w:marBottom w:val="0"/>
      <w:divBdr>
        <w:top w:val="none" w:sz="0" w:space="0" w:color="auto"/>
        <w:left w:val="none" w:sz="0" w:space="0" w:color="auto"/>
        <w:bottom w:val="none" w:sz="0" w:space="0" w:color="auto"/>
        <w:right w:val="none" w:sz="0" w:space="0" w:color="auto"/>
      </w:divBdr>
    </w:div>
    <w:div w:id="1168863305">
      <w:bodyDiv w:val="1"/>
      <w:marLeft w:val="0"/>
      <w:marRight w:val="0"/>
      <w:marTop w:val="0"/>
      <w:marBottom w:val="0"/>
      <w:divBdr>
        <w:top w:val="none" w:sz="0" w:space="0" w:color="auto"/>
        <w:left w:val="none" w:sz="0" w:space="0" w:color="auto"/>
        <w:bottom w:val="none" w:sz="0" w:space="0" w:color="auto"/>
        <w:right w:val="none" w:sz="0" w:space="0" w:color="auto"/>
      </w:divBdr>
    </w:div>
    <w:div w:id="1250118245">
      <w:bodyDiv w:val="1"/>
      <w:marLeft w:val="0"/>
      <w:marRight w:val="0"/>
      <w:marTop w:val="0"/>
      <w:marBottom w:val="0"/>
      <w:divBdr>
        <w:top w:val="none" w:sz="0" w:space="0" w:color="auto"/>
        <w:left w:val="none" w:sz="0" w:space="0" w:color="auto"/>
        <w:bottom w:val="none" w:sz="0" w:space="0" w:color="auto"/>
        <w:right w:val="none" w:sz="0" w:space="0" w:color="auto"/>
      </w:divBdr>
    </w:div>
    <w:div w:id="1273169423">
      <w:bodyDiv w:val="1"/>
      <w:marLeft w:val="0"/>
      <w:marRight w:val="0"/>
      <w:marTop w:val="0"/>
      <w:marBottom w:val="0"/>
      <w:divBdr>
        <w:top w:val="none" w:sz="0" w:space="0" w:color="auto"/>
        <w:left w:val="none" w:sz="0" w:space="0" w:color="auto"/>
        <w:bottom w:val="none" w:sz="0" w:space="0" w:color="auto"/>
        <w:right w:val="none" w:sz="0" w:space="0" w:color="auto"/>
      </w:divBdr>
    </w:div>
    <w:div w:id="1332024538">
      <w:bodyDiv w:val="1"/>
      <w:marLeft w:val="0"/>
      <w:marRight w:val="0"/>
      <w:marTop w:val="0"/>
      <w:marBottom w:val="0"/>
      <w:divBdr>
        <w:top w:val="none" w:sz="0" w:space="0" w:color="auto"/>
        <w:left w:val="none" w:sz="0" w:space="0" w:color="auto"/>
        <w:bottom w:val="none" w:sz="0" w:space="0" w:color="auto"/>
        <w:right w:val="none" w:sz="0" w:space="0" w:color="auto"/>
      </w:divBdr>
    </w:div>
    <w:div w:id="1337732600">
      <w:bodyDiv w:val="1"/>
      <w:marLeft w:val="0"/>
      <w:marRight w:val="0"/>
      <w:marTop w:val="0"/>
      <w:marBottom w:val="0"/>
      <w:divBdr>
        <w:top w:val="none" w:sz="0" w:space="0" w:color="auto"/>
        <w:left w:val="none" w:sz="0" w:space="0" w:color="auto"/>
        <w:bottom w:val="none" w:sz="0" w:space="0" w:color="auto"/>
        <w:right w:val="none" w:sz="0" w:space="0" w:color="auto"/>
      </w:divBdr>
    </w:div>
    <w:div w:id="1395814431">
      <w:bodyDiv w:val="1"/>
      <w:marLeft w:val="0"/>
      <w:marRight w:val="0"/>
      <w:marTop w:val="0"/>
      <w:marBottom w:val="0"/>
      <w:divBdr>
        <w:top w:val="none" w:sz="0" w:space="0" w:color="auto"/>
        <w:left w:val="none" w:sz="0" w:space="0" w:color="auto"/>
        <w:bottom w:val="none" w:sz="0" w:space="0" w:color="auto"/>
        <w:right w:val="none" w:sz="0" w:space="0" w:color="auto"/>
      </w:divBdr>
    </w:div>
    <w:div w:id="1398241680">
      <w:bodyDiv w:val="1"/>
      <w:marLeft w:val="0"/>
      <w:marRight w:val="0"/>
      <w:marTop w:val="0"/>
      <w:marBottom w:val="0"/>
      <w:divBdr>
        <w:top w:val="none" w:sz="0" w:space="0" w:color="auto"/>
        <w:left w:val="none" w:sz="0" w:space="0" w:color="auto"/>
        <w:bottom w:val="none" w:sz="0" w:space="0" w:color="auto"/>
        <w:right w:val="none" w:sz="0" w:space="0" w:color="auto"/>
      </w:divBdr>
    </w:div>
    <w:div w:id="1441340315">
      <w:bodyDiv w:val="1"/>
      <w:marLeft w:val="0"/>
      <w:marRight w:val="0"/>
      <w:marTop w:val="0"/>
      <w:marBottom w:val="0"/>
      <w:divBdr>
        <w:top w:val="none" w:sz="0" w:space="0" w:color="auto"/>
        <w:left w:val="none" w:sz="0" w:space="0" w:color="auto"/>
        <w:bottom w:val="none" w:sz="0" w:space="0" w:color="auto"/>
        <w:right w:val="none" w:sz="0" w:space="0" w:color="auto"/>
      </w:divBdr>
    </w:div>
    <w:div w:id="1450589744">
      <w:bodyDiv w:val="1"/>
      <w:marLeft w:val="0"/>
      <w:marRight w:val="0"/>
      <w:marTop w:val="0"/>
      <w:marBottom w:val="0"/>
      <w:divBdr>
        <w:top w:val="none" w:sz="0" w:space="0" w:color="auto"/>
        <w:left w:val="none" w:sz="0" w:space="0" w:color="auto"/>
        <w:bottom w:val="none" w:sz="0" w:space="0" w:color="auto"/>
        <w:right w:val="none" w:sz="0" w:space="0" w:color="auto"/>
      </w:divBdr>
    </w:div>
    <w:div w:id="1451629571">
      <w:bodyDiv w:val="1"/>
      <w:marLeft w:val="0"/>
      <w:marRight w:val="0"/>
      <w:marTop w:val="0"/>
      <w:marBottom w:val="0"/>
      <w:divBdr>
        <w:top w:val="none" w:sz="0" w:space="0" w:color="auto"/>
        <w:left w:val="none" w:sz="0" w:space="0" w:color="auto"/>
        <w:bottom w:val="none" w:sz="0" w:space="0" w:color="auto"/>
        <w:right w:val="none" w:sz="0" w:space="0" w:color="auto"/>
      </w:divBdr>
    </w:div>
    <w:div w:id="1457522580">
      <w:bodyDiv w:val="1"/>
      <w:marLeft w:val="0"/>
      <w:marRight w:val="0"/>
      <w:marTop w:val="0"/>
      <w:marBottom w:val="0"/>
      <w:divBdr>
        <w:top w:val="none" w:sz="0" w:space="0" w:color="auto"/>
        <w:left w:val="none" w:sz="0" w:space="0" w:color="auto"/>
        <w:bottom w:val="none" w:sz="0" w:space="0" w:color="auto"/>
        <w:right w:val="none" w:sz="0" w:space="0" w:color="auto"/>
      </w:divBdr>
    </w:div>
    <w:div w:id="1590888131">
      <w:bodyDiv w:val="1"/>
      <w:marLeft w:val="0"/>
      <w:marRight w:val="0"/>
      <w:marTop w:val="0"/>
      <w:marBottom w:val="0"/>
      <w:divBdr>
        <w:top w:val="none" w:sz="0" w:space="0" w:color="auto"/>
        <w:left w:val="none" w:sz="0" w:space="0" w:color="auto"/>
        <w:bottom w:val="none" w:sz="0" w:space="0" w:color="auto"/>
        <w:right w:val="none" w:sz="0" w:space="0" w:color="auto"/>
      </w:divBdr>
    </w:div>
    <w:div w:id="1613055869">
      <w:bodyDiv w:val="1"/>
      <w:marLeft w:val="0"/>
      <w:marRight w:val="0"/>
      <w:marTop w:val="0"/>
      <w:marBottom w:val="0"/>
      <w:divBdr>
        <w:top w:val="none" w:sz="0" w:space="0" w:color="auto"/>
        <w:left w:val="none" w:sz="0" w:space="0" w:color="auto"/>
        <w:bottom w:val="none" w:sz="0" w:space="0" w:color="auto"/>
        <w:right w:val="none" w:sz="0" w:space="0" w:color="auto"/>
      </w:divBdr>
    </w:div>
    <w:div w:id="1623920216">
      <w:bodyDiv w:val="1"/>
      <w:marLeft w:val="0"/>
      <w:marRight w:val="0"/>
      <w:marTop w:val="0"/>
      <w:marBottom w:val="0"/>
      <w:divBdr>
        <w:top w:val="none" w:sz="0" w:space="0" w:color="auto"/>
        <w:left w:val="none" w:sz="0" w:space="0" w:color="auto"/>
        <w:bottom w:val="none" w:sz="0" w:space="0" w:color="auto"/>
        <w:right w:val="none" w:sz="0" w:space="0" w:color="auto"/>
      </w:divBdr>
    </w:div>
    <w:div w:id="1700201641">
      <w:bodyDiv w:val="1"/>
      <w:marLeft w:val="0"/>
      <w:marRight w:val="0"/>
      <w:marTop w:val="0"/>
      <w:marBottom w:val="0"/>
      <w:divBdr>
        <w:top w:val="none" w:sz="0" w:space="0" w:color="auto"/>
        <w:left w:val="none" w:sz="0" w:space="0" w:color="auto"/>
        <w:bottom w:val="none" w:sz="0" w:space="0" w:color="auto"/>
        <w:right w:val="none" w:sz="0" w:space="0" w:color="auto"/>
      </w:divBdr>
    </w:div>
    <w:div w:id="1728648584">
      <w:bodyDiv w:val="1"/>
      <w:marLeft w:val="0"/>
      <w:marRight w:val="0"/>
      <w:marTop w:val="0"/>
      <w:marBottom w:val="0"/>
      <w:divBdr>
        <w:top w:val="none" w:sz="0" w:space="0" w:color="auto"/>
        <w:left w:val="none" w:sz="0" w:space="0" w:color="auto"/>
        <w:bottom w:val="none" w:sz="0" w:space="0" w:color="auto"/>
        <w:right w:val="none" w:sz="0" w:space="0" w:color="auto"/>
      </w:divBdr>
    </w:div>
    <w:div w:id="1810056046">
      <w:bodyDiv w:val="1"/>
      <w:marLeft w:val="0"/>
      <w:marRight w:val="0"/>
      <w:marTop w:val="0"/>
      <w:marBottom w:val="0"/>
      <w:divBdr>
        <w:top w:val="none" w:sz="0" w:space="0" w:color="auto"/>
        <w:left w:val="none" w:sz="0" w:space="0" w:color="auto"/>
        <w:bottom w:val="none" w:sz="0" w:space="0" w:color="auto"/>
        <w:right w:val="none" w:sz="0" w:space="0" w:color="auto"/>
      </w:divBdr>
    </w:div>
    <w:div w:id="1836723771">
      <w:bodyDiv w:val="1"/>
      <w:marLeft w:val="0"/>
      <w:marRight w:val="0"/>
      <w:marTop w:val="0"/>
      <w:marBottom w:val="0"/>
      <w:divBdr>
        <w:top w:val="none" w:sz="0" w:space="0" w:color="auto"/>
        <w:left w:val="none" w:sz="0" w:space="0" w:color="auto"/>
        <w:bottom w:val="none" w:sz="0" w:space="0" w:color="auto"/>
        <w:right w:val="none" w:sz="0" w:space="0" w:color="auto"/>
      </w:divBdr>
    </w:div>
    <w:div w:id="1864320961">
      <w:bodyDiv w:val="1"/>
      <w:marLeft w:val="0"/>
      <w:marRight w:val="0"/>
      <w:marTop w:val="0"/>
      <w:marBottom w:val="0"/>
      <w:divBdr>
        <w:top w:val="none" w:sz="0" w:space="0" w:color="auto"/>
        <w:left w:val="none" w:sz="0" w:space="0" w:color="auto"/>
        <w:bottom w:val="none" w:sz="0" w:space="0" w:color="auto"/>
        <w:right w:val="none" w:sz="0" w:space="0" w:color="auto"/>
      </w:divBdr>
    </w:div>
    <w:div w:id="1865482748">
      <w:bodyDiv w:val="1"/>
      <w:marLeft w:val="0"/>
      <w:marRight w:val="0"/>
      <w:marTop w:val="0"/>
      <w:marBottom w:val="0"/>
      <w:divBdr>
        <w:top w:val="none" w:sz="0" w:space="0" w:color="auto"/>
        <w:left w:val="none" w:sz="0" w:space="0" w:color="auto"/>
        <w:bottom w:val="none" w:sz="0" w:space="0" w:color="auto"/>
        <w:right w:val="none" w:sz="0" w:space="0" w:color="auto"/>
      </w:divBdr>
    </w:div>
    <w:div w:id="1956869211">
      <w:bodyDiv w:val="1"/>
      <w:marLeft w:val="0"/>
      <w:marRight w:val="0"/>
      <w:marTop w:val="0"/>
      <w:marBottom w:val="0"/>
      <w:divBdr>
        <w:top w:val="none" w:sz="0" w:space="0" w:color="auto"/>
        <w:left w:val="none" w:sz="0" w:space="0" w:color="auto"/>
        <w:bottom w:val="none" w:sz="0" w:space="0" w:color="auto"/>
        <w:right w:val="none" w:sz="0" w:space="0" w:color="auto"/>
      </w:divBdr>
    </w:div>
    <w:div w:id="1979338218">
      <w:bodyDiv w:val="1"/>
      <w:marLeft w:val="0"/>
      <w:marRight w:val="0"/>
      <w:marTop w:val="0"/>
      <w:marBottom w:val="0"/>
      <w:divBdr>
        <w:top w:val="none" w:sz="0" w:space="0" w:color="auto"/>
        <w:left w:val="none" w:sz="0" w:space="0" w:color="auto"/>
        <w:bottom w:val="none" w:sz="0" w:space="0" w:color="auto"/>
        <w:right w:val="none" w:sz="0" w:space="0" w:color="auto"/>
      </w:divBdr>
    </w:div>
    <w:div w:id="2020424849">
      <w:bodyDiv w:val="1"/>
      <w:marLeft w:val="0"/>
      <w:marRight w:val="0"/>
      <w:marTop w:val="0"/>
      <w:marBottom w:val="0"/>
      <w:divBdr>
        <w:top w:val="none" w:sz="0" w:space="0" w:color="auto"/>
        <w:left w:val="none" w:sz="0" w:space="0" w:color="auto"/>
        <w:bottom w:val="none" w:sz="0" w:space="0" w:color="auto"/>
        <w:right w:val="none" w:sz="0" w:space="0" w:color="auto"/>
      </w:divBdr>
    </w:div>
    <w:div w:id="2072536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0A6E784D4F344859ED1107E34C7B3EE"/>
        <w:category>
          <w:name w:val="General"/>
          <w:gallery w:val="placeholder"/>
        </w:category>
        <w:types>
          <w:type w:val="bbPlcHdr"/>
        </w:types>
        <w:behaviors>
          <w:behavior w:val="content"/>
        </w:behaviors>
        <w:guid w:val="{A86EB2B8-3250-4C2D-A9C9-B763B1086541}"/>
      </w:docPartPr>
      <w:docPartBody>
        <w:p w:rsidR="006B4470" w:rsidRDefault="00C64040" w:rsidP="00C64040">
          <w:pPr>
            <w:pStyle w:val="40A6E784D4F344859ED1107E34C7B3EE"/>
          </w:pPr>
          <w:r w:rsidRPr="00115672">
            <w:rPr>
              <w:rStyle w:val="Textodelmarcadordeposicin"/>
              <w:rFonts w:ascii="Arial Narrow" w:hAnsi="Arial Narrow"/>
              <w:b/>
              <w:bCs/>
              <w:color w:val="0000FF"/>
            </w:rPr>
            <w:t>Coordinación</w:t>
          </w:r>
          <w:r w:rsidRPr="00115672">
            <w:rPr>
              <w:rStyle w:val="Textodelmarcadordeposicin"/>
              <w:color w:val="0000FF"/>
            </w:rPr>
            <w:t>.</w:t>
          </w:r>
        </w:p>
      </w:docPartBody>
    </w:docPart>
    <w:docPart>
      <w:docPartPr>
        <w:name w:val="E41A504BB41041E4A52C69BB9856B2A5"/>
        <w:category>
          <w:name w:val="General"/>
          <w:gallery w:val="placeholder"/>
        </w:category>
        <w:types>
          <w:type w:val="bbPlcHdr"/>
        </w:types>
        <w:behaviors>
          <w:behavior w:val="content"/>
        </w:behaviors>
        <w:guid w:val="{80D6B4C8-3397-4C57-B82A-D4041CDE14D9}"/>
      </w:docPartPr>
      <w:docPartBody>
        <w:p w:rsidR="006B4470" w:rsidRDefault="00C64040" w:rsidP="00C64040">
          <w:pPr>
            <w:pStyle w:val="E41A504BB41041E4A52C69BB9856B2A5"/>
          </w:pPr>
          <w:r w:rsidRPr="00F37DED">
            <w:rPr>
              <w:rStyle w:val="Textodelmarcadordeposicin"/>
            </w:rPr>
            <w:t>Elige un elemento.</w:t>
          </w:r>
        </w:p>
      </w:docPartBody>
    </w:docPart>
    <w:docPart>
      <w:docPartPr>
        <w:name w:val="DE3E13DBA8A441D197DE4D20FC942A11"/>
        <w:category>
          <w:name w:val="General"/>
          <w:gallery w:val="placeholder"/>
        </w:category>
        <w:types>
          <w:type w:val="bbPlcHdr"/>
        </w:types>
        <w:behaviors>
          <w:behavior w:val="content"/>
        </w:behaviors>
        <w:guid w:val="{E1407528-1EEA-4EED-8493-80C16D6FE289}"/>
      </w:docPartPr>
      <w:docPartBody>
        <w:p w:rsidR="006B4470" w:rsidRDefault="00C64040" w:rsidP="00C64040">
          <w:pPr>
            <w:pStyle w:val="DE3E13DBA8A441D197DE4D20FC942A11"/>
          </w:pPr>
          <w:r w:rsidRPr="00F37DED">
            <w:rPr>
              <w:rStyle w:val="Textodelmarcadordeposicin"/>
            </w:rPr>
            <w:t>Elige un elemento.</w:t>
          </w:r>
        </w:p>
      </w:docPartBody>
    </w:docPart>
    <w:docPart>
      <w:docPartPr>
        <w:name w:val="180904DED4C34332A1EAEACCEFBBE5CA"/>
        <w:category>
          <w:name w:val="General"/>
          <w:gallery w:val="placeholder"/>
        </w:category>
        <w:types>
          <w:type w:val="bbPlcHdr"/>
        </w:types>
        <w:behaviors>
          <w:behavior w:val="content"/>
        </w:behaviors>
        <w:guid w:val="{9AB4D228-8486-4410-BC81-697A8A88D411}"/>
      </w:docPartPr>
      <w:docPartBody>
        <w:p w:rsidR="00A075C2" w:rsidRDefault="00B431C8" w:rsidP="00B431C8">
          <w:pPr>
            <w:pStyle w:val="180904DED4C34332A1EAEACCEFBBE5CA"/>
          </w:pPr>
          <w:r w:rsidRPr="00580AF7">
            <w:rPr>
              <w:rStyle w:val="Textodelmarcadordeposicin"/>
            </w:rPr>
            <w:t>Click here to enter a date.</w:t>
          </w:r>
        </w:p>
      </w:docPartBody>
    </w:docPart>
    <w:docPart>
      <w:docPartPr>
        <w:name w:val="12BCB34A4BBA460D886974ACD660396F"/>
        <w:category>
          <w:name w:val="General"/>
          <w:gallery w:val="placeholder"/>
        </w:category>
        <w:types>
          <w:type w:val="bbPlcHdr"/>
        </w:types>
        <w:behaviors>
          <w:behavior w:val="content"/>
        </w:behaviors>
        <w:guid w:val="{43BDFC00-965D-48FE-8453-1B98A08AE55A}"/>
      </w:docPartPr>
      <w:docPartBody>
        <w:p w:rsidR="00A075C2" w:rsidRDefault="00B431C8" w:rsidP="00B431C8">
          <w:pPr>
            <w:pStyle w:val="12BCB34A4BBA460D886974ACD660396F"/>
          </w:pPr>
          <w:r w:rsidRPr="00580AF7">
            <w:rPr>
              <w:rStyle w:val="Textodelmarcadordeposicin"/>
            </w:rPr>
            <w:t>Click here to enter a date.</w:t>
          </w:r>
        </w:p>
      </w:docPartBody>
    </w:docPart>
    <w:docPart>
      <w:docPartPr>
        <w:name w:val="97FE46BEF3804ABFA26209D9F5FD7C0A"/>
        <w:category>
          <w:name w:val="General"/>
          <w:gallery w:val="placeholder"/>
        </w:category>
        <w:types>
          <w:type w:val="bbPlcHdr"/>
        </w:types>
        <w:behaviors>
          <w:behavior w:val="content"/>
        </w:behaviors>
        <w:guid w:val="{B84D7278-F3CA-4F2C-827D-22B23052292E}"/>
      </w:docPartPr>
      <w:docPartBody>
        <w:p w:rsidR="00A075C2" w:rsidRDefault="00B431C8" w:rsidP="00B431C8">
          <w:pPr>
            <w:pStyle w:val="97FE46BEF3804ABFA26209D9F5FD7C0A"/>
          </w:pPr>
          <w:r w:rsidRPr="00580AF7">
            <w:rPr>
              <w:rStyle w:val="Textodelmarcadordeposicin"/>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nstantia">
    <w:panose1 w:val="02030602050306030303"/>
    <w:charset w:val="00"/>
    <w:family w:val="roman"/>
    <w:pitch w:val="variable"/>
    <w:sig w:usb0="A00002EF" w:usb1="4000204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Narrow">
    <w:altName w:val="Arial"/>
    <w:panose1 w:val="020B0606020202030204"/>
    <w:charset w:val="00"/>
    <w:family w:val="swiss"/>
    <w:pitch w:val="variable"/>
    <w:sig w:usb0="00000287" w:usb1="00000800" w:usb2="00000000" w:usb3="00000000" w:csb0="0000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6861"/>
    <w:rsid w:val="00006A0C"/>
    <w:rsid w:val="00017EEF"/>
    <w:rsid w:val="000575B5"/>
    <w:rsid w:val="000A49AA"/>
    <w:rsid w:val="000D76F4"/>
    <w:rsid w:val="00125C65"/>
    <w:rsid w:val="00126355"/>
    <w:rsid w:val="00144C50"/>
    <w:rsid w:val="001458D8"/>
    <w:rsid w:val="00162F54"/>
    <w:rsid w:val="001B7508"/>
    <w:rsid w:val="002270E7"/>
    <w:rsid w:val="00263B45"/>
    <w:rsid w:val="00274BA3"/>
    <w:rsid w:val="002F6CDF"/>
    <w:rsid w:val="00332E3F"/>
    <w:rsid w:val="00332E41"/>
    <w:rsid w:val="003B443F"/>
    <w:rsid w:val="003F5B7A"/>
    <w:rsid w:val="004C100A"/>
    <w:rsid w:val="004C1693"/>
    <w:rsid w:val="0050102D"/>
    <w:rsid w:val="005010DB"/>
    <w:rsid w:val="00534203"/>
    <w:rsid w:val="005B5FF5"/>
    <w:rsid w:val="00634CBF"/>
    <w:rsid w:val="00636225"/>
    <w:rsid w:val="00686901"/>
    <w:rsid w:val="006B4470"/>
    <w:rsid w:val="006E1CA9"/>
    <w:rsid w:val="006E2E8A"/>
    <w:rsid w:val="007155ED"/>
    <w:rsid w:val="00792FB7"/>
    <w:rsid w:val="00801E35"/>
    <w:rsid w:val="008244AE"/>
    <w:rsid w:val="008577C5"/>
    <w:rsid w:val="008647AE"/>
    <w:rsid w:val="008D4FCA"/>
    <w:rsid w:val="009049BF"/>
    <w:rsid w:val="00934C2F"/>
    <w:rsid w:val="009962D3"/>
    <w:rsid w:val="009F07B1"/>
    <w:rsid w:val="00A075C2"/>
    <w:rsid w:val="00A4298F"/>
    <w:rsid w:val="00A45208"/>
    <w:rsid w:val="00A508A3"/>
    <w:rsid w:val="00A52C8A"/>
    <w:rsid w:val="00A56861"/>
    <w:rsid w:val="00A620D3"/>
    <w:rsid w:val="00AE21CD"/>
    <w:rsid w:val="00AE46B0"/>
    <w:rsid w:val="00AF416F"/>
    <w:rsid w:val="00B431C8"/>
    <w:rsid w:val="00B84BCD"/>
    <w:rsid w:val="00BA10D3"/>
    <w:rsid w:val="00BA475C"/>
    <w:rsid w:val="00BB4293"/>
    <w:rsid w:val="00BD217B"/>
    <w:rsid w:val="00C21A3F"/>
    <w:rsid w:val="00C64040"/>
    <w:rsid w:val="00CA31B0"/>
    <w:rsid w:val="00CD4C3B"/>
    <w:rsid w:val="00D06B31"/>
    <w:rsid w:val="00D6643A"/>
    <w:rsid w:val="00D712D4"/>
    <w:rsid w:val="00DB413E"/>
    <w:rsid w:val="00E03FD1"/>
    <w:rsid w:val="00E36B30"/>
    <w:rsid w:val="00E97EFA"/>
    <w:rsid w:val="00EC086A"/>
    <w:rsid w:val="00EC475F"/>
    <w:rsid w:val="00EE23F3"/>
    <w:rsid w:val="00F52924"/>
    <w:rsid w:val="00F600D2"/>
    <w:rsid w:val="00F90580"/>
    <w:rsid w:val="00FB3871"/>
    <w:rsid w:val="00FD63E9"/>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431C8"/>
    <w:rPr>
      <w:color w:val="808080"/>
    </w:rPr>
  </w:style>
  <w:style w:type="paragraph" w:customStyle="1" w:styleId="40A6E784D4F344859ED1107E34C7B3EE">
    <w:name w:val="40A6E784D4F344859ED1107E34C7B3EE"/>
    <w:rsid w:val="00C64040"/>
    <w:rPr>
      <w:lang w:val="es-MX" w:eastAsia="es-MX"/>
    </w:rPr>
  </w:style>
  <w:style w:type="paragraph" w:customStyle="1" w:styleId="E41A504BB41041E4A52C69BB9856B2A5">
    <w:name w:val="E41A504BB41041E4A52C69BB9856B2A5"/>
    <w:rsid w:val="00C64040"/>
    <w:rPr>
      <w:lang w:val="es-MX" w:eastAsia="es-MX"/>
    </w:rPr>
  </w:style>
  <w:style w:type="paragraph" w:customStyle="1" w:styleId="DE3E13DBA8A441D197DE4D20FC942A11">
    <w:name w:val="DE3E13DBA8A441D197DE4D20FC942A11"/>
    <w:rsid w:val="00C64040"/>
    <w:rPr>
      <w:lang w:val="es-MX" w:eastAsia="es-MX"/>
    </w:rPr>
  </w:style>
  <w:style w:type="paragraph" w:customStyle="1" w:styleId="180904DED4C34332A1EAEACCEFBBE5CA">
    <w:name w:val="180904DED4C34332A1EAEACCEFBBE5CA"/>
    <w:rsid w:val="00B431C8"/>
    <w:pPr>
      <w:spacing w:line="278" w:lineRule="auto"/>
    </w:pPr>
    <w:rPr>
      <w:kern w:val="2"/>
      <w:sz w:val="24"/>
      <w:szCs w:val="24"/>
      <w:lang w:val="es-MX" w:eastAsia="es-MX"/>
      <w14:ligatures w14:val="standardContextual"/>
    </w:rPr>
  </w:style>
  <w:style w:type="paragraph" w:customStyle="1" w:styleId="12BCB34A4BBA460D886974ACD660396F">
    <w:name w:val="12BCB34A4BBA460D886974ACD660396F"/>
    <w:rsid w:val="00B431C8"/>
    <w:pPr>
      <w:spacing w:line="278" w:lineRule="auto"/>
    </w:pPr>
    <w:rPr>
      <w:kern w:val="2"/>
      <w:sz w:val="24"/>
      <w:szCs w:val="24"/>
      <w:lang w:val="es-MX" w:eastAsia="es-MX"/>
      <w14:ligatures w14:val="standardContextual"/>
    </w:rPr>
  </w:style>
  <w:style w:type="paragraph" w:customStyle="1" w:styleId="97FE46BEF3804ABFA26209D9F5FD7C0A">
    <w:name w:val="97FE46BEF3804ABFA26209D9F5FD7C0A"/>
    <w:rsid w:val="00B431C8"/>
    <w:pPr>
      <w:spacing w:line="278" w:lineRule="auto"/>
    </w:pPr>
    <w:rPr>
      <w:kern w:val="2"/>
      <w:sz w:val="24"/>
      <w:szCs w:val="24"/>
      <w:lang w:val="es-MX" w:eastAsia="es-MX"/>
      <w14:ligatures w14:val="standardContextual"/>
    </w:rPr>
  </w:style>
  <w:style w:type="paragraph" w:customStyle="1" w:styleId="DB0B799A67AF455E9BF5EC05F4CAF693">
    <w:name w:val="DB0B799A67AF455E9BF5EC05F4CAF693"/>
    <w:rsid w:val="00B431C8"/>
    <w:pPr>
      <w:spacing w:line="278" w:lineRule="auto"/>
    </w:pPr>
    <w:rPr>
      <w:kern w:val="2"/>
      <w:sz w:val="24"/>
      <w:szCs w:val="24"/>
      <w:lang w:val="es-MX" w:eastAsia="es-MX"/>
      <w14:ligatures w14:val="standardContextual"/>
    </w:rPr>
  </w:style>
  <w:style w:type="paragraph" w:customStyle="1" w:styleId="DB551B4508234E1ABC89A008DC3BD24A">
    <w:name w:val="DB551B4508234E1ABC89A008DC3BD24A"/>
    <w:rsid w:val="00B431C8"/>
    <w:pPr>
      <w:spacing w:line="278" w:lineRule="auto"/>
    </w:pPr>
    <w:rPr>
      <w:kern w:val="2"/>
      <w:sz w:val="24"/>
      <w:szCs w:val="24"/>
      <w:lang w:val="es-MX" w:eastAsia="es-MX"/>
      <w14:ligatures w14:val="standardContextual"/>
    </w:rPr>
  </w:style>
  <w:style w:type="paragraph" w:customStyle="1" w:styleId="CE15D66DFF6A47A4B1C0EF4BD041EFDD">
    <w:name w:val="CE15D66DFF6A47A4B1C0EF4BD041EFDD"/>
    <w:rsid w:val="00B431C8"/>
    <w:pPr>
      <w:spacing w:line="278" w:lineRule="auto"/>
    </w:pPr>
    <w:rPr>
      <w:kern w:val="2"/>
      <w:sz w:val="24"/>
      <w:szCs w:val="24"/>
      <w:lang w:val="es-MX" w:eastAsia="es-MX"/>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9a643a-59d0-4131-bb8e-b919287c8e2f">
      <Terms xmlns="http://schemas.microsoft.com/office/infopath/2007/PartnerControls"/>
    </lcf76f155ced4ddcb4097134ff3c332f>
    <TaxCatchAll xmlns="cb50a471-494a-4885-82e3-e67b17f7b43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3C8E1F53392B1145B4DDBA25A080E5BE" ma:contentTypeVersion="15" ma:contentTypeDescription="Crear nuevo documento." ma:contentTypeScope="" ma:versionID="6f97297e8adea1dc288f16d2a8c3755f">
  <xsd:schema xmlns:xsd="http://www.w3.org/2001/XMLSchema" xmlns:xs="http://www.w3.org/2001/XMLSchema" xmlns:p="http://schemas.microsoft.com/office/2006/metadata/properties" xmlns:ns2="5a9a643a-59d0-4131-bb8e-b919287c8e2f" xmlns:ns3="cb50a471-494a-4885-82e3-e67b17f7b439" targetNamespace="http://schemas.microsoft.com/office/2006/metadata/properties" ma:root="true" ma:fieldsID="438c0feacaec47fefd4563c027621611" ns2:_="" ns3:_="">
    <xsd:import namespace="5a9a643a-59d0-4131-bb8e-b919287c8e2f"/>
    <xsd:import namespace="cb50a471-494a-4885-82e3-e67b17f7b4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9a643a-59d0-4131-bb8e-b919287c8e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7" nillable="true" ma:taxonomy="true" ma:internalName="lcf76f155ced4ddcb4097134ff3c332f" ma:taxonomyFieldName="MediaServiceImageTags" ma:displayName="Etiquetas de imagen" ma:readOnly="false" ma:fieldId="{5cf76f15-5ced-4ddc-b409-7134ff3c332f}" ma:taxonomyMulti="true" ma:sspId="2b8782b1-a2df-4ce2-8eca-50ab534132ce"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b50a471-494a-4885-82e3-e67b17f7b439"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18" nillable="true" ma:displayName="Taxonomy Catch All Column" ma:hidden="true" ma:list="{02d51ac6-0114-4744-b1ca-1e102c9d6994}" ma:internalName="TaxCatchAll" ma:showField="CatchAllData" ma:web="cb50a471-494a-4885-82e3-e67b17f7b4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gg3mIeyxWzJ3rLYfbMCcqsrnbr0A==">AMUW2mUZvi4Riv0PyZx22zj+lHLjBN1MqEKyf2vtduhAGCgllcWRr6+n7ahRRw1/a4AGIsKhsGSf9wUXgWNEQSYHUn1ds/RHD1TLcQzFaN9V8JF6iSPSLvU=</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B5EA88-4F1E-4C30-BABD-5D9712AECA1B}">
  <ds:schemaRefs>
    <ds:schemaRef ds:uri="http://schemas.microsoft.com/office/2006/metadata/properties"/>
    <ds:schemaRef ds:uri="http://schemas.microsoft.com/office/infopath/2007/PartnerControls"/>
    <ds:schemaRef ds:uri="5a9a643a-59d0-4131-bb8e-b919287c8e2f"/>
    <ds:schemaRef ds:uri="cb50a471-494a-4885-82e3-e67b17f7b439"/>
  </ds:schemaRefs>
</ds:datastoreItem>
</file>

<file path=customXml/itemProps2.xml><?xml version="1.0" encoding="utf-8"?>
<ds:datastoreItem xmlns:ds="http://schemas.openxmlformats.org/officeDocument/2006/customXml" ds:itemID="{A0C0EDAE-20BC-4C2D-8E04-DA61E4B01C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9a643a-59d0-4131-bb8e-b919287c8e2f"/>
    <ds:schemaRef ds:uri="cb50a471-494a-4885-82e3-e67b17f7b4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E8FDEE5-DBA8-4FAA-92BB-136FC2EDBAAE}">
  <ds:schemaRefs>
    <ds:schemaRef ds:uri="http://schemas.microsoft.com/sharepoint/v3/contenttype/forms"/>
  </ds:schemaRefs>
</ds:datastoreItem>
</file>

<file path=customXml/itemProps5.xml><?xml version="1.0" encoding="utf-8"?>
<ds:datastoreItem xmlns:ds="http://schemas.openxmlformats.org/officeDocument/2006/customXml" ds:itemID="{4DD8FF8B-0724-4C62-9E5B-2B5571F11341}">
  <ds:schemaRefs>
    <ds:schemaRef ds:uri="http://schemas.openxmlformats.org/officeDocument/2006/bibliography"/>
  </ds:schemaRefs>
</ds:datastoreItem>
</file>

<file path=docMetadata/LabelInfo.xml><?xml version="1.0" encoding="utf-8"?>
<clbl:labelList xmlns:clbl="http://schemas.microsoft.com/office/2020/mipLabelMetadata">
  <clbl:label id="{f42aa342-8706-4288-bd11-ebb85995028c}"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325</TotalTime>
  <Pages>37</Pages>
  <Words>10198</Words>
  <Characters>56089</Characters>
  <Application>Microsoft Office Word</Application>
  <DocSecurity>0</DocSecurity>
  <Lines>467</Lines>
  <Paragraphs>132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66155</CharactersWithSpaces>
  <SharedDoc>false</SharedDoc>
  <HLinks>
    <vt:vector size="288" baseType="variant">
      <vt:variant>
        <vt:i4>1835071</vt:i4>
      </vt:variant>
      <vt:variant>
        <vt:i4>212</vt:i4>
      </vt:variant>
      <vt:variant>
        <vt:i4>0</vt:i4>
      </vt:variant>
      <vt:variant>
        <vt:i4>5</vt:i4>
      </vt:variant>
      <vt:variant>
        <vt:lpwstr/>
      </vt:variant>
      <vt:variant>
        <vt:lpwstr>_Toc179551280</vt:lpwstr>
      </vt:variant>
      <vt:variant>
        <vt:i4>1245247</vt:i4>
      </vt:variant>
      <vt:variant>
        <vt:i4>206</vt:i4>
      </vt:variant>
      <vt:variant>
        <vt:i4>0</vt:i4>
      </vt:variant>
      <vt:variant>
        <vt:i4>5</vt:i4>
      </vt:variant>
      <vt:variant>
        <vt:lpwstr/>
      </vt:variant>
      <vt:variant>
        <vt:lpwstr>_Toc179551279</vt:lpwstr>
      </vt:variant>
      <vt:variant>
        <vt:i4>1245247</vt:i4>
      </vt:variant>
      <vt:variant>
        <vt:i4>200</vt:i4>
      </vt:variant>
      <vt:variant>
        <vt:i4>0</vt:i4>
      </vt:variant>
      <vt:variant>
        <vt:i4>5</vt:i4>
      </vt:variant>
      <vt:variant>
        <vt:lpwstr/>
      </vt:variant>
      <vt:variant>
        <vt:lpwstr>_Toc179551278</vt:lpwstr>
      </vt:variant>
      <vt:variant>
        <vt:i4>1245247</vt:i4>
      </vt:variant>
      <vt:variant>
        <vt:i4>194</vt:i4>
      </vt:variant>
      <vt:variant>
        <vt:i4>0</vt:i4>
      </vt:variant>
      <vt:variant>
        <vt:i4>5</vt:i4>
      </vt:variant>
      <vt:variant>
        <vt:lpwstr/>
      </vt:variant>
      <vt:variant>
        <vt:lpwstr>_Toc179551277</vt:lpwstr>
      </vt:variant>
      <vt:variant>
        <vt:i4>1245247</vt:i4>
      </vt:variant>
      <vt:variant>
        <vt:i4>188</vt:i4>
      </vt:variant>
      <vt:variant>
        <vt:i4>0</vt:i4>
      </vt:variant>
      <vt:variant>
        <vt:i4>5</vt:i4>
      </vt:variant>
      <vt:variant>
        <vt:lpwstr/>
      </vt:variant>
      <vt:variant>
        <vt:lpwstr>_Toc179551276</vt:lpwstr>
      </vt:variant>
      <vt:variant>
        <vt:i4>1245247</vt:i4>
      </vt:variant>
      <vt:variant>
        <vt:i4>182</vt:i4>
      </vt:variant>
      <vt:variant>
        <vt:i4>0</vt:i4>
      </vt:variant>
      <vt:variant>
        <vt:i4>5</vt:i4>
      </vt:variant>
      <vt:variant>
        <vt:lpwstr/>
      </vt:variant>
      <vt:variant>
        <vt:lpwstr>_Toc179551275</vt:lpwstr>
      </vt:variant>
      <vt:variant>
        <vt:i4>1245247</vt:i4>
      </vt:variant>
      <vt:variant>
        <vt:i4>176</vt:i4>
      </vt:variant>
      <vt:variant>
        <vt:i4>0</vt:i4>
      </vt:variant>
      <vt:variant>
        <vt:i4>5</vt:i4>
      </vt:variant>
      <vt:variant>
        <vt:lpwstr/>
      </vt:variant>
      <vt:variant>
        <vt:lpwstr>_Toc179551274</vt:lpwstr>
      </vt:variant>
      <vt:variant>
        <vt:i4>1245247</vt:i4>
      </vt:variant>
      <vt:variant>
        <vt:i4>170</vt:i4>
      </vt:variant>
      <vt:variant>
        <vt:i4>0</vt:i4>
      </vt:variant>
      <vt:variant>
        <vt:i4>5</vt:i4>
      </vt:variant>
      <vt:variant>
        <vt:lpwstr/>
      </vt:variant>
      <vt:variant>
        <vt:lpwstr>_Toc179551273</vt:lpwstr>
      </vt:variant>
      <vt:variant>
        <vt:i4>1245247</vt:i4>
      </vt:variant>
      <vt:variant>
        <vt:i4>164</vt:i4>
      </vt:variant>
      <vt:variant>
        <vt:i4>0</vt:i4>
      </vt:variant>
      <vt:variant>
        <vt:i4>5</vt:i4>
      </vt:variant>
      <vt:variant>
        <vt:lpwstr/>
      </vt:variant>
      <vt:variant>
        <vt:lpwstr>_Toc179551272</vt:lpwstr>
      </vt:variant>
      <vt:variant>
        <vt:i4>1245247</vt:i4>
      </vt:variant>
      <vt:variant>
        <vt:i4>158</vt:i4>
      </vt:variant>
      <vt:variant>
        <vt:i4>0</vt:i4>
      </vt:variant>
      <vt:variant>
        <vt:i4>5</vt:i4>
      </vt:variant>
      <vt:variant>
        <vt:lpwstr/>
      </vt:variant>
      <vt:variant>
        <vt:lpwstr>_Toc179551271</vt:lpwstr>
      </vt:variant>
      <vt:variant>
        <vt:i4>1245247</vt:i4>
      </vt:variant>
      <vt:variant>
        <vt:i4>152</vt:i4>
      </vt:variant>
      <vt:variant>
        <vt:i4>0</vt:i4>
      </vt:variant>
      <vt:variant>
        <vt:i4>5</vt:i4>
      </vt:variant>
      <vt:variant>
        <vt:lpwstr/>
      </vt:variant>
      <vt:variant>
        <vt:lpwstr>_Toc179551270</vt:lpwstr>
      </vt:variant>
      <vt:variant>
        <vt:i4>1179711</vt:i4>
      </vt:variant>
      <vt:variant>
        <vt:i4>146</vt:i4>
      </vt:variant>
      <vt:variant>
        <vt:i4>0</vt:i4>
      </vt:variant>
      <vt:variant>
        <vt:i4>5</vt:i4>
      </vt:variant>
      <vt:variant>
        <vt:lpwstr/>
      </vt:variant>
      <vt:variant>
        <vt:lpwstr>_Toc179551269</vt:lpwstr>
      </vt:variant>
      <vt:variant>
        <vt:i4>1179711</vt:i4>
      </vt:variant>
      <vt:variant>
        <vt:i4>140</vt:i4>
      </vt:variant>
      <vt:variant>
        <vt:i4>0</vt:i4>
      </vt:variant>
      <vt:variant>
        <vt:i4>5</vt:i4>
      </vt:variant>
      <vt:variant>
        <vt:lpwstr/>
      </vt:variant>
      <vt:variant>
        <vt:lpwstr>_Toc179551268</vt:lpwstr>
      </vt:variant>
      <vt:variant>
        <vt:i4>1179711</vt:i4>
      </vt:variant>
      <vt:variant>
        <vt:i4>134</vt:i4>
      </vt:variant>
      <vt:variant>
        <vt:i4>0</vt:i4>
      </vt:variant>
      <vt:variant>
        <vt:i4>5</vt:i4>
      </vt:variant>
      <vt:variant>
        <vt:lpwstr/>
      </vt:variant>
      <vt:variant>
        <vt:lpwstr>_Toc179551267</vt:lpwstr>
      </vt:variant>
      <vt:variant>
        <vt:i4>1179711</vt:i4>
      </vt:variant>
      <vt:variant>
        <vt:i4>128</vt:i4>
      </vt:variant>
      <vt:variant>
        <vt:i4>0</vt:i4>
      </vt:variant>
      <vt:variant>
        <vt:i4>5</vt:i4>
      </vt:variant>
      <vt:variant>
        <vt:lpwstr/>
      </vt:variant>
      <vt:variant>
        <vt:lpwstr>_Toc179551266</vt:lpwstr>
      </vt:variant>
      <vt:variant>
        <vt:i4>1179711</vt:i4>
      </vt:variant>
      <vt:variant>
        <vt:i4>122</vt:i4>
      </vt:variant>
      <vt:variant>
        <vt:i4>0</vt:i4>
      </vt:variant>
      <vt:variant>
        <vt:i4>5</vt:i4>
      </vt:variant>
      <vt:variant>
        <vt:lpwstr/>
      </vt:variant>
      <vt:variant>
        <vt:lpwstr>_Toc179551265</vt:lpwstr>
      </vt:variant>
      <vt:variant>
        <vt:i4>1179711</vt:i4>
      </vt:variant>
      <vt:variant>
        <vt:i4>116</vt:i4>
      </vt:variant>
      <vt:variant>
        <vt:i4>0</vt:i4>
      </vt:variant>
      <vt:variant>
        <vt:i4>5</vt:i4>
      </vt:variant>
      <vt:variant>
        <vt:lpwstr/>
      </vt:variant>
      <vt:variant>
        <vt:lpwstr>_Toc179551264</vt:lpwstr>
      </vt:variant>
      <vt:variant>
        <vt:i4>1114175</vt:i4>
      </vt:variant>
      <vt:variant>
        <vt:i4>110</vt:i4>
      </vt:variant>
      <vt:variant>
        <vt:i4>0</vt:i4>
      </vt:variant>
      <vt:variant>
        <vt:i4>5</vt:i4>
      </vt:variant>
      <vt:variant>
        <vt:lpwstr/>
      </vt:variant>
      <vt:variant>
        <vt:lpwstr>_Toc179551258</vt:lpwstr>
      </vt:variant>
      <vt:variant>
        <vt:i4>1114175</vt:i4>
      </vt:variant>
      <vt:variant>
        <vt:i4>104</vt:i4>
      </vt:variant>
      <vt:variant>
        <vt:i4>0</vt:i4>
      </vt:variant>
      <vt:variant>
        <vt:i4>5</vt:i4>
      </vt:variant>
      <vt:variant>
        <vt:lpwstr/>
      </vt:variant>
      <vt:variant>
        <vt:lpwstr>_Toc179551257</vt:lpwstr>
      </vt:variant>
      <vt:variant>
        <vt:i4>1114175</vt:i4>
      </vt:variant>
      <vt:variant>
        <vt:i4>98</vt:i4>
      </vt:variant>
      <vt:variant>
        <vt:i4>0</vt:i4>
      </vt:variant>
      <vt:variant>
        <vt:i4>5</vt:i4>
      </vt:variant>
      <vt:variant>
        <vt:lpwstr/>
      </vt:variant>
      <vt:variant>
        <vt:lpwstr>_Toc179551256</vt:lpwstr>
      </vt:variant>
      <vt:variant>
        <vt:i4>1114175</vt:i4>
      </vt:variant>
      <vt:variant>
        <vt:i4>92</vt:i4>
      </vt:variant>
      <vt:variant>
        <vt:i4>0</vt:i4>
      </vt:variant>
      <vt:variant>
        <vt:i4>5</vt:i4>
      </vt:variant>
      <vt:variant>
        <vt:lpwstr/>
      </vt:variant>
      <vt:variant>
        <vt:lpwstr>_Toc179551255</vt:lpwstr>
      </vt:variant>
      <vt:variant>
        <vt:i4>1114175</vt:i4>
      </vt:variant>
      <vt:variant>
        <vt:i4>86</vt:i4>
      </vt:variant>
      <vt:variant>
        <vt:i4>0</vt:i4>
      </vt:variant>
      <vt:variant>
        <vt:i4>5</vt:i4>
      </vt:variant>
      <vt:variant>
        <vt:lpwstr/>
      </vt:variant>
      <vt:variant>
        <vt:lpwstr>_Toc179551254</vt:lpwstr>
      </vt:variant>
      <vt:variant>
        <vt:i4>1114175</vt:i4>
      </vt:variant>
      <vt:variant>
        <vt:i4>80</vt:i4>
      </vt:variant>
      <vt:variant>
        <vt:i4>0</vt:i4>
      </vt:variant>
      <vt:variant>
        <vt:i4>5</vt:i4>
      </vt:variant>
      <vt:variant>
        <vt:lpwstr/>
      </vt:variant>
      <vt:variant>
        <vt:lpwstr>_Toc179551253</vt:lpwstr>
      </vt:variant>
      <vt:variant>
        <vt:i4>1114175</vt:i4>
      </vt:variant>
      <vt:variant>
        <vt:i4>74</vt:i4>
      </vt:variant>
      <vt:variant>
        <vt:i4>0</vt:i4>
      </vt:variant>
      <vt:variant>
        <vt:i4>5</vt:i4>
      </vt:variant>
      <vt:variant>
        <vt:lpwstr/>
      </vt:variant>
      <vt:variant>
        <vt:lpwstr>_Toc179551252</vt:lpwstr>
      </vt:variant>
      <vt:variant>
        <vt:i4>1114175</vt:i4>
      </vt:variant>
      <vt:variant>
        <vt:i4>68</vt:i4>
      </vt:variant>
      <vt:variant>
        <vt:i4>0</vt:i4>
      </vt:variant>
      <vt:variant>
        <vt:i4>5</vt:i4>
      </vt:variant>
      <vt:variant>
        <vt:lpwstr/>
      </vt:variant>
      <vt:variant>
        <vt:lpwstr>_Toc179551251</vt:lpwstr>
      </vt:variant>
      <vt:variant>
        <vt:i4>1114175</vt:i4>
      </vt:variant>
      <vt:variant>
        <vt:i4>62</vt:i4>
      </vt:variant>
      <vt:variant>
        <vt:i4>0</vt:i4>
      </vt:variant>
      <vt:variant>
        <vt:i4>5</vt:i4>
      </vt:variant>
      <vt:variant>
        <vt:lpwstr/>
      </vt:variant>
      <vt:variant>
        <vt:lpwstr>_Toc179551250</vt:lpwstr>
      </vt:variant>
      <vt:variant>
        <vt:i4>1048639</vt:i4>
      </vt:variant>
      <vt:variant>
        <vt:i4>56</vt:i4>
      </vt:variant>
      <vt:variant>
        <vt:i4>0</vt:i4>
      </vt:variant>
      <vt:variant>
        <vt:i4>5</vt:i4>
      </vt:variant>
      <vt:variant>
        <vt:lpwstr/>
      </vt:variant>
      <vt:variant>
        <vt:lpwstr>_Toc179551249</vt:lpwstr>
      </vt:variant>
      <vt:variant>
        <vt:i4>1048639</vt:i4>
      </vt:variant>
      <vt:variant>
        <vt:i4>50</vt:i4>
      </vt:variant>
      <vt:variant>
        <vt:i4>0</vt:i4>
      </vt:variant>
      <vt:variant>
        <vt:i4>5</vt:i4>
      </vt:variant>
      <vt:variant>
        <vt:lpwstr/>
      </vt:variant>
      <vt:variant>
        <vt:lpwstr>_Toc179551248</vt:lpwstr>
      </vt:variant>
      <vt:variant>
        <vt:i4>1048639</vt:i4>
      </vt:variant>
      <vt:variant>
        <vt:i4>44</vt:i4>
      </vt:variant>
      <vt:variant>
        <vt:i4>0</vt:i4>
      </vt:variant>
      <vt:variant>
        <vt:i4>5</vt:i4>
      </vt:variant>
      <vt:variant>
        <vt:lpwstr/>
      </vt:variant>
      <vt:variant>
        <vt:lpwstr>_Toc179551247</vt:lpwstr>
      </vt:variant>
      <vt:variant>
        <vt:i4>1048639</vt:i4>
      </vt:variant>
      <vt:variant>
        <vt:i4>38</vt:i4>
      </vt:variant>
      <vt:variant>
        <vt:i4>0</vt:i4>
      </vt:variant>
      <vt:variant>
        <vt:i4>5</vt:i4>
      </vt:variant>
      <vt:variant>
        <vt:lpwstr/>
      </vt:variant>
      <vt:variant>
        <vt:lpwstr>_Toc179551246</vt:lpwstr>
      </vt:variant>
      <vt:variant>
        <vt:i4>1048639</vt:i4>
      </vt:variant>
      <vt:variant>
        <vt:i4>32</vt:i4>
      </vt:variant>
      <vt:variant>
        <vt:i4>0</vt:i4>
      </vt:variant>
      <vt:variant>
        <vt:i4>5</vt:i4>
      </vt:variant>
      <vt:variant>
        <vt:lpwstr/>
      </vt:variant>
      <vt:variant>
        <vt:lpwstr>_Toc179551245</vt:lpwstr>
      </vt:variant>
      <vt:variant>
        <vt:i4>1048639</vt:i4>
      </vt:variant>
      <vt:variant>
        <vt:i4>26</vt:i4>
      </vt:variant>
      <vt:variant>
        <vt:i4>0</vt:i4>
      </vt:variant>
      <vt:variant>
        <vt:i4>5</vt:i4>
      </vt:variant>
      <vt:variant>
        <vt:lpwstr/>
      </vt:variant>
      <vt:variant>
        <vt:lpwstr>_Toc179551240</vt:lpwstr>
      </vt:variant>
      <vt:variant>
        <vt:i4>1507391</vt:i4>
      </vt:variant>
      <vt:variant>
        <vt:i4>20</vt:i4>
      </vt:variant>
      <vt:variant>
        <vt:i4>0</vt:i4>
      </vt:variant>
      <vt:variant>
        <vt:i4>5</vt:i4>
      </vt:variant>
      <vt:variant>
        <vt:lpwstr/>
      </vt:variant>
      <vt:variant>
        <vt:lpwstr>_Toc179551239</vt:lpwstr>
      </vt:variant>
      <vt:variant>
        <vt:i4>1507391</vt:i4>
      </vt:variant>
      <vt:variant>
        <vt:i4>14</vt:i4>
      </vt:variant>
      <vt:variant>
        <vt:i4>0</vt:i4>
      </vt:variant>
      <vt:variant>
        <vt:i4>5</vt:i4>
      </vt:variant>
      <vt:variant>
        <vt:lpwstr/>
      </vt:variant>
      <vt:variant>
        <vt:lpwstr>_Toc179551238</vt:lpwstr>
      </vt:variant>
      <vt:variant>
        <vt:i4>1507391</vt:i4>
      </vt:variant>
      <vt:variant>
        <vt:i4>8</vt:i4>
      </vt:variant>
      <vt:variant>
        <vt:i4>0</vt:i4>
      </vt:variant>
      <vt:variant>
        <vt:i4>5</vt:i4>
      </vt:variant>
      <vt:variant>
        <vt:lpwstr/>
      </vt:variant>
      <vt:variant>
        <vt:lpwstr>_Toc179551237</vt:lpwstr>
      </vt:variant>
      <vt:variant>
        <vt:i4>1507391</vt:i4>
      </vt:variant>
      <vt:variant>
        <vt:i4>2</vt:i4>
      </vt:variant>
      <vt:variant>
        <vt:i4>0</vt:i4>
      </vt:variant>
      <vt:variant>
        <vt:i4>5</vt:i4>
      </vt:variant>
      <vt:variant>
        <vt:lpwstr/>
      </vt:variant>
      <vt:variant>
        <vt:lpwstr>_Toc179551236</vt:lpwstr>
      </vt:variant>
      <vt:variant>
        <vt:i4>6619222</vt:i4>
      </vt:variant>
      <vt:variant>
        <vt:i4>33</vt:i4>
      </vt:variant>
      <vt:variant>
        <vt:i4>0</vt:i4>
      </vt:variant>
      <vt:variant>
        <vt:i4>5</vt:i4>
      </vt:variant>
      <vt:variant>
        <vt:lpwstr>mailto:abelardor@microsoft.com</vt:lpwstr>
      </vt:variant>
      <vt:variant>
        <vt:lpwstr/>
      </vt:variant>
      <vt:variant>
        <vt:i4>983091</vt:i4>
      </vt:variant>
      <vt:variant>
        <vt:i4>30</vt:i4>
      </vt:variant>
      <vt:variant>
        <vt:i4>0</vt:i4>
      </vt:variant>
      <vt:variant>
        <vt:i4>5</vt:i4>
      </vt:variant>
      <vt:variant>
        <vt:lpwstr>mailto:fvelaz@microsoft.com</vt:lpwstr>
      </vt:variant>
      <vt:variant>
        <vt:lpwstr/>
      </vt:variant>
      <vt:variant>
        <vt:i4>6619222</vt:i4>
      </vt:variant>
      <vt:variant>
        <vt:i4>27</vt:i4>
      </vt:variant>
      <vt:variant>
        <vt:i4>0</vt:i4>
      </vt:variant>
      <vt:variant>
        <vt:i4>5</vt:i4>
      </vt:variant>
      <vt:variant>
        <vt:lpwstr>mailto:abelardor@microsoft.com</vt:lpwstr>
      </vt:variant>
      <vt:variant>
        <vt:lpwstr/>
      </vt:variant>
      <vt:variant>
        <vt:i4>983091</vt:i4>
      </vt:variant>
      <vt:variant>
        <vt:i4>24</vt:i4>
      </vt:variant>
      <vt:variant>
        <vt:i4>0</vt:i4>
      </vt:variant>
      <vt:variant>
        <vt:i4>5</vt:i4>
      </vt:variant>
      <vt:variant>
        <vt:lpwstr>mailto:fvelaz@microsoft.com</vt:lpwstr>
      </vt:variant>
      <vt:variant>
        <vt:lpwstr/>
      </vt:variant>
      <vt:variant>
        <vt:i4>6684766</vt:i4>
      </vt:variant>
      <vt:variant>
        <vt:i4>21</vt:i4>
      </vt:variant>
      <vt:variant>
        <vt:i4>0</vt:i4>
      </vt:variant>
      <vt:variant>
        <vt:i4>5</vt:i4>
      </vt:variant>
      <vt:variant>
        <vt:lpwstr>mailto:fecamach@microsoft.com</vt:lpwstr>
      </vt:variant>
      <vt:variant>
        <vt:lpwstr/>
      </vt:variant>
      <vt:variant>
        <vt:i4>7077967</vt:i4>
      </vt:variant>
      <vt:variant>
        <vt:i4>18</vt:i4>
      </vt:variant>
      <vt:variant>
        <vt:i4>0</vt:i4>
      </vt:variant>
      <vt:variant>
        <vt:i4>5</vt:i4>
      </vt:variant>
      <vt:variant>
        <vt:lpwstr>mailto:segon@microsoft.com</vt:lpwstr>
      </vt:variant>
      <vt:variant>
        <vt:lpwstr/>
      </vt:variant>
      <vt:variant>
        <vt:i4>983091</vt:i4>
      </vt:variant>
      <vt:variant>
        <vt:i4>15</vt:i4>
      </vt:variant>
      <vt:variant>
        <vt:i4>0</vt:i4>
      </vt:variant>
      <vt:variant>
        <vt:i4>5</vt:i4>
      </vt:variant>
      <vt:variant>
        <vt:lpwstr>mailto:fvelaz@microsoft.com</vt:lpwstr>
      </vt:variant>
      <vt:variant>
        <vt:lpwstr/>
      </vt:variant>
      <vt:variant>
        <vt:i4>983091</vt:i4>
      </vt:variant>
      <vt:variant>
        <vt:i4>12</vt:i4>
      </vt:variant>
      <vt:variant>
        <vt:i4>0</vt:i4>
      </vt:variant>
      <vt:variant>
        <vt:i4>5</vt:i4>
      </vt:variant>
      <vt:variant>
        <vt:lpwstr>mailto:fvelaz@microsoft.com</vt:lpwstr>
      </vt:variant>
      <vt:variant>
        <vt:lpwstr/>
      </vt:variant>
      <vt:variant>
        <vt:i4>7471172</vt:i4>
      </vt:variant>
      <vt:variant>
        <vt:i4>9</vt:i4>
      </vt:variant>
      <vt:variant>
        <vt:i4>0</vt:i4>
      </vt:variant>
      <vt:variant>
        <vt:i4>5</vt:i4>
      </vt:variant>
      <vt:variant>
        <vt:lpwstr>mailto:rramirez@microsoft.com</vt:lpwstr>
      </vt:variant>
      <vt:variant>
        <vt:lpwstr/>
      </vt:variant>
      <vt:variant>
        <vt:i4>1376289</vt:i4>
      </vt:variant>
      <vt:variant>
        <vt:i4>6</vt:i4>
      </vt:variant>
      <vt:variant>
        <vt:i4>0</vt:i4>
      </vt:variant>
      <vt:variant>
        <vt:i4>5</vt:i4>
      </vt:variant>
      <vt:variant>
        <vt:lpwstr>mailto:brunon@microsoft.com</vt:lpwstr>
      </vt:variant>
      <vt:variant>
        <vt:lpwstr/>
      </vt:variant>
      <vt:variant>
        <vt:i4>6684766</vt:i4>
      </vt:variant>
      <vt:variant>
        <vt:i4>3</vt:i4>
      </vt:variant>
      <vt:variant>
        <vt:i4>0</vt:i4>
      </vt:variant>
      <vt:variant>
        <vt:i4>5</vt:i4>
      </vt:variant>
      <vt:variant>
        <vt:lpwstr>mailto:fecamach@microsoft.com</vt:lpwstr>
      </vt:variant>
      <vt:variant>
        <vt:lpwstr/>
      </vt:variant>
      <vt:variant>
        <vt:i4>7077967</vt:i4>
      </vt:variant>
      <vt:variant>
        <vt:i4>0</vt:i4>
      </vt:variant>
      <vt:variant>
        <vt:i4>0</vt:i4>
      </vt:variant>
      <vt:variant>
        <vt:i4>5</vt:i4>
      </vt:variant>
      <vt:variant>
        <vt:lpwstr>mailto:segon@microsoft.com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Fidel Mauricio Hernandez Torres</dc:creator>
  <cp:keywords/>
  <dc:description/>
  <cp:lastModifiedBy>Eduardo Alejandro Arroyo Ledesma</cp:lastModifiedBy>
  <cp:revision>29</cp:revision>
  <cp:lastPrinted>2024-10-15T20:23:00Z</cp:lastPrinted>
  <dcterms:created xsi:type="dcterms:W3CDTF">2024-10-24T00:12:00Z</dcterms:created>
  <dcterms:modified xsi:type="dcterms:W3CDTF">2024-11-14T16:23:00Z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0x0101003C8E1F53392B1145B4DDBA25A080E5BE</vt:lpwstr>
  </property>
  <property fmtid="{D5CDD505-2E9C-101B-9397-08002B2CF9AE}" pid="3" name="MediaServiceImageTags">
    <vt:lpwstr/>
  </property>
</Properties>
</file>