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965EF" w14:textId="28F23162" w:rsidR="00D316EE" w:rsidRPr="0069111C" w:rsidRDefault="00D316EE" w:rsidP="00D316EE">
      <w:pPr>
        <w:pStyle w:val="Sinespaciado"/>
        <w:jc w:val="center"/>
        <w:rPr>
          <w:rFonts w:ascii="Montserrat" w:hAnsi="Montserrat"/>
          <w:b/>
          <w:bCs/>
          <w:sz w:val="20"/>
          <w:szCs w:val="20"/>
        </w:rPr>
      </w:pPr>
      <w:r w:rsidRPr="0069111C">
        <w:rPr>
          <w:rFonts w:ascii="Montserrat" w:hAnsi="Montserrat"/>
          <w:b/>
          <w:bCs/>
          <w:sz w:val="20"/>
          <w:szCs w:val="20"/>
        </w:rPr>
        <w:t>“</w:t>
      </w:r>
      <w:r w:rsidRPr="00AB5330">
        <w:rPr>
          <w:rFonts w:ascii="Montserrat" w:hAnsi="Montserrat"/>
          <w:b/>
          <w:bCs/>
          <w:sz w:val="20"/>
          <w:szCs w:val="20"/>
        </w:rPr>
        <w:t xml:space="preserve">Arrendamiento de vehículos de Carga, para Órganos de Operación Administrativa Desconcentrada, </w:t>
      </w:r>
      <w:r w:rsidR="000E42F3">
        <w:rPr>
          <w:rFonts w:ascii="Montserrat" w:hAnsi="Montserrat"/>
          <w:b/>
          <w:bCs/>
          <w:sz w:val="20"/>
          <w:szCs w:val="20"/>
        </w:rPr>
        <w:t xml:space="preserve">UMAE, Nivel Central, </w:t>
      </w:r>
      <w:r>
        <w:rPr>
          <w:rFonts w:ascii="Montserrat" w:hAnsi="Montserrat"/>
          <w:b/>
          <w:bCs/>
          <w:sz w:val="20"/>
          <w:szCs w:val="20"/>
        </w:rPr>
        <w:t>2025,</w:t>
      </w:r>
      <w:r w:rsidRPr="0069111C">
        <w:rPr>
          <w:rFonts w:ascii="Montserrat" w:hAnsi="Montserrat"/>
          <w:b/>
          <w:bCs/>
          <w:sz w:val="20"/>
          <w:szCs w:val="20"/>
        </w:rPr>
        <w:t>”</w:t>
      </w:r>
    </w:p>
    <w:p w14:paraId="420E9EB5" w14:textId="77777777" w:rsidR="00247F4B" w:rsidRDefault="00247F4B" w:rsidP="00D316EE">
      <w:pPr>
        <w:pStyle w:val="Sinespaciado"/>
        <w:jc w:val="center"/>
        <w:rPr>
          <w:rFonts w:ascii="Montserrat" w:hAnsi="Montserrat"/>
          <w:b/>
          <w:bCs/>
          <w:sz w:val="20"/>
          <w:szCs w:val="20"/>
        </w:rPr>
      </w:pPr>
    </w:p>
    <w:p w14:paraId="4B8846E8" w14:textId="35270E2D" w:rsidR="00D316EE" w:rsidRPr="0069111C" w:rsidRDefault="00D316EE" w:rsidP="00D316EE">
      <w:pPr>
        <w:pStyle w:val="Sinespaciado"/>
        <w:jc w:val="center"/>
        <w:rPr>
          <w:rFonts w:ascii="Montserrat" w:hAnsi="Montserrat"/>
          <w:b/>
          <w:bCs/>
          <w:sz w:val="20"/>
          <w:szCs w:val="20"/>
        </w:rPr>
      </w:pPr>
      <w:r>
        <w:rPr>
          <w:rFonts w:ascii="Montserrat" w:hAnsi="Montserrat"/>
          <w:b/>
          <w:bCs/>
          <w:sz w:val="20"/>
          <w:szCs w:val="20"/>
        </w:rPr>
        <w:t xml:space="preserve">Requisición </w:t>
      </w:r>
      <w:r w:rsidR="000E42F3">
        <w:rPr>
          <w:rFonts w:ascii="Montserrat" w:hAnsi="Montserrat"/>
          <w:b/>
          <w:bCs/>
          <w:sz w:val="20"/>
          <w:szCs w:val="20"/>
        </w:rPr>
        <w:t>17/CTSG/DTO/</w:t>
      </w:r>
      <w:r>
        <w:rPr>
          <w:rFonts w:ascii="Montserrat" w:hAnsi="Montserrat"/>
          <w:b/>
          <w:bCs/>
          <w:sz w:val="20"/>
          <w:szCs w:val="20"/>
        </w:rPr>
        <w:t>2025</w:t>
      </w:r>
    </w:p>
    <w:p w14:paraId="46151E41" w14:textId="77777777" w:rsidR="00D316EE" w:rsidRDefault="00D316EE" w:rsidP="00D316EE">
      <w:pPr>
        <w:pStyle w:val="Sinespaciado"/>
        <w:jc w:val="center"/>
        <w:rPr>
          <w:rFonts w:ascii="Montserrat" w:hAnsi="Montserrat"/>
          <w:b/>
          <w:bCs/>
          <w:sz w:val="20"/>
          <w:szCs w:val="20"/>
        </w:rPr>
      </w:pPr>
    </w:p>
    <w:p w14:paraId="333673A3" w14:textId="77777777" w:rsidR="00D316EE" w:rsidRPr="0069111C" w:rsidRDefault="00D316EE" w:rsidP="00D316EE">
      <w:pPr>
        <w:pStyle w:val="Sinespaciado"/>
        <w:jc w:val="center"/>
        <w:rPr>
          <w:rFonts w:ascii="Montserrat" w:hAnsi="Montserrat"/>
          <w:b/>
          <w:bCs/>
          <w:sz w:val="20"/>
          <w:szCs w:val="20"/>
        </w:rPr>
      </w:pPr>
      <w:r w:rsidRPr="0069111C">
        <w:rPr>
          <w:rFonts w:ascii="Montserrat" w:hAnsi="Montserrat"/>
          <w:b/>
          <w:bCs/>
          <w:sz w:val="20"/>
          <w:szCs w:val="20"/>
        </w:rPr>
        <w:t>ANEXO TÉCNICO</w:t>
      </w:r>
    </w:p>
    <w:p w14:paraId="4AFF0DC1" w14:textId="77777777" w:rsidR="00D316EE" w:rsidRDefault="00D316EE" w:rsidP="00D316EE">
      <w:pPr>
        <w:pStyle w:val="Sinespaciado"/>
        <w:jc w:val="center"/>
        <w:rPr>
          <w:rFonts w:ascii="Montserrat" w:hAnsi="Montserrat"/>
          <w:b/>
          <w:bCs/>
          <w:sz w:val="20"/>
          <w:szCs w:val="20"/>
        </w:rPr>
      </w:pPr>
    </w:p>
    <w:p w14:paraId="35BF8147" w14:textId="06D9B623" w:rsidR="00D316EE" w:rsidRPr="00535476" w:rsidRDefault="00D316EE" w:rsidP="00D316EE">
      <w:pPr>
        <w:jc w:val="both"/>
        <w:rPr>
          <w:rFonts w:ascii="Montserrat" w:hAnsi="Montserrat"/>
          <w:sz w:val="18"/>
          <w:szCs w:val="18"/>
        </w:rPr>
      </w:pPr>
      <w:r w:rsidRPr="00535476">
        <w:rPr>
          <w:rFonts w:ascii="Montserrat" w:hAnsi="Montserrat"/>
          <w:sz w:val="18"/>
          <w:szCs w:val="18"/>
        </w:rPr>
        <w:t xml:space="preserve">En cumplimiento a lo dispuesto al numeral 4.24.3 de las Políticas, Bases y Lineamientos en Materia de Adquisiciones, Arrendamientos y Servicios del Instituto Mexicano del Seguro Social (POBALINES), se envía al anexo técnico en medio impreso y electrónico (archivo editable)  de  contratación para el </w:t>
      </w:r>
      <w:r w:rsidRPr="007D5FF8">
        <w:rPr>
          <w:rFonts w:ascii="Montserrat" w:hAnsi="Montserrat"/>
          <w:b/>
          <w:bCs/>
          <w:sz w:val="18"/>
          <w:szCs w:val="18"/>
        </w:rPr>
        <w:t xml:space="preserve">Arrendamiento de vehículos de Carga, para Órganos de Operación Administrativa Desconcentrada, </w:t>
      </w:r>
      <w:r w:rsidR="000E42F3">
        <w:rPr>
          <w:rFonts w:ascii="Montserrat" w:hAnsi="Montserrat"/>
          <w:b/>
          <w:bCs/>
          <w:sz w:val="18"/>
          <w:szCs w:val="18"/>
        </w:rPr>
        <w:t>UMAE y Nivel Central,</w:t>
      </w:r>
      <w:r w:rsidRPr="005A7286">
        <w:rPr>
          <w:rFonts w:ascii="Montserrat" w:hAnsi="Montserrat"/>
          <w:b/>
          <w:bCs/>
          <w:sz w:val="18"/>
          <w:szCs w:val="18"/>
        </w:rPr>
        <w:t xml:space="preserve"> 20</w:t>
      </w:r>
      <w:r>
        <w:rPr>
          <w:rFonts w:ascii="Montserrat" w:hAnsi="Montserrat"/>
          <w:b/>
          <w:bCs/>
          <w:sz w:val="18"/>
          <w:szCs w:val="18"/>
        </w:rPr>
        <w:t>25,.</w:t>
      </w:r>
    </w:p>
    <w:p w14:paraId="0ECF444F" w14:textId="77777777" w:rsidR="00D316EE" w:rsidRPr="00535476" w:rsidRDefault="00D316EE" w:rsidP="00D316EE">
      <w:pPr>
        <w:pStyle w:val="Sinespaciado"/>
        <w:jc w:val="both"/>
        <w:rPr>
          <w:rFonts w:ascii="Montserrat" w:hAnsi="Montserrat"/>
          <w:b/>
          <w:bCs/>
          <w:sz w:val="18"/>
          <w:szCs w:val="18"/>
        </w:rPr>
      </w:pPr>
    </w:p>
    <w:p w14:paraId="407C3110" w14:textId="77777777" w:rsidR="00D316EE" w:rsidRPr="00535476" w:rsidRDefault="00D316EE" w:rsidP="00D316EE">
      <w:pPr>
        <w:autoSpaceDE w:val="0"/>
        <w:autoSpaceDN w:val="0"/>
        <w:adjustRightInd w:val="0"/>
        <w:jc w:val="both"/>
        <w:rPr>
          <w:rFonts w:ascii="Montserrat" w:hAnsi="Montserrat"/>
          <w:b/>
          <w:sz w:val="18"/>
          <w:szCs w:val="18"/>
        </w:rPr>
      </w:pPr>
      <w:r w:rsidRPr="00535476">
        <w:rPr>
          <w:rFonts w:ascii="Montserrat" w:hAnsi="Montserrat"/>
          <w:b/>
          <w:sz w:val="18"/>
          <w:szCs w:val="18"/>
        </w:rPr>
        <w:t>A) Descripción amplia y detallada de los bienes o servicios solicitados, características, especificaciones técnicas, unidad de medida, y en su caso equipos, consumibles y accesorios asociados a la contratación de los bienes requeridos, cantidades por partida, indicando en todos los casos las correspondientes claves SAI, PREI Millenium (en el caso de bienes terapéuticos se debe indicar las claves del CBI de Insumos para la Salud o la del Compendio Nacional de Insumos para la Salud ; en caso de bienes de consumo, la clave del CGA; y para Servicios Médicos Integrales, la clave del CSMI) En todo caso, los bienes y servicios materia del requerimiento, deben incluir la clave CUCOP que le corresponda.</w:t>
      </w:r>
    </w:p>
    <w:p w14:paraId="77730CA6" w14:textId="77777777" w:rsidR="00D316EE" w:rsidRPr="00535476" w:rsidRDefault="00D316EE" w:rsidP="00D316EE">
      <w:pPr>
        <w:pStyle w:val="Sinespaciado"/>
        <w:jc w:val="both"/>
        <w:rPr>
          <w:rFonts w:ascii="Montserrat" w:hAnsi="Montserrat"/>
          <w:sz w:val="18"/>
          <w:szCs w:val="18"/>
        </w:rPr>
      </w:pPr>
    </w:p>
    <w:p w14:paraId="13B93458" w14:textId="2F471CFD" w:rsidR="00D316EE" w:rsidRPr="005A7286" w:rsidRDefault="00D316EE" w:rsidP="00D316EE">
      <w:pPr>
        <w:pStyle w:val="Sinespaciado"/>
        <w:jc w:val="both"/>
        <w:rPr>
          <w:rFonts w:ascii="Montserrat" w:hAnsi="Montserrat"/>
          <w:b/>
          <w:sz w:val="18"/>
          <w:szCs w:val="18"/>
        </w:rPr>
      </w:pPr>
      <w:r w:rsidRPr="00535476">
        <w:rPr>
          <w:rFonts w:ascii="Montserrat" w:hAnsi="Montserrat"/>
          <w:sz w:val="18"/>
          <w:szCs w:val="18"/>
        </w:rPr>
        <w:t xml:space="preserve">El arrendamiento de </w:t>
      </w:r>
      <w:r>
        <w:rPr>
          <w:rFonts w:ascii="Montserrat" w:hAnsi="Montserrat"/>
          <w:sz w:val="18"/>
          <w:szCs w:val="18"/>
        </w:rPr>
        <w:t xml:space="preserve">vehículos de carga, </w:t>
      </w:r>
      <w:r w:rsidRPr="00535476">
        <w:rPr>
          <w:rFonts w:ascii="Montserrat" w:hAnsi="Montserrat"/>
          <w:sz w:val="18"/>
          <w:szCs w:val="18"/>
        </w:rPr>
        <w:t xml:space="preserve"> que se formalice mediante el contrato correspondiente, consiste en el otorgamiento por parte del Proveedor a favor de “EL INSTITUTO”, del uso temporal en territorio nacional de </w:t>
      </w:r>
      <w:r w:rsidR="004B606A">
        <w:rPr>
          <w:rFonts w:ascii="Montserrat" w:hAnsi="Montserrat"/>
          <w:sz w:val="18"/>
          <w:szCs w:val="18"/>
        </w:rPr>
        <w:t>66</w:t>
      </w:r>
      <w:r w:rsidRPr="00535476">
        <w:rPr>
          <w:rFonts w:ascii="Montserrat" w:hAnsi="Montserrat"/>
          <w:sz w:val="18"/>
          <w:szCs w:val="18"/>
        </w:rPr>
        <w:t xml:space="preserve"> </w:t>
      </w:r>
      <w:r>
        <w:rPr>
          <w:rFonts w:ascii="Montserrat" w:hAnsi="Montserrat"/>
          <w:sz w:val="18"/>
          <w:szCs w:val="18"/>
        </w:rPr>
        <w:t>vehículos de carga</w:t>
      </w:r>
      <w:r w:rsidRPr="00535476">
        <w:rPr>
          <w:rFonts w:ascii="Montserrat" w:hAnsi="Montserrat"/>
          <w:sz w:val="18"/>
          <w:szCs w:val="18"/>
        </w:rPr>
        <w:t xml:space="preserve"> como cantidad máxima y </w:t>
      </w:r>
      <w:r w:rsidR="007462CE">
        <w:rPr>
          <w:rFonts w:ascii="Montserrat" w:hAnsi="Montserrat"/>
          <w:sz w:val="18"/>
          <w:szCs w:val="18"/>
        </w:rPr>
        <w:t>52</w:t>
      </w:r>
      <w:r>
        <w:rPr>
          <w:rFonts w:ascii="Montserrat" w:hAnsi="Montserrat"/>
          <w:sz w:val="18"/>
          <w:szCs w:val="18"/>
        </w:rPr>
        <w:t xml:space="preserve"> como cantidad mínima, en </w:t>
      </w:r>
      <w:r w:rsidR="004B606A">
        <w:rPr>
          <w:rFonts w:ascii="Montserrat" w:hAnsi="Montserrat"/>
          <w:sz w:val="18"/>
          <w:szCs w:val="18"/>
        </w:rPr>
        <w:t>una única</w:t>
      </w:r>
      <w:r w:rsidRPr="00535476">
        <w:rPr>
          <w:rFonts w:ascii="Montserrat" w:hAnsi="Montserrat"/>
          <w:sz w:val="18"/>
          <w:szCs w:val="18"/>
        </w:rPr>
        <w:t xml:space="preserve"> p</w:t>
      </w:r>
      <w:r w:rsidR="004B606A">
        <w:rPr>
          <w:rFonts w:ascii="Montserrat" w:hAnsi="Montserrat"/>
          <w:sz w:val="18"/>
          <w:szCs w:val="18"/>
        </w:rPr>
        <w:t>artida</w:t>
      </w:r>
      <w:r>
        <w:rPr>
          <w:rFonts w:ascii="Montserrat" w:hAnsi="Montserrat"/>
          <w:sz w:val="18"/>
          <w:szCs w:val="18"/>
        </w:rPr>
        <w:t xml:space="preserve"> </w:t>
      </w:r>
      <w:r w:rsidRPr="00535476">
        <w:rPr>
          <w:rFonts w:ascii="Montserrat" w:hAnsi="Montserrat"/>
          <w:sz w:val="18"/>
          <w:szCs w:val="18"/>
        </w:rPr>
        <w:t>que se destinar</w:t>
      </w:r>
      <w:r w:rsidR="004B606A">
        <w:rPr>
          <w:rFonts w:ascii="Montserrat" w:hAnsi="Montserrat"/>
          <w:sz w:val="18"/>
          <w:szCs w:val="18"/>
        </w:rPr>
        <w:t>á</w:t>
      </w:r>
      <w:r w:rsidRPr="00535476">
        <w:rPr>
          <w:rFonts w:ascii="Montserrat" w:hAnsi="Montserrat"/>
          <w:sz w:val="18"/>
          <w:szCs w:val="18"/>
        </w:rPr>
        <w:t xml:space="preserve"> a los Órganos de Operación Administrativa Desconce</w:t>
      </w:r>
      <w:r>
        <w:rPr>
          <w:rFonts w:ascii="Montserrat" w:hAnsi="Montserrat"/>
          <w:sz w:val="18"/>
          <w:szCs w:val="18"/>
        </w:rPr>
        <w:t>ntrada (OOAD),</w:t>
      </w:r>
      <w:r w:rsidRPr="00535476">
        <w:rPr>
          <w:rFonts w:ascii="Montserrat" w:hAnsi="Montserrat"/>
          <w:sz w:val="18"/>
          <w:szCs w:val="18"/>
        </w:rPr>
        <w:t xml:space="preserve"> Unidades Médicas de Alta Especialidad (UMAE</w:t>
      </w:r>
      <w:r>
        <w:rPr>
          <w:rFonts w:ascii="Montserrat" w:hAnsi="Montserrat"/>
          <w:sz w:val="18"/>
          <w:szCs w:val="18"/>
        </w:rPr>
        <w:t>), así como a Nivel Central,</w:t>
      </w:r>
      <w:r w:rsidRPr="00535476">
        <w:rPr>
          <w:rFonts w:ascii="Montserrat" w:hAnsi="Montserrat"/>
          <w:sz w:val="18"/>
          <w:szCs w:val="18"/>
        </w:rPr>
        <w:t xml:space="preserve"> conforme a los alcances, características y especificaciones técnicas que se establecen en el presente Anexo y en su Anexo No. 1 (Uno), denominado </w:t>
      </w:r>
      <w:r w:rsidRPr="005A7286">
        <w:rPr>
          <w:rFonts w:ascii="Montserrat" w:hAnsi="Montserrat"/>
          <w:b/>
          <w:sz w:val="18"/>
          <w:szCs w:val="18"/>
        </w:rPr>
        <w:t>ANEXO 1</w:t>
      </w:r>
      <w:r>
        <w:rPr>
          <w:rFonts w:ascii="Montserrat" w:hAnsi="Montserrat"/>
          <w:b/>
          <w:sz w:val="18"/>
          <w:szCs w:val="18"/>
        </w:rPr>
        <w:t xml:space="preserve"> </w:t>
      </w:r>
      <w:r w:rsidRPr="005A7286">
        <w:rPr>
          <w:rFonts w:ascii="Montserrat" w:hAnsi="Montserrat"/>
          <w:b/>
          <w:sz w:val="18"/>
          <w:szCs w:val="18"/>
        </w:rPr>
        <w:t>ESPECIFICACIONES TÉCNICAS DE LOS VEHICULOS</w:t>
      </w:r>
    </w:p>
    <w:p w14:paraId="4319C6FF" w14:textId="77777777" w:rsidR="00D316EE" w:rsidRDefault="00D316EE" w:rsidP="00D316EE">
      <w:pPr>
        <w:pStyle w:val="Sinespaciado"/>
        <w:jc w:val="both"/>
        <w:rPr>
          <w:rFonts w:ascii="Montserrat" w:hAnsi="Montserrat"/>
          <w:sz w:val="18"/>
          <w:szCs w:val="18"/>
        </w:rPr>
      </w:pPr>
    </w:p>
    <w:tbl>
      <w:tblPr>
        <w:tblW w:w="8815" w:type="dxa"/>
        <w:tblInd w:w="55" w:type="dxa"/>
        <w:tblCellMar>
          <w:left w:w="70" w:type="dxa"/>
          <w:right w:w="70" w:type="dxa"/>
        </w:tblCellMar>
        <w:tblLook w:val="04A0" w:firstRow="1" w:lastRow="0" w:firstColumn="1" w:lastColumn="0" w:noHBand="0" w:noVBand="1"/>
      </w:tblPr>
      <w:tblGrid>
        <w:gridCol w:w="1078"/>
        <w:gridCol w:w="927"/>
        <w:gridCol w:w="1487"/>
        <w:gridCol w:w="1563"/>
        <w:gridCol w:w="1272"/>
        <w:gridCol w:w="993"/>
        <w:gridCol w:w="1495"/>
      </w:tblGrid>
      <w:tr w:rsidR="00D316EE" w:rsidRPr="006A6273" w14:paraId="7684F3FA" w14:textId="77777777" w:rsidTr="000A111A">
        <w:trPr>
          <w:trHeight w:val="630"/>
          <w:tblHeader/>
        </w:trPr>
        <w:tc>
          <w:tcPr>
            <w:tcW w:w="1078" w:type="dxa"/>
            <w:tcBorders>
              <w:top w:val="single" w:sz="4" w:space="0" w:color="auto"/>
              <w:left w:val="single" w:sz="4" w:space="0" w:color="auto"/>
              <w:bottom w:val="nil"/>
              <w:right w:val="nil"/>
            </w:tcBorders>
            <w:shd w:val="clear" w:color="auto" w:fill="BFBFBF" w:themeFill="background1" w:themeFillShade="BF"/>
            <w:vAlign w:val="center"/>
            <w:hideMark/>
          </w:tcPr>
          <w:p w14:paraId="4EF3F2DC" w14:textId="77777777" w:rsidR="00D316EE" w:rsidRPr="006A6273" w:rsidRDefault="00D316EE" w:rsidP="000A111A">
            <w:pPr>
              <w:jc w:val="center"/>
              <w:rPr>
                <w:rFonts w:ascii="Montserrat" w:eastAsia="Times New Roman" w:hAnsi="Montserrat" w:cs="Arial"/>
                <w:b/>
                <w:bCs/>
                <w:color w:val="000000"/>
                <w:sz w:val="16"/>
                <w:szCs w:val="16"/>
                <w:lang w:eastAsia="es-MX"/>
              </w:rPr>
            </w:pPr>
            <w:r w:rsidRPr="006A6273">
              <w:rPr>
                <w:rFonts w:ascii="Montserrat" w:eastAsia="Times New Roman" w:hAnsi="Montserrat" w:cs="Arial"/>
                <w:b/>
                <w:bCs/>
                <w:color w:val="000000"/>
                <w:sz w:val="16"/>
                <w:szCs w:val="16"/>
                <w:lang w:eastAsia="es-MX"/>
              </w:rPr>
              <w:t>No. de partida</w:t>
            </w:r>
          </w:p>
        </w:tc>
        <w:tc>
          <w:tcPr>
            <w:tcW w:w="927" w:type="dxa"/>
            <w:tcBorders>
              <w:top w:val="single" w:sz="4" w:space="0" w:color="auto"/>
              <w:left w:val="single" w:sz="4" w:space="0" w:color="auto"/>
              <w:bottom w:val="nil"/>
              <w:right w:val="nil"/>
            </w:tcBorders>
            <w:shd w:val="clear" w:color="auto" w:fill="BFBFBF" w:themeFill="background1" w:themeFillShade="BF"/>
            <w:vAlign w:val="center"/>
            <w:hideMark/>
          </w:tcPr>
          <w:p w14:paraId="7FB8D409" w14:textId="77777777" w:rsidR="00D316EE" w:rsidRPr="006A6273" w:rsidRDefault="00D316EE" w:rsidP="000A111A">
            <w:pPr>
              <w:jc w:val="center"/>
              <w:rPr>
                <w:rFonts w:ascii="Montserrat" w:eastAsia="Times New Roman" w:hAnsi="Montserrat" w:cs="Arial"/>
                <w:b/>
                <w:bCs/>
                <w:color w:val="000000"/>
                <w:sz w:val="16"/>
                <w:szCs w:val="16"/>
                <w:lang w:eastAsia="es-MX"/>
              </w:rPr>
            </w:pPr>
            <w:r w:rsidRPr="006A6273">
              <w:rPr>
                <w:rFonts w:ascii="Montserrat" w:eastAsia="Times New Roman" w:hAnsi="Montserrat" w:cs="Arial"/>
                <w:b/>
                <w:bCs/>
                <w:color w:val="000000"/>
                <w:sz w:val="16"/>
                <w:szCs w:val="16"/>
                <w:lang w:eastAsia="es-MX"/>
              </w:rPr>
              <w:t>CUCOP</w:t>
            </w:r>
          </w:p>
        </w:tc>
        <w:tc>
          <w:tcPr>
            <w:tcW w:w="3050" w:type="dxa"/>
            <w:gridSpan w:val="2"/>
            <w:tcBorders>
              <w:top w:val="single" w:sz="4" w:space="0" w:color="auto"/>
              <w:left w:val="single" w:sz="4" w:space="0" w:color="auto"/>
              <w:bottom w:val="nil"/>
              <w:right w:val="single" w:sz="4" w:space="0" w:color="000000"/>
            </w:tcBorders>
            <w:shd w:val="clear" w:color="auto" w:fill="BFBFBF" w:themeFill="background1" w:themeFillShade="BF"/>
            <w:vAlign w:val="center"/>
            <w:hideMark/>
          </w:tcPr>
          <w:p w14:paraId="70AB4F9C" w14:textId="77777777" w:rsidR="00D316EE" w:rsidRPr="006A6273" w:rsidRDefault="00D316EE" w:rsidP="000A111A">
            <w:pPr>
              <w:jc w:val="center"/>
              <w:rPr>
                <w:rFonts w:ascii="Montserrat" w:eastAsia="Times New Roman" w:hAnsi="Montserrat" w:cs="Arial"/>
                <w:b/>
                <w:bCs/>
                <w:color w:val="000000"/>
                <w:sz w:val="16"/>
                <w:szCs w:val="16"/>
                <w:lang w:eastAsia="es-MX"/>
              </w:rPr>
            </w:pPr>
            <w:r w:rsidRPr="006A6273">
              <w:rPr>
                <w:rFonts w:ascii="Montserrat" w:eastAsia="Times New Roman" w:hAnsi="Montserrat" w:cs="Arial"/>
                <w:b/>
                <w:bCs/>
                <w:color w:val="000000"/>
                <w:sz w:val="16"/>
                <w:szCs w:val="16"/>
                <w:lang w:eastAsia="es-MX"/>
              </w:rPr>
              <w:t>/Descripción</w:t>
            </w:r>
          </w:p>
        </w:tc>
        <w:tc>
          <w:tcPr>
            <w:tcW w:w="1272" w:type="dxa"/>
            <w:tcBorders>
              <w:top w:val="single" w:sz="4" w:space="0" w:color="auto"/>
              <w:left w:val="nil"/>
              <w:bottom w:val="nil"/>
              <w:right w:val="single" w:sz="4" w:space="0" w:color="auto"/>
            </w:tcBorders>
            <w:shd w:val="clear" w:color="auto" w:fill="BFBFBF" w:themeFill="background1" w:themeFillShade="BF"/>
            <w:vAlign w:val="center"/>
            <w:hideMark/>
          </w:tcPr>
          <w:p w14:paraId="7719F48D" w14:textId="77777777" w:rsidR="00D316EE" w:rsidRPr="006A6273" w:rsidRDefault="00D316EE" w:rsidP="000A111A">
            <w:pPr>
              <w:jc w:val="center"/>
              <w:rPr>
                <w:rFonts w:ascii="Montserrat" w:eastAsia="Times New Roman" w:hAnsi="Montserrat" w:cs="Arial"/>
                <w:b/>
                <w:bCs/>
                <w:color w:val="000000"/>
                <w:sz w:val="16"/>
                <w:szCs w:val="16"/>
                <w:lang w:eastAsia="es-MX"/>
              </w:rPr>
            </w:pPr>
            <w:r w:rsidRPr="006A6273">
              <w:rPr>
                <w:rFonts w:ascii="Montserrat" w:eastAsia="Times New Roman" w:hAnsi="Montserrat" w:cs="Arial"/>
                <w:b/>
                <w:bCs/>
                <w:color w:val="000000"/>
                <w:sz w:val="16"/>
                <w:szCs w:val="16"/>
                <w:lang w:eastAsia="es-MX"/>
              </w:rPr>
              <w:t>Cantidad Mínima</w:t>
            </w:r>
          </w:p>
        </w:tc>
        <w:tc>
          <w:tcPr>
            <w:tcW w:w="993" w:type="dxa"/>
            <w:tcBorders>
              <w:top w:val="single" w:sz="4" w:space="0" w:color="auto"/>
              <w:left w:val="nil"/>
              <w:bottom w:val="nil"/>
              <w:right w:val="single" w:sz="4" w:space="0" w:color="000000"/>
            </w:tcBorders>
            <w:shd w:val="clear" w:color="auto" w:fill="BFBFBF" w:themeFill="background1" w:themeFillShade="BF"/>
            <w:vAlign w:val="center"/>
            <w:hideMark/>
          </w:tcPr>
          <w:p w14:paraId="39C7C02E" w14:textId="77777777" w:rsidR="00D316EE" w:rsidRPr="006A6273" w:rsidRDefault="00D316EE" w:rsidP="000A111A">
            <w:pPr>
              <w:jc w:val="center"/>
              <w:rPr>
                <w:rFonts w:ascii="Montserrat" w:eastAsia="Times New Roman" w:hAnsi="Montserrat" w:cs="Arial"/>
                <w:b/>
                <w:bCs/>
                <w:color w:val="000000"/>
                <w:sz w:val="16"/>
                <w:szCs w:val="16"/>
                <w:lang w:eastAsia="es-MX"/>
              </w:rPr>
            </w:pPr>
            <w:r w:rsidRPr="006A6273">
              <w:rPr>
                <w:rFonts w:ascii="Montserrat" w:eastAsia="Times New Roman" w:hAnsi="Montserrat" w:cs="Arial"/>
                <w:b/>
                <w:bCs/>
                <w:color w:val="000000"/>
                <w:sz w:val="16"/>
                <w:szCs w:val="16"/>
                <w:lang w:eastAsia="es-MX"/>
              </w:rPr>
              <w:t>Cantidad Máxima</w:t>
            </w:r>
          </w:p>
        </w:tc>
        <w:tc>
          <w:tcPr>
            <w:tcW w:w="1495" w:type="dxa"/>
            <w:tcBorders>
              <w:top w:val="single" w:sz="4" w:space="0" w:color="auto"/>
              <w:left w:val="nil"/>
              <w:bottom w:val="nil"/>
              <w:right w:val="single" w:sz="4" w:space="0" w:color="auto"/>
            </w:tcBorders>
            <w:shd w:val="clear" w:color="auto" w:fill="BFBFBF" w:themeFill="background1" w:themeFillShade="BF"/>
            <w:vAlign w:val="center"/>
            <w:hideMark/>
          </w:tcPr>
          <w:p w14:paraId="3F248166" w14:textId="77777777" w:rsidR="00D316EE" w:rsidRPr="006A6273" w:rsidRDefault="00D316EE" w:rsidP="000A111A">
            <w:pPr>
              <w:jc w:val="center"/>
              <w:rPr>
                <w:rFonts w:ascii="Montserrat" w:eastAsia="Times New Roman" w:hAnsi="Montserrat" w:cs="Arial"/>
                <w:b/>
                <w:bCs/>
                <w:sz w:val="16"/>
                <w:szCs w:val="16"/>
                <w:lang w:eastAsia="es-MX"/>
              </w:rPr>
            </w:pPr>
            <w:r w:rsidRPr="006A6273">
              <w:rPr>
                <w:rFonts w:ascii="Montserrat" w:eastAsia="Times New Roman" w:hAnsi="Montserrat" w:cs="Arial"/>
                <w:b/>
                <w:bCs/>
                <w:sz w:val="16"/>
                <w:szCs w:val="16"/>
                <w:lang w:eastAsia="es-MX"/>
              </w:rPr>
              <w:t>Unidad de medida</w:t>
            </w:r>
          </w:p>
        </w:tc>
      </w:tr>
      <w:tr w:rsidR="00D316EE" w:rsidRPr="006A6273" w14:paraId="3A97F1BF" w14:textId="77777777" w:rsidTr="000A111A">
        <w:trPr>
          <w:trHeight w:val="747"/>
        </w:trPr>
        <w:tc>
          <w:tcPr>
            <w:tcW w:w="107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590BA6D" w14:textId="77777777" w:rsidR="00D316EE" w:rsidRPr="006A6273" w:rsidRDefault="00D316EE" w:rsidP="000A111A">
            <w:pPr>
              <w:jc w:val="center"/>
              <w:rPr>
                <w:rFonts w:ascii="Montserrat" w:eastAsia="Times New Roman" w:hAnsi="Montserrat" w:cs="Arial"/>
                <w:color w:val="000000"/>
                <w:sz w:val="16"/>
                <w:szCs w:val="16"/>
                <w:lang w:eastAsia="es-MX"/>
              </w:rPr>
            </w:pPr>
            <w:r w:rsidRPr="006A6273">
              <w:rPr>
                <w:rFonts w:ascii="Montserrat" w:eastAsia="Times New Roman" w:hAnsi="Montserrat" w:cs="Arial"/>
                <w:color w:val="000000"/>
                <w:sz w:val="16"/>
                <w:szCs w:val="16"/>
                <w:lang w:eastAsia="es-MX"/>
              </w:rPr>
              <w:t>1</w:t>
            </w:r>
          </w:p>
        </w:tc>
        <w:tc>
          <w:tcPr>
            <w:tcW w:w="927" w:type="dxa"/>
            <w:tcBorders>
              <w:top w:val="single" w:sz="8" w:space="0" w:color="auto"/>
              <w:left w:val="nil"/>
              <w:bottom w:val="single" w:sz="8" w:space="0" w:color="auto"/>
              <w:right w:val="single" w:sz="4" w:space="0" w:color="auto"/>
            </w:tcBorders>
            <w:shd w:val="clear" w:color="auto" w:fill="auto"/>
            <w:vAlign w:val="center"/>
            <w:hideMark/>
          </w:tcPr>
          <w:p w14:paraId="7C4CC421" w14:textId="77777777" w:rsidR="00D316EE" w:rsidRPr="006A6273" w:rsidRDefault="00D316EE" w:rsidP="000A111A">
            <w:pPr>
              <w:jc w:val="center"/>
              <w:rPr>
                <w:rFonts w:ascii="Montserrat" w:eastAsia="Times New Roman" w:hAnsi="Montserrat" w:cs="Arial"/>
                <w:sz w:val="16"/>
                <w:szCs w:val="16"/>
                <w:lang w:eastAsia="es-MX"/>
              </w:rPr>
            </w:pPr>
            <w:r w:rsidRPr="006A6273">
              <w:rPr>
                <w:rFonts w:ascii="Montserrat" w:eastAsia="Times New Roman" w:hAnsi="Montserrat" w:cs="Arial"/>
                <w:sz w:val="16"/>
                <w:szCs w:val="16"/>
                <w:lang w:eastAsia="es-MX"/>
              </w:rPr>
              <w:t>32500024</w:t>
            </w:r>
          </w:p>
        </w:tc>
        <w:tc>
          <w:tcPr>
            <w:tcW w:w="1487" w:type="dxa"/>
            <w:tcBorders>
              <w:top w:val="single" w:sz="8" w:space="0" w:color="auto"/>
              <w:left w:val="nil"/>
              <w:bottom w:val="single" w:sz="8" w:space="0" w:color="auto"/>
              <w:right w:val="nil"/>
            </w:tcBorders>
            <w:shd w:val="clear" w:color="000000" w:fill="FFFFFF"/>
            <w:vAlign w:val="center"/>
            <w:hideMark/>
          </w:tcPr>
          <w:p w14:paraId="280D32B5" w14:textId="77777777" w:rsidR="00D316EE" w:rsidRPr="006A6273" w:rsidRDefault="00D316EE" w:rsidP="000A111A">
            <w:pPr>
              <w:jc w:val="center"/>
              <w:rPr>
                <w:rFonts w:ascii="Montserrat" w:eastAsia="Times New Roman" w:hAnsi="Montserrat" w:cs="Arial"/>
                <w:color w:val="000000"/>
                <w:sz w:val="16"/>
                <w:szCs w:val="16"/>
                <w:lang w:eastAsia="es-MX"/>
              </w:rPr>
            </w:pPr>
            <w:r w:rsidRPr="006A6273">
              <w:rPr>
                <w:rFonts w:ascii="Montserrat" w:eastAsia="Times New Roman" w:hAnsi="Montserrat" w:cs="Arial"/>
                <w:color w:val="000000"/>
                <w:sz w:val="16"/>
                <w:szCs w:val="16"/>
                <w:lang w:eastAsia="es-MX"/>
              </w:rPr>
              <w:t>Pick up  doble cabina 4X4, 4 o 6 cilindros</w:t>
            </w:r>
          </w:p>
        </w:tc>
        <w:tc>
          <w:tcPr>
            <w:tcW w:w="1563" w:type="dxa"/>
            <w:tcBorders>
              <w:top w:val="single" w:sz="8" w:space="0" w:color="auto"/>
              <w:left w:val="single" w:sz="4" w:space="0" w:color="auto"/>
              <w:bottom w:val="single" w:sz="8" w:space="0" w:color="auto"/>
              <w:right w:val="single" w:sz="4" w:space="0" w:color="auto"/>
            </w:tcBorders>
            <w:shd w:val="clear" w:color="000000" w:fill="FFFFFF"/>
            <w:vAlign w:val="center"/>
            <w:hideMark/>
          </w:tcPr>
          <w:p w14:paraId="1D5F01E1" w14:textId="77777777" w:rsidR="00D316EE" w:rsidRPr="006A6273" w:rsidRDefault="00D316EE" w:rsidP="000A111A">
            <w:pPr>
              <w:jc w:val="center"/>
              <w:rPr>
                <w:rFonts w:ascii="Montserrat" w:eastAsia="Times New Roman" w:hAnsi="Montserrat" w:cs="Arial"/>
                <w:color w:val="000000"/>
                <w:sz w:val="16"/>
                <w:szCs w:val="16"/>
                <w:lang w:eastAsia="es-MX"/>
              </w:rPr>
            </w:pPr>
            <w:r w:rsidRPr="006A6273">
              <w:rPr>
                <w:rFonts w:ascii="Montserrat" w:eastAsia="Times New Roman" w:hAnsi="Montserrat" w:cs="Arial"/>
                <w:color w:val="000000"/>
                <w:sz w:val="16"/>
                <w:szCs w:val="16"/>
                <w:lang w:eastAsia="es-MX"/>
              </w:rPr>
              <w:t>Con Camper</w:t>
            </w:r>
          </w:p>
        </w:tc>
        <w:tc>
          <w:tcPr>
            <w:tcW w:w="1272" w:type="dxa"/>
            <w:tcBorders>
              <w:top w:val="single" w:sz="8" w:space="0" w:color="auto"/>
              <w:left w:val="nil"/>
              <w:bottom w:val="single" w:sz="8" w:space="0" w:color="auto"/>
              <w:right w:val="nil"/>
            </w:tcBorders>
            <w:shd w:val="clear" w:color="000000" w:fill="FFFFFF"/>
            <w:noWrap/>
            <w:vAlign w:val="center"/>
            <w:hideMark/>
          </w:tcPr>
          <w:p w14:paraId="60D7CA16" w14:textId="34F3F25A" w:rsidR="00D316EE" w:rsidRPr="006A6273" w:rsidRDefault="00DB52E9" w:rsidP="007462CE">
            <w:pPr>
              <w:jc w:val="center"/>
              <w:rPr>
                <w:rFonts w:ascii="Montserrat" w:eastAsia="Times New Roman" w:hAnsi="Montserrat" w:cs="Arial"/>
                <w:color w:val="000000"/>
                <w:sz w:val="16"/>
                <w:szCs w:val="16"/>
                <w:lang w:eastAsia="es-MX"/>
              </w:rPr>
            </w:pPr>
            <w:r>
              <w:rPr>
                <w:rFonts w:ascii="Montserrat" w:eastAsia="Times New Roman" w:hAnsi="Montserrat" w:cs="Arial"/>
                <w:color w:val="000000"/>
                <w:sz w:val="16"/>
                <w:szCs w:val="16"/>
                <w:lang w:eastAsia="es-MX"/>
              </w:rPr>
              <w:t>5</w:t>
            </w:r>
            <w:r w:rsidR="007462CE">
              <w:rPr>
                <w:rFonts w:ascii="Montserrat" w:eastAsia="Times New Roman" w:hAnsi="Montserrat" w:cs="Arial"/>
                <w:color w:val="000000"/>
                <w:sz w:val="16"/>
                <w:szCs w:val="16"/>
                <w:lang w:eastAsia="es-MX"/>
              </w:rPr>
              <w:t>2</w:t>
            </w:r>
          </w:p>
        </w:tc>
        <w:tc>
          <w:tcPr>
            <w:tcW w:w="993" w:type="dxa"/>
            <w:tcBorders>
              <w:top w:val="single" w:sz="8" w:space="0" w:color="auto"/>
              <w:left w:val="single" w:sz="4" w:space="0" w:color="auto"/>
              <w:bottom w:val="single" w:sz="8" w:space="0" w:color="auto"/>
              <w:right w:val="single" w:sz="4" w:space="0" w:color="000000"/>
            </w:tcBorders>
            <w:shd w:val="clear" w:color="auto" w:fill="auto"/>
            <w:noWrap/>
            <w:vAlign w:val="center"/>
            <w:hideMark/>
          </w:tcPr>
          <w:p w14:paraId="5170946B" w14:textId="13989797" w:rsidR="00D316EE" w:rsidRPr="006A6273" w:rsidRDefault="00DB52E9" w:rsidP="000A111A">
            <w:pPr>
              <w:jc w:val="center"/>
              <w:rPr>
                <w:rFonts w:ascii="Montserrat" w:eastAsia="Times New Roman" w:hAnsi="Montserrat" w:cs="Arial"/>
                <w:color w:val="000000"/>
                <w:sz w:val="16"/>
                <w:szCs w:val="16"/>
                <w:lang w:eastAsia="es-MX"/>
              </w:rPr>
            </w:pPr>
            <w:r>
              <w:rPr>
                <w:rFonts w:ascii="Montserrat" w:eastAsia="Times New Roman" w:hAnsi="Montserrat" w:cs="Arial"/>
                <w:color w:val="000000"/>
                <w:sz w:val="16"/>
                <w:szCs w:val="16"/>
                <w:lang w:eastAsia="es-MX"/>
              </w:rPr>
              <w:t>66</w:t>
            </w:r>
          </w:p>
        </w:tc>
        <w:tc>
          <w:tcPr>
            <w:tcW w:w="1495" w:type="dxa"/>
            <w:tcBorders>
              <w:top w:val="single" w:sz="8" w:space="0" w:color="auto"/>
              <w:left w:val="nil"/>
              <w:bottom w:val="single" w:sz="8" w:space="0" w:color="auto"/>
              <w:right w:val="single" w:sz="4" w:space="0" w:color="auto"/>
            </w:tcBorders>
            <w:shd w:val="clear" w:color="000000" w:fill="FFFFFF"/>
            <w:vAlign w:val="center"/>
            <w:hideMark/>
          </w:tcPr>
          <w:p w14:paraId="66FAB252" w14:textId="77777777" w:rsidR="00D316EE" w:rsidRPr="006A6273" w:rsidRDefault="00D316EE" w:rsidP="000A111A">
            <w:pPr>
              <w:jc w:val="center"/>
              <w:rPr>
                <w:rFonts w:ascii="Montserrat" w:eastAsia="Times New Roman" w:hAnsi="Montserrat" w:cs="Arial"/>
                <w:sz w:val="16"/>
                <w:szCs w:val="16"/>
                <w:lang w:eastAsia="es-MX"/>
              </w:rPr>
            </w:pPr>
            <w:r>
              <w:rPr>
                <w:rFonts w:ascii="Montserrat" w:eastAsia="Times New Roman" w:hAnsi="Montserrat" w:cs="Arial"/>
                <w:sz w:val="16"/>
                <w:szCs w:val="16"/>
                <w:lang w:eastAsia="es-MX"/>
              </w:rPr>
              <w:t>Servicio</w:t>
            </w:r>
          </w:p>
        </w:tc>
      </w:tr>
    </w:tbl>
    <w:p w14:paraId="5FB30E4E" w14:textId="77777777" w:rsidR="00D316EE" w:rsidRPr="00F66563" w:rsidRDefault="00D316EE" w:rsidP="00D316EE">
      <w:pPr>
        <w:pStyle w:val="Sinespaciado"/>
        <w:jc w:val="both"/>
        <w:rPr>
          <w:rFonts w:ascii="Montserrat" w:hAnsi="Montserrat"/>
          <w:sz w:val="20"/>
          <w:szCs w:val="20"/>
        </w:rPr>
      </w:pPr>
    </w:p>
    <w:p w14:paraId="7338AEEF"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Los servidores públicos responsables de administrar y verificar el cumplimiento del contra</w:t>
      </w:r>
      <w:r>
        <w:rPr>
          <w:rFonts w:ascii="Montserrat" w:hAnsi="Montserrat"/>
          <w:sz w:val="18"/>
          <w:szCs w:val="18"/>
        </w:rPr>
        <w:t>to, se establecen en el numeral 4</w:t>
      </w:r>
      <w:r w:rsidRPr="00535476">
        <w:rPr>
          <w:rFonts w:ascii="Montserrat" w:hAnsi="Montserrat"/>
          <w:sz w:val="18"/>
          <w:szCs w:val="18"/>
        </w:rPr>
        <w:t xml:space="preserve"> de</w:t>
      </w:r>
      <w:r>
        <w:rPr>
          <w:rFonts w:ascii="Montserrat" w:hAnsi="Montserrat"/>
          <w:sz w:val="18"/>
          <w:szCs w:val="18"/>
        </w:rPr>
        <w:t xml:space="preserve"> </w:t>
      </w:r>
      <w:r w:rsidRPr="00535476">
        <w:rPr>
          <w:rFonts w:ascii="Montserrat" w:hAnsi="Montserrat"/>
          <w:sz w:val="18"/>
          <w:szCs w:val="18"/>
        </w:rPr>
        <w:t>l</w:t>
      </w:r>
      <w:r>
        <w:rPr>
          <w:rFonts w:ascii="Montserrat" w:hAnsi="Montserrat"/>
          <w:sz w:val="18"/>
          <w:szCs w:val="18"/>
        </w:rPr>
        <w:t>a Información Adicional</w:t>
      </w:r>
      <w:r w:rsidRPr="00535476">
        <w:rPr>
          <w:rFonts w:ascii="Montserrat" w:hAnsi="Montserrat"/>
          <w:sz w:val="18"/>
          <w:szCs w:val="18"/>
        </w:rPr>
        <w:t xml:space="preserve"> </w:t>
      </w:r>
      <w:r>
        <w:rPr>
          <w:rFonts w:ascii="Montserrat" w:hAnsi="Montserrat"/>
          <w:sz w:val="18"/>
          <w:szCs w:val="18"/>
        </w:rPr>
        <w:t xml:space="preserve">en el </w:t>
      </w:r>
      <w:r w:rsidRPr="00535476">
        <w:rPr>
          <w:rFonts w:ascii="Montserrat" w:hAnsi="Montserrat"/>
          <w:sz w:val="18"/>
          <w:szCs w:val="18"/>
        </w:rPr>
        <w:t>documento denominado “Términos y Condiciones”.</w:t>
      </w:r>
    </w:p>
    <w:p w14:paraId="609BF68A" w14:textId="77777777" w:rsidR="00D316EE" w:rsidRDefault="00D316EE" w:rsidP="00D316EE">
      <w:pPr>
        <w:pStyle w:val="Sinespaciado"/>
        <w:jc w:val="both"/>
        <w:rPr>
          <w:rFonts w:ascii="Montserrat" w:hAnsi="Montserrat"/>
          <w:sz w:val="18"/>
          <w:szCs w:val="18"/>
        </w:rPr>
      </w:pPr>
    </w:p>
    <w:p w14:paraId="5A4E05BD" w14:textId="0592AF31" w:rsidR="00D316EE" w:rsidRDefault="00D316EE" w:rsidP="00D316EE">
      <w:pPr>
        <w:pStyle w:val="Sinespaciado"/>
        <w:jc w:val="both"/>
        <w:rPr>
          <w:rFonts w:ascii="Montserrat" w:hAnsi="Montserrat"/>
          <w:sz w:val="18"/>
          <w:szCs w:val="18"/>
        </w:rPr>
      </w:pPr>
      <w:r>
        <w:rPr>
          <w:rFonts w:ascii="Montserrat" w:hAnsi="Montserrat"/>
          <w:sz w:val="18"/>
          <w:szCs w:val="18"/>
        </w:rPr>
        <w:t>La distribución de los vehí</w:t>
      </w:r>
      <w:r w:rsidR="000E42F3">
        <w:rPr>
          <w:rFonts w:ascii="Montserrat" w:hAnsi="Montserrat"/>
          <w:sz w:val="18"/>
          <w:szCs w:val="18"/>
        </w:rPr>
        <w:t>culos se encuentra en el ANEXO 6</w:t>
      </w:r>
      <w:r>
        <w:rPr>
          <w:rFonts w:ascii="Montserrat" w:hAnsi="Montserrat"/>
          <w:sz w:val="18"/>
          <w:szCs w:val="18"/>
        </w:rPr>
        <w:t xml:space="preserve"> de los Términos y Condiciones. </w:t>
      </w:r>
    </w:p>
    <w:p w14:paraId="7E3F1C4B" w14:textId="77777777" w:rsidR="00D316EE" w:rsidRPr="00535476" w:rsidRDefault="00D316EE" w:rsidP="00D316EE">
      <w:pPr>
        <w:pStyle w:val="Sinespaciado"/>
        <w:jc w:val="both"/>
        <w:rPr>
          <w:rFonts w:ascii="Montserrat" w:hAnsi="Montserrat"/>
          <w:sz w:val="18"/>
          <w:szCs w:val="18"/>
        </w:rPr>
      </w:pPr>
    </w:p>
    <w:p w14:paraId="562D5405" w14:textId="77777777" w:rsidR="00D316EE" w:rsidRPr="00D217C6" w:rsidRDefault="00D316EE" w:rsidP="00D316EE">
      <w:pPr>
        <w:pStyle w:val="Sinespaciado"/>
        <w:numPr>
          <w:ilvl w:val="0"/>
          <w:numId w:val="11"/>
        </w:numPr>
        <w:jc w:val="both"/>
        <w:rPr>
          <w:rFonts w:ascii="Montserrat" w:hAnsi="Montserrat"/>
          <w:b/>
          <w:bCs/>
          <w:sz w:val="18"/>
          <w:szCs w:val="18"/>
        </w:rPr>
      </w:pPr>
      <w:r w:rsidRPr="00D217C6">
        <w:rPr>
          <w:rFonts w:ascii="Montserrat" w:hAnsi="Montserrat"/>
          <w:b/>
          <w:bCs/>
          <w:sz w:val="18"/>
          <w:szCs w:val="18"/>
        </w:rPr>
        <w:t xml:space="preserve">Características que integran el Arrendamiento </w:t>
      </w:r>
    </w:p>
    <w:p w14:paraId="23FD1783" w14:textId="77777777" w:rsidR="00D316EE" w:rsidRPr="00535476" w:rsidRDefault="00D316EE" w:rsidP="00D316EE">
      <w:pPr>
        <w:pStyle w:val="Sinespaciado"/>
        <w:jc w:val="both"/>
        <w:rPr>
          <w:rFonts w:ascii="Montserrat" w:hAnsi="Montserrat"/>
          <w:sz w:val="18"/>
          <w:szCs w:val="18"/>
        </w:rPr>
      </w:pPr>
    </w:p>
    <w:p w14:paraId="3F7BD24F" w14:textId="77777777" w:rsidR="00D316EE" w:rsidRPr="00535476" w:rsidRDefault="00D316EE" w:rsidP="00D316EE">
      <w:pPr>
        <w:pStyle w:val="Sinespaciado"/>
        <w:jc w:val="both"/>
        <w:rPr>
          <w:rFonts w:ascii="Montserrat" w:hAnsi="Montserrat"/>
          <w:sz w:val="18"/>
          <w:szCs w:val="18"/>
        </w:rPr>
      </w:pPr>
      <w:r>
        <w:rPr>
          <w:rFonts w:ascii="Montserrat" w:hAnsi="Montserrat"/>
          <w:sz w:val="18"/>
          <w:szCs w:val="18"/>
        </w:rPr>
        <w:t>1</w:t>
      </w:r>
      <w:r w:rsidRPr="00535476">
        <w:rPr>
          <w:rFonts w:ascii="Montserrat" w:hAnsi="Montserrat"/>
          <w:sz w:val="18"/>
          <w:szCs w:val="18"/>
        </w:rPr>
        <w:t>.1</w:t>
      </w:r>
      <w:r>
        <w:rPr>
          <w:rFonts w:ascii="Montserrat" w:hAnsi="Montserrat"/>
          <w:sz w:val="18"/>
          <w:szCs w:val="18"/>
        </w:rPr>
        <w:t xml:space="preserve"> El Proveedor proporcionará en disco compacto o en USB, </w:t>
      </w:r>
      <w:r w:rsidRPr="00535476">
        <w:rPr>
          <w:rFonts w:ascii="Montserrat" w:hAnsi="Montserrat"/>
          <w:sz w:val="18"/>
          <w:szCs w:val="18"/>
        </w:rPr>
        <w:t xml:space="preserve"> </w:t>
      </w:r>
      <w:r>
        <w:rPr>
          <w:rFonts w:ascii="Montserrat" w:hAnsi="Montserrat"/>
          <w:sz w:val="18"/>
          <w:szCs w:val="18"/>
        </w:rPr>
        <w:t xml:space="preserve">un </w:t>
      </w:r>
      <w:r w:rsidRPr="00535476">
        <w:rPr>
          <w:rFonts w:ascii="Montserrat" w:hAnsi="Montserrat"/>
          <w:sz w:val="18"/>
          <w:szCs w:val="18"/>
        </w:rPr>
        <w:t>archivo Excel, al Administrador del Contrato, con sede en</w:t>
      </w:r>
      <w:r>
        <w:rPr>
          <w:rFonts w:ascii="Montserrat" w:hAnsi="Montserrat"/>
          <w:sz w:val="18"/>
          <w:szCs w:val="18"/>
        </w:rPr>
        <w:t xml:space="preserve"> calle</w:t>
      </w:r>
      <w:r w:rsidRPr="00535476">
        <w:rPr>
          <w:rFonts w:ascii="Montserrat" w:hAnsi="Montserrat"/>
          <w:sz w:val="18"/>
          <w:szCs w:val="18"/>
        </w:rPr>
        <w:t xml:space="preserve"> Cozumel 43, 5to. Piso, Col. Roma Norte,</w:t>
      </w:r>
      <w:r>
        <w:rPr>
          <w:rFonts w:ascii="Montserrat" w:hAnsi="Montserrat"/>
          <w:sz w:val="18"/>
          <w:szCs w:val="18"/>
        </w:rPr>
        <w:t xml:space="preserve"> Alcaldía Cuauhtémoc, C.P. 06700, de la Ciudad de México,</w:t>
      </w:r>
      <w:r w:rsidRPr="00535476">
        <w:rPr>
          <w:rFonts w:ascii="Montserrat" w:hAnsi="Montserrat"/>
          <w:sz w:val="18"/>
          <w:szCs w:val="18"/>
        </w:rPr>
        <w:t xml:space="preserve"> el inventario de la flotilla de vehículos objeto del arrendamiento, indicando los siguientes datos por unidad:</w:t>
      </w:r>
    </w:p>
    <w:p w14:paraId="0C3FF2C0" w14:textId="77777777" w:rsidR="00D316EE" w:rsidRPr="00F66563" w:rsidRDefault="00D316EE" w:rsidP="00D316EE">
      <w:pPr>
        <w:pStyle w:val="Sinespaciado"/>
        <w:jc w:val="both"/>
        <w:rPr>
          <w:rFonts w:ascii="Montserrat" w:hAnsi="Montserrat"/>
          <w:sz w:val="20"/>
          <w:szCs w:val="20"/>
        </w:rPr>
      </w:pPr>
    </w:p>
    <w:p w14:paraId="0C505F42"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Número de Expediente</w:t>
      </w:r>
      <w:r w:rsidRPr="00535476">
        <w:rPr>
          <w:rFonts w:ascii="Montserrat" w:hAnsi="Montserrat"/>
          <w:sz w:val="18"/>
          <w:szCs w:val="18"/>
        </w:rPr>
        <w:tab/>
      </w:r>
    </w:p>
    <w:p w14:paraId="0263209A"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Marca</w:t>
      </w:r>
      <w:r w:rsidRPr="00535476">
        <w:rPr>
          <w:rFonts w:ascii="Montserrat" w:hAnsi="Montserrat"/>
          <w:sz w:val="18"/>
          <w:szCs w:val="18"/>
        </w:rPr>
        <w:tab/>
      </w:r>
    </w:p>
    <w:p w14:paraId="2FE65B36"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Submarca</w:t>
      </w:r>
      <w:r w:rsidRPr="00535476">
        <w:rPr>
          <w:rFonts w:ascii="Montserrat" w:hAnsi="Montserrat"/>
          <w:sz w:val="18"/>
          <w:szCs w:val="18"/>
        </w:rPr>
        <w:tab/>
      </w:r>
    </w:p>
    <w:p w14:paraId="3345E0FD"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lastRenderedPageBreak/>
        <w:t>Número de Tarjeta de circulación</w:t>
      </w:r>
      <w:r w:rsidRPr="00535476">
        <w:rPr>
          <w:rFonts w:ascii="Montserrat" w:hAnsi="Montserrat"/>
          <w:sz w:val="18"/>
          <w:szCs w:val="18"/>
        </w:rPr>
        <w:tab/>
      </w:r>
    </w:p>
    <w:p w14:paraId="1AD52780"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Tipo</w:t>
      </w:r>
    </w:p>
    <w:p w14:paraId="7E5907F4"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Modelo</w:t>
      </w:r>
    </w:p>
    <w:p w14:paraId="38930D28"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Número de Serie de Motor</w:t>
      </w:r>
    </w:p>
    <w:p w14:paraId="7C6C988F"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Placas</w:t>
      </w:r>
    </w:p>
    <w:p w14:paraId="6D25AEC4"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Tipo de Transmisión</w:t>
      </w:r>
    </w:p>
    <w:p w14:paraId="59AE88F7"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Número de cilindros</w:t>
      </w:r>
    </w:p>
    <w:p w14:paraId="17C95E00"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Número de Póliza</w:t>
      </w:r>
    </w:p>
    <w:p w14:paraId="2327D98E"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 xml:space="preserve">Número de Tarjeta de Circulación </w:t>
      </w:r>
    </w:p>
    <w:p w14:paraId="4AD1CEDD" w14:textId="77777777" w:rsidR="00D316EE" w:rsidRPr="00535476" w:rsidRDefault="00D316EE" w:rsidP="00D316EE">
      <w:pPr>
        <w:pStyle w:val="Sinespaciado"/>
        <w:numPr>
          <w:ilvl w:val="0"/>
          <w:numId w:val="2"/>
        </w:numPr>
        <w:jc w:val="both"/>
        <w:rPr>
          <w:rFonts w:ascii="Montserrat" w:hAnsi="Montserrat"/>
          <w:sz w:val="18"/>
          <w:szCs w:val="18"/>
        </w:rPr>
      </w:pPr>
      <w:r w:rsidRPr="00535476">
        <w:rPr>
          <w:rFonts w:ascii="Montserrat" w:hAnsi="Montserrat"/>
          <w:sz w:val="18"/>
          <w:szCs w:val="18"/>
        </w:rPr>
        <w:t>Fotografías (Frente, Costado y Trasera (en carpeta digital)</w:t>
      </w:r>
    </w:p>
    <w:p w14:paraId="6DF9C98D" w14:textId="77777777" w:rsidR="00D316EE" w:rsidRPr="00535476" w:rsidRDefault="00D316EE" w:rsidP="00D316EE">
      <w:pPr>
        <w:pStyle w:val="Sinespaciado"/>
        <w:jc w:val="both"/>
        <w:rPr>
          <w:rFonts w:ascii="Montserrat" w:hAnsi="Montserrat"/>
          <w:sz w:val="18"/>
          <w:szCs w:val="18"/>
        </w:rPr>
      </w:pPr>
    </w:p>
    <w:p w14:paraId="22B61B30" w14:textId="77777777" w:rsidR="00D316EE" w:rsidRPr="00926E44" w:rsidRDefault="00D316EE" w:rsidP="00D316EE">
      <w:pPr>
        <w:pStyle w:val="Sinespaciado"/>
        <w:jc w:val="both"/>
        <w:rPr>
          <w:rFonts w:ascii="Montserrat" w:hAnsi="Montserrat"/>
          <w:sz w:val="18"/>
          <w:szCs w:val="18"/>
          <w:lang w:val="es-ES_tradnl"/>
        </w:rPr>
      </w:pPr>
      <w:r>
        <w:rPr>
          <w:rFonts w:ascii="Montserrat" w:hAnsi="Montserrat"/>
          <w:sz w:val="18"/>
          <w:szCs w:val="18"/>
          <w:lang w:val="es-ES_tradnl"/>
        </w:rPr>
        <w:t>1.2</w:t>
      </w:r>
      <w:r w:rsidRPr="00926E44">
        <w:rPr>
          <w:rFonts w:ascii="Montserrat" w:hAnsi="Montserrat"/>
          <w:sz w:val="18"/>
          <w:szCs w:val="18"/>
          <w:lang w:val="es-ES_tradnl"/>
        </w:rPr>
        <w:t xml:space="preserve"> El Proveedor</w:t>
      </w:r>
      <w:r>
        <w:rPr>
          <w:rFonts w:ascii="Montserrat" w:hAnsi="Montserrat"/>
          <w:sz w:val="18"/>
          <w:szCs w:val="18"/>
          <w:lang w:val="es-ES_tradnl"/>
        </w:rPr>
        <w:t xml:space="preserve"> en su propuesta técnica</w:t>
      </w:r>
      <w:r w:rsidRPr="00926E44">
        <w:rPr>
          <w:rFonts w:ascii="Montserrat" w:hAnsi="Montserrat"/>
          <w:sz w:val="18"/>
          <w:szCs w:val="18"/>
          <w:lang w:val="es-ES_tradnl"/>
        </w:rPr>
        <w:t xml:space="preserve"> deberá proporcionar el Manual </w:t>
      </w:r>
      <w:r>
        <w:rPr>
          <w:rFonts w:ascii="Montserrat" w:hAnsi="Montserrat"/>
          <w:sz w:val="18"/>
          <w:szCs w:val="18"/>
          <w:lang w:val="es-ES_tradnl"/>
        </w:rPr>
        <w:t xml:space="preserve">de mantenimiento </w:t>
      </w:r>
      <w:r w:rsidRPr="00926E44">
        <w:rPr>
          <w:rFonts w:ascii="Montserrat" w:hAnsi="Montserrat"/>
          <w:sz w:val="18"/>
          <w:szCs w:val="18"/>
          <w:lang w:val="es-ES_tradnl"/>
        </w:rPr>
        <w:t>del vehículo, la guía de atención de siniestros, el número de atención a clientes y la lista de puntos de atención a nivel nacional (</w:t>
      </w:r>
      <w:r w:rsidRPr="00F600D3">
        <w:rPr>
          <w:rFonts w:ascii="Montserrat" w:hAnsi="Montserrat"/>
          <w:sz w:val="18"/>
          <w:szCs w:val="18"/>
          <w:lang w:val="es-ES_tradnl"/>
        </w:rPr>
        <w:t>talleres</w:t>
      </w:r>
      <w:r w:rsidRPr="00926E44">
        <w:rPr>
          <w:rFonts w:ascii="Montserrat" w:hAnsi="Montserrat"/>
          <w:sz w:val="18"/>
          <w:szCs w:val="18"/>
          <w:lang w:val="es-ES_tradnl"/>
        </w:rPr>
        <w:t xml:space="preserve"> y/o agencias), donde se realizarán los mantenimientos preventivos y correctivos de las unidades. </w:t>
      </w:r>
    </w:p>
    <w:p w14:paraId="3F3DC8BE" w14:textId="77777777" w:rsidR="00D316EE" w:rsidRPr="00926E44" w:rsidRDefault="00D316EE" w:rsidP="00D316EE">
      <w:pPr>
        <w:pStyle w:val="Sinespaciado"/>
        <w:rPr>
          <w:rFonts w:ascii="Montserrat" w:hAnsi="Montserrat"/>
          <w:sz w:val="18"/>
          <w:szCs w:val="18"/>
          <w:lang w:val="es-ES_tradnl"/>
        </w:rPr>
      </w:pPr>
    </w:p>
    <w:p w14:paraId="404B05BA" w14:textId="77777777" w:rsidR="00D316EE" w:rsidRDefault="00D316EE" w:rsidP="00D316EE">
      <w:pPr>
        <w:pStyle w:val="Sinespaciado"/>
        <w:jc w:val="both"/>
        <w:rPr>
          <w:rFonts w:ascii="Montserrat" w:hAnsi="Montserrat"/>
          <w:bCs/>
          <w:sz w:val="18"/>
          <w:szCs w:val="18"/>
        </w:rPr>
      </w:pPr>
      <w:r w:rsidRPr="00740E7D">
        <w:rPr>
          <w:rFonts w:ascii="Montserrat" w:hAnsi="Montserrat"/>
          <w:bCs/>
          <w:sz w:val="18"/>
          <w:szCs w:val="18"/>
        </w:rPr>
        <w:t xml:space="preserve">El Licitante, </w:t>
      </w:r>
      <w:r w:rsidRPr="00F44500">
        <w:rPr>
          <w:rFonts w:ascii="Montserrat" w:hAnsi="Montserrat"/>
          <w:bCs/>
          <w:sz w:val="18"/>
          <w:szCs w:val="18"/>
        </w:rPr>
        <w:t>en su propuesta técnica deberá asignar los talleres</w:t>
      </w:r>
      <w:r w:rsidRPr="00BA358B">
        <w:rPr>
          <w:rFonts w:ascii="Montserrat" w:hAnsi="Montserrat"/>
          <w:bCs/>
          <w:sz w:val="18"/>
          <w:szCs w:val="18"/>
        </w:rPr>
        <w:t xml:space="preserve"> en apego al </w:t>
      </w:r>
      <w:r w:rsidRPr="00BA358B">
        <w:rPr>
          <w:rFonts w:ascii="Montserrat" w:hAnsi="Montserrat"/>
          <w:b/>
          <w:bCs/>
          <w:sz w:val="18"/>
          <w:szCs w:val="18"/>
        </w:rPr>
        <w:t xml:space="preserve">Anexo 2, </w:t>
      </w:r>
      <w:r w:rsidRPr="00BA358B">
        <w:rPr>
          <w:rFonts w:ascii="Montserrat" w:hAnsi="Montserrat"/>
          <w:bCs/>
          <w:sz w:val="18"/>
          <w:szCs w:val="18"/>
        </w:rPr>
        <w:t>de los Términos y Condiciones,</w:t>
      </w:r>
      <w:r w:rsidRPr="00BA358B">
        <w:rPr>
          <w:rFonts w:ascii="Montserrat" w:hAnsi="Montserrat"/>
          <w:b/>
          <w:bCs/>
          <w:sz w:val="18"/>
          <w:szCs w:val="18"/>
        </w:rPr>
        <w:t xml:space="preserve"> Asignación de talleres por OOAD o Estado</w:t>
      </w:r>
      <w:r w:rsidRPr="00BA358B">
        <w:rPr>
          <w:rFonts w:ascii="Montserrat" w:hAnsi="Montserrat"/>
          <w:bCs/>
          <w:sz w:val="18"/>
          <w:szCs w:val="18"/>
        </w:rPr>
        <w:t xml:space="preserve">,  misma que deberá presentar por cada OOAD o Estado, una distribución en distancias proporcionales aproximadas, hecho que facilitará el traslado de las Unidades para sus mantenimientos preventivos, correctivos o servicios. </w:t>
      </w:r>
      <w:r w:rsidRPr="00F44500">
        <w:rPr>
          <w:rFonts w:ascii="Montserrat" w:hAnsi="Montserrat"/>
          <w:bCs/>
          <w:sz w:val="18"/>
          <w:szCs w:val="18"/>
        </w:rPr>
        <w:t>Cada Licitante, en su propuesta técnica deberá presentar cartas compromiso de servicio, por estado y con cada taller que proporcionará los mantenimientos o servicios</w:t>
      </w:r>
      <w:r>
        <w:rPr>
          <w:rFonts w:ascii="Montserrat" w:hAnsi="Montserrat"/>
          <w:bCs/>
          <w:sz w:val="18"/>
          <w:szCs w:val="18"/>
        </w:rPr>
        <w:t xml:space="preserve">. El licitante </w:t>
      </w:r>
      <w:r w:rsidRPr="00926E44">
        <w:rPr>
          <w:rFonts w:ascii="Montserrat" w:hAnsi="Montserrat"/>
          <w:bCs/>
          <w:sz w:val="18"/>
          <w:szCs w:val="18"/>
        </w:rPr>
        <w:t xml:space="preserve">deberá designar </w:t>
      </w:r>
      <w:r>
        <w:rPr>
          <w:rFonts w:ascii="Montserrat" w:hAnsi="Montserrat"/>
          <w:bCs/>
          <w:sz w:val="18"/>
          <w:szCs w:val="18"/>
        </w:rPr>
        <w:t xml:space="preserve">los talleres </w:t>
      </w:r>
      <w:r w:rsidRPr="00926E44">
        <w:rPr>
          <w:rFonts w:ascii="Montserrat" w:hAnsi="Montserrat"/>
          <w:bCs/>
          <w:sz w:val="18"/>
          <w:szCs w:val="18"/>
        </w:rPr>
        <w:t>por localidad</w:t>
      </w:r>
      <w:r>
        <w:rPr>
          <w:rFonts w:ascii="Montserrat" w:hAnsi="Montserrat"/>
          <w:bCs/>
          <w:sz w:val="18"/>
          <w:szCs w:val="18"/>
        </w:rPr>
        <w:t xml:space="preserve">, indicados en el </w:t>
      </w:r>
      <w:r w:rsidRPr="00866C24">
        <w:rPr>
          <w:rFonts w:ascii="Montserrat" w:hAnsi="Montserrat"/>
          <w:b/>
          <w:bCs/>
          <w:sz w:val="18"/>
          <w:szCs w:val="18"/>
        </w:rPr>
        <w:t>Anexo 2</w:t>
      </w:r>
      <w:r>
        <w:rPr>
          <w:rFonts w:ascii="Montserrat" w:hAnsi="Montserrat"/>
          <w:bCs/>
          <w:sz w:val="18"/>
          <w:szCs w:val="18"/>
        </w:rPr>
        <w:t>.</w:t>
      </w:r>
      <w:r w:rsidRPr="00535476">
        <w:rPr>
          <w:rFonts w:ascii="Montserrat" w:hAnsi="Montserrat"/>
          <w:bCs/>
          <w:sz w:val="18"/>
          <w:szCs w:val="18"/>
        </w:rPr>
        <w:t xml:space="preserve"> </w:t>
      </w:r>
    </w:p>
    <w:p w14:paraId="19278F35" w14:textId="77777777" w:rsidR="00D316EE" w:rsidRDefault="00D316EE" w:rsidP="00D316EE">
      <w:pPr>
        <w:pStyle w:val="Sinespaciado"/>
        <w:jc w:val="both"/>
        <w:rPr>
          <w:rFonts w:ascii="Montserrat" w:hAnsi="Montserrat"/>
          <w:bCs/>
          <w:sz w:val="18"/>
          <w:szCs w:val="18"/>
        </w:rPr>
      </w:pPr>
    </w:p>
    <w:p w14:paraId="1DADA78B" w14:textId="77777777" w:rsidR="00D316EE" w:rsidRDefault="00D316EE" w:rsidP="00D316EE">
      <w:pPr>
        <w:pStyle w:val="Sinespaciado"/>
        <w:jc w:val="both"/>
        <w:rPr>
          <w:rFonts w:ascii="Montserrat" w:hAnsi="Montserrat"/>
          <w:sz w:val="18"/>
          <w:szCs w:val="18"/>
        </w:rPr>
      </w:pPr>
    </w:p>
    <w:p w14:paraId="2A013752" w14:textId="77777777" w:rsidR="00D316EE" w:rsidRPr="00535476" w:rsidRDefault="00D316EE" w:rsidP="00D316EE">
      <w:pPr>
        <w:pStyle w:val="Sinespaciado"/>
        <w:jc w:val="both"/>
        <w:rPr>
          <w:rFonts w:ascii="Montserrat" w:hAnsi="Montserrat"/>
          <w:b/>
          <w:bCs/>
          <w:sz w:val="18"/>
          <w:szCs w:val="18"/>
        </w:rPr>
      </w:pPr>
      <w:r>
        <w:rPr>
          <w:rFonts w:ascii="Montserrat" w:hAnsi="Montserrat"/>
          <w:b/>
          <w:bCs/>
          <w:sz w:val="18"/>
          <w:szCs w:val="18"/>
        </w:rPr>
        <w:t>2</w:t>
      </w:r>
      <w:r w:rsidRPr="00535476">
        <w:rPr>
          <w:rFonts w:ascii="Montserrat" w:hAnsi="Montserrat"/>
          <w:b/>
          <w:bCs/>
          <w:sz w:val="18"/>
          <w:szCs w:val="18"/>
        </w:rPr>
        <w:t xml:space="preserve"> En la entrega de los vehículos</w:t>
      </w:r>
    </w:p>
    <w:p w14:paraId="0BB404A2" w14:textId="77777777" w:rsidR="00D316EE" w:rsidRPr="00535476" w:rsidRDefault="00D316EE" w:rsidP="00D316EE">
      <w:pPr>
        <w:pStyle w:val="Sinespaciado"/>
        <w:jc w:val="both"/>
        <w:rPr>
          <w:rFonts w:ascii="Montserrat" w:hAnsi="Montserrat"/>
          <w:sz w:val="18"/>
          <w:szCs w:val="18"/>
        </w:rPr>
      </w:pPr>
    </w:p>
    <w:p w14:paraId="1422650A" w14:textId="77777777" w:rsidR="00D316EE" w:rsidRPr="00331C25" w:rsidRDefault="00D316EE" w:rsidP="00D316EE">
      <w:pPr>
        <w:pStyle w:val="Sinespaciado"/>
        <w:jc w:val="both"/>
        <w:rPr>
          <w:rFonts w:ascii="Montserrat" w:hAnsi="Montserrat"/>
          <w:bCs/>
          <w:sz w:val="18"/>
          <w:szCs w:val="18"/>
        </w:rPr>
      </w:pPr>
      <w:r w:rsidRPr="00535476">
        <w:rPr>
          <w:rFonts w:ascii="Montserrat" w:hAnsi="Montserrat"/>
          <w:sz w:val="18"/>
          <w:szCs w:val="18"/>
        </w:rPr>
        <w:t xml:space="preserve">2.1. La entrega de cada </w:t>
      </w:r>
      <w:r>
        <w:rPr>
          <w:rFonts w:ascii="Montserrat" w:hAnsi="Montserrat"/>
          <w:sz w:val="18"/>
          <w:szCs w:val="18"/>
        </w:rPr>
        <w:t>vehículo</w:t>
      </w:r>
      <w:r w:rsidRPr="00535476">
        <w:rPr>
          <w:rFonts w:ascii="Montserrat" w:hAnsi="Montserrat"/>
          <w:sz w:val="18"/>
          <w:szCs w:val="18"/>
        </w:rPr>
        <w:t xml:space="preserve"> por parte del Proveedor se realizará en el lugar y plazos establecidos en el N</w:t>
      </w:r>
      <w:r>
        <w:rPr>
          <w:rFonts w:ascii="Montserrat" w:hAnsi="Montserrat"/>
          <w:sz w:val="18"/>
          <w:szCs w:val="18"/>
        </w:rPr>
        <w:t xml:space="preserve">UMERAL II, del inciso </w:t>
      </w:r>
      <w:r w:rsidRPr="00331C25">
        <w:rPr>
          <w:rFonts w:ascii="Montserrat" w:hAnsi="Montserrat"/>
          <w:b/>
          <w:bCs/>
          <w:sz w:val="18"/>
          <w:szCs w:val="18"/>
        </w:rPr>
        <w:t>B) Plazo de entrega del bien, arrendamiento o servicio, indicando en su caso, el calendario y programa de entregas que corresponda</w:t>
      </w:r>
      <w:r>
        <w:rPr>
          <w:rFonts w:ascii="Montserrat" w:hAnsi="Montserrat"/>
          <w:bCs/>
          <w:sz w:val="18"/>
          <w:szCs w:val="18"/>
        </w:rPr>
        <w:t>,</w:t>
      </w:r>
      <w:r w:rsidRPr="00535476">
        <w:rPr>
          <w:rFonts w:ascii="Montserrat" w:hAnsi="Montserrat"/>
          <w:sz w:val="18"/>
          <w:szCs w:val="18"/>
        </w:rPr>
        <w:t xml:space="preserve"> del documento “Términos y Condiciones”.</w:t>
      </w:r>
    </w:p>
    <w:p w14:paraId="068AEE3A" w14:textId="77777777" w:rsidR="00D316EE" w:rsidRPr="00535476" w:rsidRDefault="00D316EE" w:rsidP="00D316EE">
      <w:pPr>
        <w:pStyle w:val="Sinespaciado"/>
        <w:jc w:val="both"/>
        <w:rPr>
          <w:rFonts w:ascii="Montserrat" w:hAnsi="Montserrat"/>
          <w:sz w:val="18"/>
          <w:szCs w:val="18"/>
        </w:rPr>
      </w:pPr>
    </w:p>
    <w:p w14:paraId="1AE1E663"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2.2. El Proveedor proporcionará</w:t>
      </w:r>
      <w:r>
        <w:rPr>
          <w:rFonts w:ascii="Montserrat" w:hAnsi="Montserrat"/>
          <w:sz w:val="18"/>
          <w:szCs w:val="18"/>
        </w:rPr>
        <w:t xml:space="preserve">, en el momento de la recepción de los vehículos, al personal designado en la tabla de responsables, del inciso </w:t>
      </w:r>
      <w:r w:rsidRPr="00331C25">
        <w:rPr>
          <w:rFonts w:ascii="Montserrat" w:hAnsi="Montserrat"/>
          <w:b/>
          <w:bCs/>
          <w:sz w:val="18"/>
          <w:szCs w:val="18"/>
        </w:rPr>
        <w:t>B) Plazo de entrega del bien, arrendamiento o servicio, indicando en su caso, el calendario y programa de entregas que corresponda</w:t>
      </w:r>
      <w:r w:rsidRPr="00331C25">
        <w:rPr>
          <w:rFonts w:ascii="Montserrat" w:hAnsi="Montserrat"/>
          <w:bCs/>
          <w:sz w:val="18"/>
          <w:szCs w:val="18"/>
        </w:rPr>
        <w:t>,</w:t>
      </w:r>
      <w:r w:rsidRPr="00331C25">
        <w:rPr>
          <w:rFonts w:ascii="Montserrat" w:hAnsi="Montserrat"/>
          <w:sz w:val="18"/>
          <w:szCs w:val="18"/>
        </w:rPr>
        <w:t xml:space="preserve"> del documento “Términos y Condiciones”</w:t>
      </w:r>
      <w:r>
        <w:rPr>
          <w:rFonts w:ascii="Montserrat" w:hAnsi="Montserrat"/>
          <w:sz w:val="18"/>
          <w:szCs w:val="18"/>
        </w:rPr>
        <w:t xml:space="preserve"> para la recepción de los vehículos, motivo del presente arrendamiento, </w:t>
      </w:r>
      <w:r w:rsidRPr="00535476">
        <w:rPr>
          <w:rFonts w:ascii="Montserrat" w:hAnsi="Montserrat"/>
          <w:sz w:val="18"/>
          <w:szCs w:val="18"/>
        </w:rPr>
        <w:t xml:space="preserve"> un expediente</w:t>
      </w:r>
      <w:r>
        <w:rPr>
          <w:rFonts w:ascii="Montserrat" w:hAnsi="Montserrat"/>
          <w:sz w:val="18"/>
          <w:szCs w:val="18"/>
        </w:rPr>
        <w:t>, tanto en forma impresa como en disco compacto (electrónico),</w:t>
      </w:r>
      <w:r w:rsidRPr="00535476">
        <w:rPr>
          <w:rFonts w:ascii="Montserrat" w:hAnsi="Montserrat"/>
          <w:sz w:val="18"/>
          <w:szCs w:val="18"/>
        </w:rPr>
        <w:t xml:space="preserve"> al momento de la entrega </w:t>
      </w:r>
      <w:r>
        <w:rPr>
          <w:rFonts w:ascii="Montserrat" w:hAnsi="Montserrat"/>
          <w:sz w:val="18"/>
          <w:szCs w:val="18"/>
        </w:rPr>
        <w:t>de cada</w:t>
      </w:r>
      <w:r w:rsidRPr="00535476">
        <w:rPr>
          <w:rFonts w:ascii="Montserrat" w:hAnsi="Montserrat"/>
          <w:sz w:val="18"/>
          <w:szCs w:val="18"/>
        </w:rPr>
        <w:t xml:space="preserve"> unidad, con la documentación necesaria para su uso en materia vial </w:t>
      </w:r>
      <w:r w:rsidRPr="00E94105">
        <w:rPr>
          <w:rFonts w:ascii="Montserrat" w:hAnsi="Montserrat"/>
          <w:sz w:val="18"/>
          <w:szCs w:val="18"/>
        </w:rPr>
        <w:t>(</w:t>
      </w:r>
      <w:r w:rsidRPr="00535476">
        <w:rPr>
          <w:rFonts w:ascii="Montserrat" w:hAnsi="Montserrat"/>
          <w:b/>
          <w:bCs/>
          <w:sz w:val="18"/>
          <w:szCs w:val="18"/>
        </w:rPr>
        <w:t>tarjeta de circulación</w:t>
      </w:r>
      <w:r w:rsidRPr="005713D8">
        <w:rPr>
          <w:rFonts w:ascii="Montserrat" w:hAnsi="Montserrat"/>
          <w:sz w:val="18"/>
          <w:szCs w:val="18"/>
        </w:rPr>
        <w:t>)</w:t>
      </w:r>
      <w:r w:rsidRPr="00535476">
        <w:rPr>
          <w:rFonts w:ascii="Montserrat" w:hAnsi="Montserrat"/>
          <w:sz w:val="18"/>
          <w:szCs w:val="18"/>
        </w:rPr>
        <w:t>, ambiental (</w:t>
      </w:r>
      <w:r w:rsidRPr="00535476">
        <w:rPr>
          <w:rFonts w:ascii="Montserrat" w:hAnsi="Montserrat"/>
          <w:b/>
          <w:bCs/>
          <w:sz w:val="18"/>
          <w:szCs w:val="18"/>
        </w:rPr>
        <w:t>verificación en los lugares que aplique</w:t>
      </w:r>
      <w:r w:rsidRPr="00535476">
        <w:rPr>
          <w:rFonts w:ascii="Montserrat" w:hAnsi="Montserrat"/>
          <w:sz w:val="18"/>
          <w:szCs w:val="18"/>
        </w:rPr>
        <w:t xml:space="preserve">), </w:t>
      </w:r>
      <w:r>
        <w:rPr>
          <w:rFonts w:ascii="Montserrat" w:hAnsi="Montserrat"/>
          <w:sz w:val="18"/>
          <w:szCs w:val="18"/>
        </w:rPr>
        <w:t xml:space="preserve">y </w:t>
      </w:r>
      <w:r w:rsidRPr="00535476">
        <w:rPr>
          <w:rFonts w:ascii="Montserrat" w:hAnsi="Montserrat"/>
          <w:sz w:val="18"/>
          <w:szCs w:val="18"/>
        </w:rPr>
        <w:t>de seguros (</w:t>
      </w:r>
      <w:r w:rsidRPr="00535476">
        <w:rPr>
          <w:rFonts w:ascii="Montserrat" w:hAnsi="Montserrat"/>
          <w:b/>
          <w:bCs/>
          <w:sz w:val="18"/>
          <w:szCs w:val="18"/>
        </w:rPr>
        <w:t>póliza</w:t>
      </w:r>
      <w:r w:rsidRPr="00535476">
        <w:rPr>
          <w:rFonts w:ascii="Montserrat" w:hAnsi="Montserrat"/>
          <w:sz w:val="18"/>
          <w:szCs w:val="18"/>
        </w:rPr>
        <w:t>), para su libre circulación en territorio nacional, tomando en cuenta los lugares de entrega de los vehículos.</w:t>
      </w:r>
    </w:p>
    <w:p w14:paraId="67502A18" w14:textId="77777777" w:rsidR="00D316EE" w:rsidRPr="00535476" w:rsidRDefault="00D316EE" w:rsidP="00D316EE">
      <w:pPr>
        <w:pStyle w:val="Sinespaciado"/>
        <w:jc w:val="both"/>
        <w:rPr>
          <w:rFonts w:ascii="Montserrat" w:hAnsi="Montserrat"/>
          <w:sz w:val="18"/>
          <w:szCs w:val="18"/>
        </w:rPr>
      </w:pPr>
    </w:p>
    <w:p w14:paraId="096BDB86"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2.3. El Proveedor</w:t>
      </w:r>
      <w:r>
        <w:rPr>
          <w:rFonts w:ascii="Montserrat" w:hAnsi="Montserrat"/>
          <w:sz w:val="18"/>
          <w:szCs w:val="18"/>
        </w:rPr>
        <w:t>, en el momento de la entrega de los vehículos para el arrendamiento,</w:t>
      </w:r>
      <w:r w:rsidRPr="00535476">
        <w:rPr>
          <w:rFonts w:ascii="Montserrat" w:hAnsi="Montserrat"/>
          <w:sz w:val="18"/>
          <w:szCs w:val="18"/>
        </w:rPr>
        <w:t xml:space="preserve"> realizará la entrega de dos juegos de llaves por </w:t>
      </w:r>
      <w:r>
        <w:rPr>
          <w:rFonts w:ascii="Montserrat" w:hAnsi="Montserrat"/>
          <w:sz w:val="18"/>
          <w:szCs w:val="18"/>
        </w:rPr>
        <w:t xml:space="preserve">unidad, lo anterior al personal designado en </w:t>
      </w:r>
      <w:r w:rsidRPr="00331C25">
        <w:rPr>
          <w:rFonts w:ascii="Montserrat" w:hAnsi="Montserrat"/>
          <w:sz w:val="18"/>
          <w:szCs w:val="18"/>
        </w:rPr>
        <w:t xml:space="preserve">la tabla de responsables, del inciso </w:t>
      </w:r>
      <w:r w:rsidRPr="00331C25">
        <w:rPr>
          <w:rFonts w:ascii="Montserrat" w:hAnsi="Montserrat"/>
          <w:b/>
          <w:bCs/>
          <w:sz w:val="18"/>
          <w:szCs w:val="18"/>
        </w:rPr>
        <w:t>B) Plazo de entrega del bien, arrendamiento o servicio, indicando en su caso, el calendario y programa de entregas que corresponda</w:t>
      </w:r>
      <w:r w:rsidRPr="00331C25">
        <w:rPr>
          <w:rFonts w:ascii="Montserrat" w:hAnsi="Montserrat"/>
          <w:bCs/>
          <w:sz w:val="18"/>
          <w:szCs w:val="18"/>
        </w:rPr>
        <w:t>,</w:t>
      </w:r>
      <w:r w:rsidRPr="00331C25">
        <w:rPr>
          <w:rFonts w:ascii="Montserrat" w:hAnsi="Montserrat"/>
          <w:sz w:val="18"/>
          <w:szCs w:val="18"/>
        </w:rPr>
        <w:t xml:space="preserve"> del documento “Términos y Condiciones” </w:t>
      </w:r>
      <w:r>
        <w:rPr>
          <w:rFonts w:ascii="Montserrat" w:hAnsi="Montserrat"/>
          <w:sz w:val="18"/>
          <w:szCs w:val="18"/>
        </w:rPr>
        <w:t>, para la recepción de los vehículos motivo del presente arrendamiento</w:t>
      </w:r>
      <w:r w:rsidRPr="00535476">
        <w:rPr>
          <w:rFonts w:ascii="Montserrat" w:hAnsi="Montserrat"/>
          <w:sz w:val="18"/>
          <w:szCs w:val="18"/>
        </w:rPr>
        <w:t>.</w:t>
      </w:r>
    </w:p>
    <w:p w14:paraId="09D16060" w14:textId="77777777" w:rsidR="00D316EE" w:rsidRPr="00535476" w:rsidRDefault="00D316EE" w:rsidP="00D316EE">
      <w:pPr>
        <w:pStyle w:val="Sinespaciado"/>
        <w:jc w:val="both"/>
        <w:rPr>
          <w:rFonts w:ascii="Montserrat" w:hAnsi="Montserrat"/>
          <w:sz w:val="18"/>
          <w:szCs w:val="18"/>
        </w:rPr>
      </w:pPr>
    </w:p>
    <w:p w14:paraId="406AFB4C"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2.4. El Proveedor</w:t>
      </w:r>
      <w:r>
        <w:rPr>
          <w:rFonts w:ascii="Montserrat" w:hAnsi="Montserrat"/>
          <w:sz w:val="18"/>
          <w:szCs w:val="18"/>
        </w:rPr>
        <w:t>, en el momento de la entrega de los vehículos para el arrendamiento,</w:t>
      </w:r>
      <w:r w:rsidRPr="00535476">
        <w:rPr>
          <w:rFonts w:ascii="Montserrat" w:hAnsi="Montserrat"/>
          <w:sz w:val="18"/>
          <w:szCs w:val="18"/>
        </w:rPr>
        <w:t xml:space="preserve"> deberá entregar, un kit de emergencias y la herramienta solicitada</w:t>
      </w:r>
      <w:r w:rsidRPr="008A7609">
        <w:rPr>
          <w:rFonts w:ascii="Montserrat" w:hAnsi="Montserrat"/>
          <w:sz w:val="18"/>
          <w:szCs w:val="18"/>
        </w:rPr>
        <w:t xml:space="preserve"> </w:t>
      </w:r>
      <w:r w:rsidRPr="00535476">
        <w:rPr>
          <w:rFonts w:ascii="Montserrat" w:hAnsi="Montserrat"/>
          <w:sz w:val="18"/>
          <w:szCs w:val="18"/>
        </w:rPr>
        <w:t xml:space="preserve">en el </w:t>
      </w:r>
      <w:r w:rsidRPr="008A7609">
        <w:rPr>
          <w:rFonts w:ascii="Montserrat" w:hAnsi="Montserrat"/>
          <w:b/>
          <w:sz w:val="18"/>
          <w:szCs w:val="18"/>
        </w:rPr>
        <w:t>ANEXO 1 ESPECIFICACIONES TÉCNICAS DE LOS VEHICULOS</w:t>
      </w:r>
      <w:r>
        <w:rPr>
          <w:rFonts w:ascii="Montserrat" w:hAnsi="Montserrat"/>
          <w:sz w:val="18"/>
          <w:szCs w:val="18"/>
        </w:rPr>
        <w:t xml:space="preserve">, lo anterior, al funcionario </w:t>
      </w:r>
      <w:r w:rsidRPr="00331C25">
        <w:rPr>
          <w:rFonts w:ascii="Montserrat" w:hAnsi="Montserrat"/>
          <w:sz w:val="18"/>
          <w:szCs w:val="18"/>
        </w:rPr>
        <w:t xml:space="preserve">designado en la tabla de responsables, del inciso </w:t>
      </w:r>
      <w:r w:rsidRPr="00331C25">
        <w:rPr>
          <w:rFonts w:ascii="Montserrat" w:hAnsi="Montserrat"/>
          <w:b/>
          <w:bCs/>
          <w:sz w:val="18"/>
          <w:szCs w:val="18"/>
        </w:rPr>
        <w:t>B) Plazo de entrega del bien, arrendamiento o servicio, indicando en su caso, el calendario y programa de entregas que corresponda</w:t>
      </w:r>
      <w:r w:rsidRPr="00331C25">
        <w:rPr>
          <w:rFonts w:ascii="Montserrat" w:hAnsi="Montserrat"/>
          <w:bCs/>
          <w:sz w:val="18"/>
          <w:szCs w:val="18"/>
        </w:rPr>
        <w:t>,</w:t>
      </w:r>
      <w:r w:rsidRPr="00331C25">
        <w:rPr>
          <w:rFonts w:ascii="Montserrat" w:hAnsi="Montserrat"/>
          <w:sz w:val="18"/>
          <w:szCs w:val="18"/>
        </w:rPr>
        <w:t xml:space="preserve"> del documento “Términos y Condiciones”</w:t>
      </w:r>
      <w:r>
        <w:rPr>
          <w:rFonts w:ascii="Montserrat" w:hAnsi="Montserrat"/>
          <w:sz w:val="18"/>
          <w:szCs w:val="18"/>
        </w:rPr>
        <w:t xml:space="preserve"> para la recepción de los vehículos motivo del presente arrendamiento.</w:t>
      </w:r>
    </w:p>
    <w:p w14:paraId="633763D4" w14:textId="77777777" w:rsidR="00D316EE" w:rsidRPr="00535476" w:rsidRDefault="00D316EE" w:rsidP="00D316EE">
      <w:pPr>
        <w:pStyle w:val="Sinespaciado"/>
        <w:jc w:val="both"/>
        <w:rPr>
          <w:rFonts w:ascii="Montserrat" w:hAnsi="Montserrat"/>
          <w:sz w:val="18"/>
          <w:szCs w:val="18"/>
        </w:rPr>
      </w:pPr>
    </w:p>
    <w:p w14:paraId="469508BE" w14:textId="77777777" w:rsidR="00D316EE" w:rsidRDefault="00D316EE" w:rsidP="00D316EE">
      <w:pPr>
        <w:pStyle w:val="Sinespaciado"/>
        <w:jc w:val="both"/>
        <w:rPr>
          <w:rFonts w:ascii="Montserrat" w:hAnsi="Montserrat"/>
          <w:sz w:val="18"/>
          <w:szCs w:val="18"/>
        </w:rPr>
      </w:pPr>
    </w:p>
    <w:p w14:paraId="5E7D2A87" w14:textId="5627CB66" w:rsidR="00D316EE" w:rsidRPr="00DD1BE3" w:rsidRDefault="00017B37" w:rsidP="00D316EE">
      <w:pPr>
        <w:pStyle w:val="Sinespaciado"/>
        <w:jc w:val="both"/>
        <w:rPr>
          <w:rFonts w:ascii="Montserrat" w:hAnsi="Montserrat"/>
          <w:sz w:val="18"/>
          <w:szCs w:val="18"/>
        </w:rPr>
      </w:pPr>
      <w:r>
        <w:rPr>
          <w:rFonts w:ascii="Montserrat" w:hAnsi="Montserrat"/>
          <w:sz w:val="18"/>
          <w:szCs w:val="18"/>
        </w:rPr>
        <w:lastRenderedPageBreak/>
        <w:t>2.5</w:t>
      </w:r>
      <w:r w:rsidR="00D316EE">
        <w:rPr>
          <w:rFonts w:ascii="Montserrat" w:hAnsi="Montserrat"/>
          <w:sz w:val="18"/>
          <w:szCs w:val="18"/>
        </w:rPr>
        <w:t xml:space="preserve">. </w:t>
      </w:r>
      <w:r w:rsidR="00D316EE" w:rsidRPr="00DD1BE3">
        <w:rPr>
          <w:rFonts w:ascii="Montserrat" w:hAnsi="Montserrat"/>
          <w:sz w:val="18"/>
          <w:szCs w:val="18"/>
        </w:rPr>
        <w:t xml:space="preserve">Los vehículos, deberán ser entregados rotulados en su totalidad. La información de estos rotulas se especifica en </w:t>
      </w:r>
      <w:r w:rsidR="00D316EE" w:rsidRPr="00DD1BE3">
        <w:rPr>
          <w:rFonts w:ascii="Montserrat" w:hAnsi="Montserrat"/>
          <w:b/>
          <w:sz w:val="18"/>
          <w:szCs w:val="18"/>
        </w:rPr>
        <w:t>ANEXO 1 ESPECIFICACIONES TÉCNICAS DE LOS VEHICULOS</w:t>
      </w:r>
      <w:r w:rsidR="00D316EE" w:rsidRPr="00DD1BE3">
        <w:rPr>
          <w:rFonts w:ascii="Montserrat" w:hAnsi="Montserrat"/>
          <w:sz w:val="18"/>
          <w:szCs w:val="18"/>
        </w:rPr>
        <w:t xml:space="preserve">, debiendo solicitar información adicional, en caso de requerirla, dentro de los 5 días hábiles siguientes a la notificación del fallo. </w:t>
      </w:r>
    </w:p>
    <w:p w14:paraId="02D55E27" w14:textId="77777777" w:rsidR="00D316EE" w:rsidRPr="00DD1BE3" w:rsidRDefault="00D316EE" w:rsidP="00D316EE">
      <w:pPr>
        <w:pStyle w:val="Sinespaciado"/>
        <w:jc w:val="both"/>
        <w:rPr>
          <w:rFonts w:ascii="Montserrat" w:hAnsi="Montserrat"/>
          <w:sz w:val="18"/>
          <w:szCs w:val="18"/>
          <w:lang w:val="es-ES_tradnl"/>
        </w:rPr>
      </w:pPr>
    </w:p>
    <w:p w14:paraId="4E89C13A" w14:textId="77777777" w:rsidR="00D316EE" w:rsidRPr="00535476" w:rsidRDefault="00D316EE" w:rsidP="00D316EE">
      <w:pPr>
        <w:pStyle w:val="Sinespaciado"/>
        <w:jc w:val="both"/>
        <w:rPr>
          <w:rFonts w:ascii="Montserrat" w:hAnsi="Montserrat"/>
          <w:b/>
          <w:bCs/>
          <w:sz w:val="18"/>
          <w:szCs w:val="18"/>
        </w:rPr>
      </w:pPr>
      <w:r>
        <w:rPr>
          <w:rFonts w:ascii="Montserrat" w:hAnsi="Montserrat"/>
          <w:b/>
          <w:bCs/>
          <w:sz w:val="18"/>
          <w:szCs w:val="18"/>
        </w:rPr>
        <w:t>3. En la conservación de lo</w:t>
      </w:r>
      <w:r w:rsidRPr="00535476">
        <w:rPr>
          <w:rFonts w:ascii="Montserrat" w:hAnsi="Montserrat"/>
          <w:b/>
          <w:bCs/>
          <w:sz w:val="18"/>
          <w:szCs w:val="18"/>
        </w:rPr>
        <w:t xml:space="preserve">s </w:t>
      </w:r>
      <w:r>
        <w:rPr>
          <w:rFonts w:ascii="Montserrat" w:hAnsi="Montserrat"/>
          <w:b/>
          <w:bCs/>
          <w:sz w:val="18"/>
          <w:szCs w:val="18"/>
        </w:rPr>
        <w:t>vehículos de carga</w:t>
      </w:r>
      <w:r w:rsidRPr="00535476">
        <w:rPr>
          <w:rFonts w:ascii="Montserrat" w:hAnsi="Montserrat"/>
          <w:b/>
          <w:bCs/>
          <w:sz w:val="18"/>
          <w:szCs w:val="18"/>
        </w:rPr>
        <w:t>:</w:t>
      </w:r>
    </w:p>
    <w:p w14:paraId="15C6BDB8" w14:textId="77777777" w:rsidR="00D316EE" w:rsidRPr="00535476" w:rsidRDefault="00D316EE" w:rsidP="00D316EE">
      <w:pPr>
        <w:pStyle w:val="Sinespaciado"/>
        <w:jc w:val="both"/>
        <w:rPr>
          <w:rFonts w:ascii="Montserrat" w:hAnsi="Montserrat"/>
          <w:sz w:val="18"/>
          <w:szCs w:val="18"/>
        </w:rPr>
      </w:pPr>
    </w:p>
    <w:p w14:paraId="0468F8B1"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 xml:space="preserve">3.1. El Proveedor tendrá a su cargo, el mantenimiento preventivo y correctivo de las unidades, incluyendo la conversión </w:t>
      </w:r>
      <w:r>
        <w:rPr>
          <w:rFonts w:ascii="Montserrat" w:hAnsi="Montserrat"/>
          <w:sz w:val="18"/>
          <w:szCs w:val="18"/>
        </w:rPr>
        <w:t>de los mismos</w:t>
      </w:r>
      <w:r w:rsidRPr="00535476">
        <w:rPr>
          <w:rFonts w:ascii="Montserrat" w:hAnsi="Montserrat"/>
          <w:sz w:val="18"/>
          <w:szCs w:val="18"/>
        </w:rPr>
        <w:t>, así como la revisión y/o cambio de neumáticos cuando sea necesario, sin límite de kilometraje, monto y/o frecuencia. El mantenimiento preventivo se deberá realizar conforme lo establecido en el manual de mantenimiento emitido por el fabricante.</w:t>
      </w:r>
    </w:p>
    <w:p w14:paraId="4A193E4B" w14:textId="77777777" w:rsidR="00D316EE" w:rsidRPr="00535476" w:rsidRDefault="00D316EE" w:rsidP="00D316EE">
      <w:pPr>
        <w:pStyle w:val="Sinespaciado"/>
        <w:jc w:val="both"/>
        <w:rPr>
          <w:rFonts w:ascii="Montserrat" w:hAnsi="Montserrat"/>
          <w:sz w:val="18"/>
          <w:szCs w:val="18"/>
        </w:rPr>
      </w:pPr>
    </w:p>
    <w:p w14:paraId="4577B297"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El criterio que se aplicará para el cambio de neumático es el siguiente: cuando el dibujo sea menor a 1.5 milímetros de profundidad o si el neumático posee testigo de desgaste que lo señale, deberá ser remplazado de manera inmediata. El cambio de neumático será de acuerdo al desgaste normal de uso del vehículo, siempre que garantice el correcto funcionamiento de la unidad.</w:t>
      </w:r>
    </w:p>
    <w:p w14:paraId="1C0B218D" w14:textId="77777777" w:rsidR="00D316EE" w:rsidRPr="00535476" w:rsidRDefault="00D316EE" w:rsidP="00D316EE">
      <w:pPr>
        <w:pStyle w:val="Sinespaciado"/>
        <w:jc w:val="both"/>
        <w:rPr>
          <w:rFonts w:ascii="Montserrat" w:hAnsi="Montserrat"/>
          <w:sz w:val="18"/>
          <w:szCs w:val="18"/>
        </w:rPr>
      </w:pPr>
    </w:p>
    <w:p w14:paraId="7212D7C4"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Asimismo, se realizará el cambio de neumáticos cuando tengan cortaduras que pongan en riesgo la integridad de los usuarios, sin importar el kilometraje recorrido y deberán ser reemplazados por neumáticos nuevos.</w:t>
      </w:r>
    </w:p>
    <w:p w14:paraId="57EC6739" w14:textId="77777777" w:rsidR="00D316EE" w:rsidRPr="00535476" w:rsidRDefault="00D316EE" w:rsidP="00D316EE">
      <w:pPr>
        <w:pStyle w:val="Sinespaciado"/>
        <w:jc w:val="both"/>
        <w:rPr>
          <w:rFonts w:ascii="Montserrat" w:hAnsi="Montserrat"/>
          <w:sz w:val="18"/>
          <w:szCs w:val="18"/>
        </w:rPr>
      </w:pPr>
    </w:p>
    <w:p w14:paraId="2340DAA3"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En todos los casos se deberá realizar el servicio de alineación, balanceo y cuando aplique, rotación de llantas, sin costo adicional para “EL INSTITUTO”.</w:t>
      </w:r>
    </w:p>
    <w:p w14:paraId="0A106C65" w14:textId="77777777" w:rsidR="00D316EE" w:rsidRPr="00535476" w:rsidRDefault="00D316EE" w:rsidP="00D316EE">
      <w:pPr>
        <w:pStyle w:val="Sinespaciado"/>
        <w:jc w:val="both"/>
        <w:rPr>
          <w:rFonts w:ascii="Montserrat" w:hAnsi="Montserrat"/>
          <w:sz w:val="18"/>
          <w:szCs w:val="18"/>
        </w:rPr>
      </w:pPr>
    </w:p>
    <w:p w14:paraId="331B159D" w14:textId="77777777" w:rsidR="00D316EE" w:rsidRPr="00535476" w:rsidRDefault="00D316EE" w:rsidP="00D316EE">
      <w:pPr>
        <w:pStyle w:val="Sinespaciado"/>
        <w:jc w:val="both"/>
        <w:rPr>
          <w:rFonts w:ascii="Montserrat" w:hAnsi="Montserrat"/>
          <w:sz w:val="18"/>
          <w:szCs w:val="18"/>
        </w:rPr>
      </w:pPr>
      <w:r>
        <w:rPr>
          <w:rFonts w:ascii="Montserrat" w:hAnsi="Montserrat"/>
          <w:sz w:val="18"/>
          <w:szCs w:val="18"/>
        </w:rPr>
        <w:t xml:space="preserve">Cuando algún vehículo </w:t>
      </w:r>
      <w:r w:rsidRPr="00535476">
        <w:rPr>
          <w:rFonts w:ascii="Montserrat" w:hAnsi="Montserrat"/>
          <w:sz w:val="18"/>
          <w:szCs w:val="18"/>
        </w:rPr>
        <w:t>ingrese al taller para cambio de neumáticos o verificación de emisión de gases contaminantes, el Proveedor deberá devolver la unidad en los plazos siguientes:</w:t>
      </w:r>
    </w:p>
    <w:p w14:paraId="31190758" w14:textId="77777777" w:rsidR="00D316EE" w:rsidRDefault="00D316EE" w:rsidP="00D316EE">
      <w:pPr>
        <w:pStyle w:val="Sinespaciado"/>
        <w:jc w:val="both"/>
        <w:rPr>
          <w:rFonts w:ascii="Montserrat" w:hAnsi="Montserrat"/>
          <w:sz w:val="20"/>
          <w:szCs w:val="20"/>
        </w:rPr>
      </w:pPr>
    </w:p>
    <w:tbl>
      <w:tblPr>
        <w:tblStyle w:val="Tablaconcuadrcula"/>
        <w:tblW w:w="0" w:type="auto"/>
        <w:tblInd w:w="108" w:type="dxa"/>
        <w:tblLook w:val="04A0" w:firstRow="1" w:lastRow="0" w:firstColumn="1" w:lastColumn="0" w:noHBand="0" w:noVBand="1"/>
      </w:tblPr>
      <w:tblGrid>
        <w:gridCol w:w="3850"/>
        <w:gridCol w:w="5096"/>
      </w:tblGrid>
      <w:tr w:rsidR="00D316EE" w:rsidRPr="00535476" w14:paraId="518423C7" w14:textId="77777777" w:rsidTr="000A111A">
        <w:tc>
          <w:tcPr>
            <w:tcW w:w="3850" w:type="dxa"/>
            <w:vAlign w:val="center"/>
          </w:tcPr>
          <w:p w14:paraId="283B969C" w14:textId="77777777" w:rsidR="00D316EE" w:rsidRPr="00535476" w:rsidRDefault="00D316EE" w:rsidP="000A111A">
            <w:pPr>
              <w:pStyle w:val="Sinespaciado"/>
              <w:jc w:val="both"/>
              <w:rPr>
                <w:rFonts w:ascii="Montserrat" w:hAnsi="Montserrat" w:cstheme="minorBidi"/>
                <w:b/>
                <w:bCs/>
                <w:sz w:val="18"/>
                <w:szCs w:val="18"/>
                <w:lang w:eastAsia="en-US"/>
              </w:rPr>
            </w:pPr>
            <w:r w:rsidRPr="00535476">
              <w:rPr>
                <w:rFonts w:ascii="Montserrat" w:hAnsi="Montserrat" w:cstheme="minorBidi"/>
                <w:b/>
                <w:bCs/>
                <w:sz w:val="18"/>
                <w:szCs w:val="18"/>
                <w:lang w:eastAsia="en-US"/>
              </w:rPr>
              <w:t>Concepto</w:t>
            </w:r>
          </w:p>
        </w:tc>
        <w:tc>
          <w:tcPr>
            <w:tcW w:w="5096" w:type="dxa"/>
            <w:vAlign w:val="center"/>
          </w:tcPr>
          <w:p w14:paraId="110D97C5" w14:textId="77777777" w:rsidR="00D316EE" w:rsidRPr="00535476" w:rsidRDefault="00D316EE" w:rsidP="000A111A">
            <w:pPr>
              <w:pStyle w:val="Sinespaciado"/>
              <w:jc w:val="both"/>
              <w:rPr>
                <w:rFonts w:ascii="Montserrat" w:hAnsi="Montserrat" w:cstheme="minorBidi"/>
                <w:b/>
                <w:bCs/>
                <w:sz w:val="18"/>
                <w:szCs w:val="18"/>
                <w:lang w:eastAsia="en-US"/>
              </w:rPr>
            </w:pPr>
            <w:r w:rsidRPr="00535476">
              <w:rPr>
                <w:rFonts w:ascii="Montserrat" w:hAnsi="Montserrat" w:cstheme="minorBidi"/>
                <w:b/>
                <w:bCs/>
                <w:sz w:val="18"/>
                <w:szCs w:val="18"/>
                <w:lang w:eastAsia="en-US"/>
              </w:rPr>
              <w:t>Plazo máximo de respuesta a partir de la recepción de la unidad en talleres y agencias determinadas por el Proveedor.</w:t>
            </w:r>
          </w:p>
        </w:tc>
      </w:tr>
      <w:tr w:rsidR="00D316EE" w:rsidRPr="00535476" w14:paraId="5B150265" w14:textId="77777777" w:rsidTr="000A111A">
        <w:tc>
          <w:tcPr>
            <w:tcW w:w="3850" w:type="dxa"/>
            <w:vAlign w:val="center"/>
          </w:tcPr>
          <w:p w14:paraId="555D6082" w14:textId="77777777" w:rsidR="00D316EE" w:rsidRPr="00535476" w:rsidRDefault="00D316EE" w:rsidP="000A111A">
            <w:pPr>
              <w:pStyle w:val="Sinespaciado"/>
              <w:jc w:val="both"/>
              <w:rPr>
                <w:rFonts w:ascii="Montserrat" w:hAnsi="Montserrat" w:cstheme="minorBidi"/>
                <w:sz w:val="18"/>
                <w:szCs w:val="18"/>
                <w:lang w:eastAsia="en-US"/>
              </w:rPr>
            </w:pPr>
            <w:r w:rsidRPr="00535476">
              <w:rPr>
                <w:rFonts w:ascii="Montserrat" w:hAnsi="Montserrat" w:cstheme="minorBidi"/>
                <w:sz w:val="18"/>
                <w:szCs w:val="18"/>
                <w:lang w:eastAsia="en-US"/>
              </w:rPr>
              <w:t>Verificación de gases contaminantes</w:t>
            </w:r>
          </w:p>
        </w:tc>
        <w:tc>
          <w:tcPr>
            <w:tcW w:w="5096" w:type="dxa"/>
            <w:vMerge w:val="restart"/>
            <w:vAlign w:val="center"/>
          </w:tcPr>
          <w:p w14:paraId="7A4C458C" w14:textId="77777777" w:rsidR="00D316EE" w:rsidRPr="00535476" w:rsidRDefault="00D316EE" w:rsidP="000A111A">
            <w:pPr>
              <w:pStyle w:val="Sinespaciado"/>
              <w:jc w:val="both"/>
              <w:rPr>
                <w:rFonts w:ascii="Montserrat" w:hAnsi="Montserrat" w:cstheme="minorBidi"/>
                <w:sz w:val="18"/>
                <w:szCs w:val="18"/>
                <w:lang w:eastAsia="en-US"/>
              </w:rPr>
            </w:pPr>
            <w:r>
              <w:rPr>
                <w:rFonts w:ascii="Montserrat" w:hAnsi="Montserrat" w:cstheme="minorBidi"/>
                <w:sz w:val="18"/>
                <w:szCs w:val="18"/>
                <w:lang w:eastAsia="en-US"/>
              </w:rPr>
              <w:t>24</w:t>
            </w:r>
            <w:r w:rsidRPr="00535476">
              <w:rPr>
                <w:rFonts w:ascii="Montserrat" w:hAnsi="Montserrat" w:cstheme="minorBidi"/>
                <w:sz w:val="18"/>
                <w:szCs w:val="18"/>
                <w:lang w:eastAsia="en-US"/>
              </w:rPr>
              <w:t xml:space="preserve"> horas</w:t>
            </w:r>
          </w:p>
        </w:tc>
      </w:tr>
      <w:tr w:rsidR="00D316EE" w:rsidRPr="00535476" w14:paraId="16BE8DC2" w14:textId="77777777" w:rsidTr="000A111A">
        <w:tc>
          <w:tcPr>
            <w:tcW w:w="3850" w:type="dxa"/>
            <w:vAlign w:val="center"/>
          </w:tcPr>
          <w:p w14:paraId="5009C42B" w14:textId="77777777" w:rsidR="00D316EE" w:rsidRPr="00535476" w:rsidRDefault="00D316EE" w:rsidP="000A111A">
            <w:pPr>
              <w:pStyle w:val="Sinespaciado"/>
              <w:jc w:val="both"/>
              <w:rPr>
                <w:rFonts w:ascii="Montserrat" w:hAnsi="Montserrat" w:cstheme="minorBidi"/>
                <w:sz w:val="18"/>
                <w:szCs w:val="18"/>
                <w:lang w:eastAsia="en-US"/>
              </w:rPr>
            </w:pPr>
            <w:r w:rsidRPr="00535476">
              <w:rPr>
                <w:rFonts w:ascii="Montserrat" w:hAnsi="Montserrat" w:cstheme="minorBidi"/>
                <w:sz w:val="18"/>
                <w:szCs w:val="18"/>
                <w:lang w:eastAsia="en-US"/>
              </w:rPr>
              <w:t>Cambio o reparación de neumáticos</w:t>
            </w:r>
          </w:p>
        </w:tc>
        <w:tc>
          <w:tcPr>
            <w:tcW w:w="5096" w:type="dxa"/>
            <w:vMerge/>
            <w:vAlign w:val="center"/>
          </w:tcPr>
          <w:p w14:paraId="21B7798B" w14:textId="77777777" w:rsidR="00D316EE" w:rsidRPr="00535476" w:rsidRDefault="00D316EE" w:rsidP="000A111A">
            <w:pPr>
              <w:pStyle w:val="Sinespaciado"/>
              <w:jc w:val="both"/>
              <w:rPr>
                <w:rFonts w:ascii="Montserrat" w:hAnsi="Montserrat" w:cstheme="minorBidi"/>
                <w:sz w:val="18"/>
                <w:szCs w:val="18"/>
                <w:lang w:eastAsia="en-US"/>
              </w:rPr>
            </w:pPr>
          </w:p>
        </w:tc>
      </w:tr>
    </w:tbl>
    <w:p w14:paraId="27511129" w14:textId="77777777" w:rsidR="00D316EE" w:rsidRPr="00F66563" w:rsidRDefault="00D316EE" w:rsidP="00D316EE">
      <w:pPr>
        <w:pStyle w:val="Sinespaciado"/>
        <w:jc w:val="both"/>
        <w:rPr>
          <w:rFonts w:ascii="Montserrat" w:hAnsi="Montserrat"/>
          <w:sz w:val="20"/>
          <w:szCs w:val="20"/>
        </w:rPr>
      </w:pPr>
    </w:p>
    <w:p w14:paraId="6C0C28E2" w14:textId="77777777" w:rsidR="00D316EE" w:rsidRDefault="00D316EE" w:rsidP="00D316EE">
      <w:pPr>
        <w:pStyle w:val="Sinespaciado"/>
        <w:jc w:val="both"/>
        <w:rPr>
          <w:rFonts w:ascii="Montserrat" w:hAnsi="Montserrat"/>
          <w:sz w:val="18"/>
          <w:szCs w:val="18"/>
        </w:rPr>
      </w:pPr>
      <w:r w:rsidRPr="00535476">
        <w:rPr>
          <w:rFonts w:ascii="Montserrat" w:hAnsi="Montserrat"/>
          <w:sz w:val="18"/>
          <w:szCs w:val="18"/>
        </w:rPr>
        <w:t xml:space="preserve">El Proveedor realizará con sus propios recursos (humanos y materiales) el retiro, traslado y devolución de </w:t>
      </w:r>
      <w:r>
        <w:rPr>
          <w:rFonts w:ascii="Montserrat" w:hAnsi="Montserrat"/>
          <w:sz w:val="18"/>
          <w:szCs w:val="18"/>
        </w:rPr>
        <w:t>los vehículos</w:t>
      </w:r>
      <w:r w:rsidRPr="00535476">
        <w:rPr>
          <w:rFonts w:ascii="Montserrat" w:hAnsi="Montserrat"/>
          <w:sz w:val="18"/>
          <w:szCs w:val="18"/>
        </w:rPr>
        <w:t xml:space="preserve"> del inmueble o lugar donde se encuentren, incluyendo la agencia o taller que corresponda para cualquier servicio de mantenimiento preventivo, correctivo, verificación de emisión de gases contaminantes, entre otros.</w:t>
      </w:r>
    </w:p>
    <w:p w14:paraId="298961E3" w14:textId="77777777" w:rsidR="00D316EE" w:rsidRDefault="00D316EE" w:rsidP="00D316EE">
      <w:pPr>
        <w:pStyle w:val="Sinespaciado"/>
        <w:jc w:val="both"/>
        <w:rPr>
          <w:rFonts w:ascii="Montserrat" w:hAnsi="Montserrat"/>
          <w:sz w:val="18"/>
          <w:szCs w:val="18"/>
        </w:rPr>
      </w:pPr>
    </w:p>
    <w:p w14:paraId="167CF7A4" w14:textId="77777777" w:rsidR="00D316EE" w:rsidRPr="00535476" w:rsidRDefault="00D316EE" w:rsidP="00D316EE">
      <w:pPr>
        <w:pStyle w:val="Sinespaciado"/>
        <w:jc w:val="both"/>
        <w:rPr>
          <w:rFonts w:ascii="Montserrat" w:hAnsi="Montserrat"/>
          <w:sz w:val="18"/>
          <w:szCs w:val="18"/>
        </w:rPr>
      </w:pPr>
      <w:r>
        <w:rPr>
          <w:rFonts w:ascii="Montserrat" w:hAnsi="Montserrat"/>
          <w:sz w:val="18"/>
          <w:szCs w:val="18"/>
        </w:rPr>
        <w:t>En el caso que el recorrido a taller sea de 25 kilómetros o menor,</w:t>
      </w:r>
      <w:r w:rsidRPr="00535476">
        <w:rPr>
          <w:rFonts w:ascii="Montserrat" w:hAnsi="Montserrat"/>
          <w:sz w:val="18"/>
          <w:szCs w:val="18"/>
        </w:rPr>
        <w:t xml:space="preserve"> el Instituto llevará a cabo el traslado de la unidad del lugar de adscripción o dónde se encuentre, únicamente al taller para su reparación. </w:t>
      </w:r>
    </w:p>
    <w:p w14:paraId="53350E91" w14:textId="77777777" w:rsidR="00D316EE" w:rsidRPr="00535476" w:rsidRDefault="00D316EE" w:rsidP="00D316EE">
      <w:pPr>
        <w:pStyle w:val="Sinespaciado"/>
        <w:jc w:val="both"/>
        <w:rPr>
          <w:rFonts w:ascii="Montserrat" w:hAnsi="Montserrat"/>
          <w:sz w:val="18"/>
          <w:szCs w:val="18"/>
        </w:rPr>
      </w:pPr>
    </w:p>
    <w:p w14:paraId="357CAF29"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El Proveedor solicitará a “EL INSTITUTO” las unidades a las que corresponda verificación de gases contaminantes los primeros 15 (quince) días del período respectivo</w:t>
      </w:r>
      <w:r>
        <w:rPr>
          <w:rFonts w:ascii="Montserrat" w:hAnsi="Montserrat"/>
          <w:sz w:val="18"/>
          <w:szCs w:val="18"/>
        </w:rPr>
        <w:t xml:space="preserve"> correspondiente al programa de verificación vehicular en la entidad</w:t>
      </w:r>
      <w:r w:rsidRPr="00535476">
        <w:rPr>
          <w:rFonts w:ascii="Montserrat" w:hAnsi="Montserrat"/>
          <w:sz w:val="18"/>
          <w:szCs w:val="18"/>
        </w:rPr>
        <w:t xml:space="preserve"> (cuando aplique), para que ésta se realice en tiempo y forma. El Proveedor será el obligado de realizar el traslado correspondiente.</w:t>
      </w:r>
    </w:p>
    <w:p w14:paraId="0B58939C" w14:textId="77777777" w:rsidR="00D316EE" w:rsidRPr="00535476" w:rsidRDefault="00D316EE" w:rsidP="00D316EE">
      <w:pPr>
        <w:pStyle w:val="Sinespaciado"/>
        <w:jc w:val="both"/>
        <w:rPr>
          <w:rFonts w:ascii="Montserrat" w:hAnsi="Montserrat"/>
          <w:sz w:val="18"/>
          <w:szCs w:val="18"/>
        </w:rPr>
      </w:pPr>
    </w:p>
    <w:p w14:paraId="602387BC"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3.2. En el caso de siniestros que cubran los seguros correspondientes, el pago de los deducibles estará a cargo del Proveedor. Para el caso en que se determine previo dictamen del ajustador de la aseguradora, del Ministerio Publico y/o Autoridad competente, que el siniestro es imputable al usuario del vehículo, por negligencia o mal uso, el pago del deducible será reembolsado por “EL INSTITUTO” o por el usuario al Proveedor, de conformidad con la normatividad vigente. La excepción señalada anteriormente no aplicará en caso de robo total del vehículo.</w:t>
      </w:r>
    </w:p>
    <w:p w14:paraId="4E1B1CC0" w14:textId="77777777" w:rsidR="00D316EE" w:rsidRPr="00535476" w:rsidRDefault="00D316EE" w:rsidP="00D316EE">
      <w:pPr>
        <w:pStyle w:val="Sinespaciado"/>
        <w:jc w:val="both"/>
        <w:rPr>
          <w:rFonts w:ascii="Montserrat" w:hAnsi="Montserrat"/>
          <w:sz w:val="18"/>
          <w:szCs w:val="18"/>
        </w:rPr>
      </w:pPr>
    </w:p>
    <w:p w14:paraId="012AC958"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lastRenderedPageBreak/>
        <w:t xml:space="preserve">3.3  En el caso de </w:t>
      </w:r>
      <w:r>
        <w:rPr>
          <w:rFonts w:ascii="Montserrat" w:hAnsi="Montserrat"/>
          <w:sz w:val="18"/>
          <w:szCs w:val="18"/>
        </w:rPr>
        <w:t>siniestros que conlleve la pérdida</w:t>
      </w:r>
      <w:r w:rsidRPr="00535476">
        <w:rPr>
          <w:rFonts w:ascii="Montserrat" w:hAnsi="Montserrat"/>
          <w:sz w:val="18"/>
          <w:szCs w:val="18"/>
        </w:rPr>
        <w:t xml:space="preserve"> total de algún vehículo</w:t>
      </w:r>
      <w:r>
        <w:rPr>
          <w:rFonts w:ascii="Montserrat" w:hAnsi="Montserrat"/>
          <w:sz w:val="18"/>
          <w:szCs w:val="18"/>
        </w:rPr>
        <w:t xml:space="preserve"> por accidente o robo</w:t>
      </w:r>
      <w:r w:rsidRPr="00535476">
        <w:rPr>
          <w:rFonts w:ascii="Montserrat" w:hAnsi="Montserrat"/>
          <w:sz w:val="18"/>
          <w:szCs w:val="18"/>
        </w:rPr>
        <w:t xml:space="preserve">, el Proveedor se obliga a suministrar las unidades con características y especificaciones iguales o superiores a las señaladas en su </w:t>
      </w:r>
      <w:r w:rsidRPr="006E244C">
        <w:rPr>
          <w:rFonts w:ascii="Montserrat" w:hAnsi="Montserrat"/>
          <w:b/>
          <w:sz w:val="18"/>
          <w:szCs w:val="18"/>
        </w:rPr>
        <w:t>ANEXO 1 ESPECIFICACIONES TÉCNICAS DE LOS VEHICULOS</w:t>
      </w:r>
      <w:r w:rsidRPr="00535476">
        <w:rPr>
          <w:rFonts w:ascii="Montserrat" w:hAnsi="Montserrat"/>
          <w:sz w:val="18"/>
          <w:szCs w:val="18"/>
        </w:rPr>
        <w:t>, sin costo adicional para “EL INSTITUTO”.</w:t>
      </w:r>
    </w:p>
    <w:p w14:paraId="617AF568" w14:textId="77777777" w:rsidR="00D316EE" w:rsidRPr="00535476" w:rsidRDefault="00D316EE" w:rsidP="00D316EE">
      <w:pPr>
        <w:pStyle w:val="Sinespaciado"/>
        <w:jc w:val="both"/>
        <w:rPr>
          <w:rFonts w:ascii="Montserrat" w:hAnsi="Montserrat"/>
          <w:sz w:val="18"/>
          <w:szCs w:val="18"/>
        </w:rPr>
      </w:pPr>
    </w:p>
    <w:p w14:paraId="452578B7"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El proveedor deberá remplazar la unidad en un plazo no mayor a 30 (treinta) días naturales a partir de que se haya levantado el Acta de robo correspondiente y se tenga evidencia legal</w:t>
      </w:r>
      <w:r>
        <w:rPr>
          <w:rFonts w:ascii="Montserrat" w:hAnsi="Montserrat"/>
          <w:sz w:val="18"/>
          <w:szCs w:val="18"/>
        </w:rPr>
        <w:t>, o en su caso, se haya determinado la pérdida total por parte de la aseguradora en caso de accidente</w:t>
      </w:r>
      <w:r w:rsidRPr="00535476">
        <w:rPr>
          <w:rFonts w:ascii="Montserrat" w:hAnsi="Montserrat"/>
          <w:sz w:val="18"/>
          <w:szCs w:val="18"/>
        </w:rPr>
        <w:t>. Lo anterior sin perjuicio de haber realizado la sustitución temporal de la unidad en los términos del n</w:t>
      </w:r>
      <w:r>
        <w:rPr>
          <w:rFonts w:ascii="Montserrat" w:hAnsi="Montserrat"/>
          <w:sz w:val="18"/>
          <w:szCs w:val="18"/>
        </w:rPr>
        <w:t xml:space="preserve">umeral </w:t>
      </w:r>
      <w:r w:rsidRPr="00535476">
        <w:rPr>
          <w:rFonts w:ascii="Montserrat" w:hAnsi="Montserrat"/>
          <w:sz w:val="18"/>
          <w:szCs w:val="18"/>
        </w:rPr>
        <w:t>4.1 del presente Anexo.</w:t>
      </w:r>
    </w:p>
    <w:p w14:paraId="4994D2EE" w14:textId="77777777" w:rsidR="00D316EE" w:rsidRPr="00535476" w:rsidRDefault="00D316EE" w:rsidP="00D316EE">
      <w:pPr>
        <w:pStyle w:val="Sinespaciado"/>
        <w:jc w:val="both"/>
        <w:rPr>
          <w:rFonts w:ascii="Montserrat" w:hAnsi="Montserrat"/>
          <w:sz w:val="18"/>
          <w:szCs w:val="18"/>
        </w:rPr>
      </w:pPr>
    </w:p>
    <w:p w14:paraId="6D6CD51E"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En caso de robo de autopartes, neumáticos y rines, la reposición de estos quedará a cargo del Proveedor, para lo cual será necesario que el servidor público usuario del vehículo realice el levantamiento de Acta de hechos o denuncia ante la autoridad competente, para los fines a que haya lugar.</w:t>
      </w:r>
      <w:r>
        <w:rPr>
          <w:rFonts w:ascii="Montserrat" w:hAnsi="Montserrat"/>
          <w:sz w:val="18"/>
          <w:szCs w:val="18"/>
        </w:rPr>
        <w:t xml:space="preserve"> Esta reposición de las partes mencionadas, deberán realizarlas dentro de un periodo de 20 días naturales, después de que se le haga de conocimiento al proveedor, mediante oficio o correo electrónico, en el que se incluirá el acta por el siniestro. </w:t>
      </w:r>
    </w:p>
    <w:p w14:paraId="0338C5E1" w14:textId="77777777" w:rsidR="00D316EE" w:rsidRPr="00535476" w:rsidRDefault="00D316EE" w:rsidP="00D316EE">
      <w:pPr>
        <w:pStyle w:val="Sinespaciado"/>
        <w:jc w:val="both"/>
        <w:rPr>
          <w:rFonts w:ascii="Montserrat" w:hAnsi="Montserrat"/>
          <w:sz w:val="18"/>
          <w:szCs w:val="18"/>
        </w:rPr>
      </w:pPr>
    </w:p>
    <w:p w14:paraId="340C0475" w14:textId="77777777" w:rsidR="00D316EE" w:rsidRPr="00535476" w:rsidRDefault="00D316EE" w:rsidP="00D316EE">
      <w:pPr>
        <w:pStyle w:val="Sinespaciado"/>
        <w:jc w:val="both"/>
        <w:rPr>
          <w:rFonts w:ascii="Montserrat" w:hAnsi="Montserrat"/>
          <w:b/>
          <w:bCs/>
          <w:sz w:val="18"/>
          <w:szCs w:val="18"/>
        </w:rPr>
      </w:pPr>
      <w:r w:rsidRPr="00535476">
        <w:rPr>
          <w:rFonts w:ascii="Montserrat" w:hAnsi="Montserrat"/>
          <w:b/>
          <w:bCs/>
          <w:sz w:val="18"/>
          <w:szCs w:val="18"/>
        </w:rPr>
        <w:t>4. En el uso de los vehículos:</w:t>
      </w:r>
    </w:p>
    <w:p w14:paraId="1B060F47" w14:textId="77777777" w:rsidR="00D316EE" w:rsidRDefault="00D316EE" w:rsidP="00D316EE">
      <w:pPr>
        <w:pStyle w:val="Sinespaciado"/>
        <w:jc w:val="both"/>
        <w:rPr>
          <w:rFonts w:ascii="Montserrat" w:hAnsi="Montserrat"/>
          <w:sz w:val="18"/>
          <w:szCs w:val="18"/>
        </w:rPr>
      </w:pPr>
    </w:p>
    <w:p w14:paraId="5284DF9F" w14:textId="51EB671A" w:rsidR="00D316EE" w:rsidRPr="00535476" w:rsidRDefault="00DA249A" w:rsidP="00D316EE">
      <w:pPr>
        <w:pStyle w:val="Sinespaciado"/>
        <w:jc w:val="both"/>
        <w:rPr>
          <w:rFonts w:ascii="Montserrat" w:hAnsi="Montserrat"/>
          <w:sz w:val="18"/>
          <w:szCs w:val="18"/>
        </w:rPr>
      </w:pPr>
      <w:r>
        <w:rPr>
          <w:rFonts w:ascii="Montserrat" w:hAnsi="Montserrat"/>
          <w:sz w:val="18"/>
          <w:szCs w:val="18"/>
        </w:rPr>
        <w:t xml:space="preserve">4.1 </w:t>
      </w:r>
      <w:r w:rsidR="00D316EE" w:rsidRPr="00535476">
        <w:rPr>
          <w:rFonts w:ascii="Montserrat" w:hAnsi="Montserrat"/>
          <w:sz w:val="18"/>
          <w:szCs w:val="18"/>
        </w:rPr>
        <w:t xml:space="preserve">Cuando el vehículo se encuentre en mantenimiento correctivo y/o preventivo, descompuesto o sea objeto de un siniestro o robo, el Proveedor proporcionará </w:t>
      </w:r>
      <w:r w:rsidR="00D316EE">
        <w:rPr>
          <w:rFonts w:ascii="Montserrat" w:hAnsi="Montserrat"/>
          <w:sz w:val="18"/>
          <w:szCs w:val="18"/>
        </w:rPr>
        <w:t>un vehículo sustituto</w:t>
      </w:r>
      <w:r w:rsidR="00D316EE" w:rsidRPr="00535476">
        <w:rPr>
          <w:rFonts w:ascii="Montserrat" w:hAnsi="Montserrat"/>
          <w:sz w:val="18"/>
          <w:szCs w:val="18"/>
        </w:rPr>
        <w:t xml:space="preserve"> con iguales o superiores características en un plazo no may</w:t>
      </w:r>
      <w:r w:rsidR="00D316EE">
        <w:rPr>
          <w:rFonts w:ascii="Montserrat" w:hAnsi="Montserrat"/>
          <w:sz w:val="18"/>
          <w:szCs w:val="18"/>
        </w:rPr>
        <w:t xml:space="preserve">or a 48 (cuarenta y ocho) horas, para las unidades distribuidas en </w:t>
      </w:r>
      <w:r w:rsidR="00D316EE" w:rsidRPr="00535476">
        <w:rPr>
          <w:rFonts w:ascii="Montserrat" w:hAnsi="Montserrat"/>
          <w:sz w:val="18"/>
          <w:szCs w:val="18"/>
        </w:rPr>
        <w:t xml:space="preserve">Órganos de Operación Administrativa Desconcentrada (OOAD) y Unidades Médicas de Alta Especialidad (UMAE) </w:t>
      </w:r>
      <w:r w:rsidR="00D316EE">
        <w:rPr>
          <w:rFonts w:ascii="Montserrat" w:hAnsi="Montserrat"/>
          <w:sz w:val="18"/>
          <w:szCs w:val="18"/>
        </w:rPr>
        <w:t>en</w:t>
      </w:r>
      <w:r w:rsidR="00D316EE" w:rsidRPr="00535476">
        <w:rPr>
          <w:rFonts w:ascii="Montserrat" w:hAnsi="Montserrat"/>
          <w:sz w:val="18"/>
          <w:szCs w:val="18"/>
        </w:rPr>
        <w:t xml:space="preserve"> el Interior de la República</w:t>
      </w:r>
      <w:r w:rsidR="00D316EE">
        <w:rPr>
          <w:rFonts w:ascii="Montserrat" w:hAnsi="Montserrat"/>
          <w:sz w:val="18"/>
          <w:szCs w:val="18"/>
        </w:rPr>
        <w:t xml:space="preserve">, </w:t>
      </w:r>
      <w:r w:rsidR="00D316EE" w:rsidRPr="00535476">
        <w:rPr>
          <w:rFonts w:ascii="Montserrat" w:hAnsi="Montserrat"/>
          <w:sz w:val="18"/>
          <w:szCs w:val="18"/>
        </w:rPr>
        <w:t xml:space="preserve"> y 24 (veinticuatro) horas </w:t>
      </w:r>
      <w:r w:rsidR="00D316EE">
        <w:rPr>
          <w:rFonts w:ascii="Montserrat" w:hAnsi="Montserrat"/>
          <w:sz w:val="18"/>
          <w:szCs w:val="18"/>
        </w:rPr>
        <w:t xml:space="preserve">para los vehículos distribuidos </w:t>
      </w:r>
      <w:r w:rsidR="00D316EE" w:rsidRPr="00535476">
        <w:rPr>
          <w:rFonts w:ascii="Montserrat" w:hAnsi="Montserrat"/>
          <w:sz w:val="18"/>
          <w:szCs w:val="18"/>
        </w:rPr>
        <w:t xml:space="preserve">en la CDMX y Área Metropolitana, a partir del momento en que se haya presentado la solicitud de servicio </w:t>
      </w:r>
      <w:r w:rsidR="00D316EE" w:rsidRPr="00452253">
        <w:rPr>
          <w:rFonts w:ascii="Montserrat" w:hAnsi="Montserrat"/>
          <w:sz w:val="18"/>
          <w:szCs w:val="18"/>
        </w:rPr>
        <w:t>en el Centro de Atención Telefónica (Call Center).</w:t>
      </w:r>
    </w:p>
    <w:p w14:paraId="4E83C5E1" w14:textId="77777777" w:rsidR="00D316EE" w:rsidRPr="00535476" w:rsidRDefault="00D316EE" w:rsidP="00D316EE">
      <w:pPr>
        <w:pStyle w:val="Sinespaciado"/>
        <w:jc w:val="both"/>
        <w:rPr>
          <w:rFonts w:ascii="Montserrat" w:hAnsi="Montserrat"/>
          <w:sz w:val="18"/>
          <w:szCs w:val="18"/>
        </w:rPr>
      </w:pPr>
    </w:p>
    <w:p w14:paraId="304B30E4" w14:textId="11A1234A" w:rsidR="00D316EE" w:rsidRPr="00535476" w:rsidRDefault="00DA249A" w:rsidP="00D316EE">
      <w:pPr>
        <w:pStyle w:val="Sinespaciado"/>
        <w:jc w:val="both"/>
        <w:rPr>
          <w:rFonts w:ascii="Montserrat" w:hAnsi="Montserrat"/>
          <w:sz w:val="18"/>
          <w:szCs w:val="18"/>
        </w:rPr>
      </w:pPr>
      <w:r>
        <w:rPr>
          <w:rFonts w:ascii="Montserrat" w:hAnsi="Montserrat"/>
          <w:sz w:val="18"/>
          <w:szCs w:val="18"/>
        </w:rPr>
        <w:t>4.2</w:t>
      </w:r>
      <w:r w:rsidR="00D316EE" w:rsidRPr="00535476">
        <w:rPr>
          <w:rFonts w:ascii="Montserrat" w:hAnsi="Montserrat"/>
          <w:sz w:val="18"/>
          <w:szCs w:val="18"/>
        </w:rPr>
        <w:t xml:space="preserve"> El Proveedor remplazará por una unidad </w:t>
      </w:r>
      <w:r w:rsidR="000E42F3">
        <w:rPr>
          <w:rFonts w:ascii="Montserrat" w:hAnsi="Montserrat"/>
          <w:sz w:val="18"/>
          <w:szCs w:val="18"/>
        </w:rPr>
        <w:t xml:space="preserve">de las mismas características requeridas en este Anexo Técnico </w:t>
      </w:r>
      <w:r w:rsidR="00D316EE" w:rsidRPr="00535476">
        <w:rPr>
          <w:rFonts w:ascii="Montserrat" w:hAnsi="Montserrat"/>
          <w:sz w:val="18"/>
          <w:szCs w:val="18"/>
        </w:rPr>
        <w:t>,</w:t>
      </w:r>
      <w:r w:rsidR="00D316EE">
        <w:rPr>
          <w:rFonts w:ascii="Montserrat" w:hAnsi="Montserrat"/>
          <w:sz w:val="18"/>
          <w:szCs w:val="18"/>
        </w:rPr>
        <w:t xml:space="preserve"> dentro de l</w:t>
      </w:r>
      <w:r w:rsidR="000E42F3">
        <w:rPr>
          <w:rFonts w:ascii="Montserrat" w:hAnsi="Montserrat"/>
          <w:sz w:val="18"/>
          <w:szCs w:val="18"/>
        </w:rPr>
        <w:t>os 15 días hábiles siguientes a</w:t>
      </w:r>
      <w:r w:rsidR="00D316EE">
        <w:rPr>
          <w:rFonts w:ascii="Montserrat" w:hAnsi="Montserrat"/>
          <w:sz w:val="18"/>
          <w:szCs w:val="18"/>
        </w:rPr>
        <w:t>que</w:t>
      </w:r>
      <w:r w:rsidR="00D316EE" w:rsidRPr="00535476">
        <w:rPr>
          <w:rFonts w:ascii="Montserrat" w:hAnsi="Montserrat"/>
          <w:sz w:val="18"/>
          <w:szCs w:val="18"/>
        </w:rPr>
        <w:t xml:space="preserve">l vehículo </w:t>
      </w:r>
      <w:r w:rsidR="00D316EE">
        <w:rPr>
          <w:rFonts w:ascii="Montserrat" w:hAnsi="Montserrat"/>
          <w:sz w:val="18"/>
          <w:szCs w:val="18"/>
        </w:rPr>
        <w:t>alcance</w:t>
      </w:r>
      <w:r w:rsidR="00D316EE" w:rsidRPr="00535476">
        <w:rPr>
          <w:rFonts w:ascii="Montserrat" w:hAnsi="Montserrat"/>
          <w:sz w:val="18"/>
          <w:szCs w:val="18"/>
        </w:rPr>
        <w:t xml:space="preserve"> en su </w:t>
      </w:r>
      <w:r w:rsidR="00D316EE">
        <w:rPr>
          <w:rFonts w:ascii="Montserrat" w:hAnsi="Montserrat"/>
          <w:i/>
          <w:sz w:val="18"/>
          <w:szCs w:val="18"/>
          <w:u w:val="single"/>
        </w:rPr>
        <w:t>recorrido,</w:t>
      </w:r>
      <w:r w:rsidR="00D316EE" w:rsidRPr="00535476">
        <w:rPr>
          <w:rFonts w:ascii="Montserrat" w:hAnsi="Montserrat"/>
          <w:i/>
          <w:sz w:val="18"/>
          <w:szCs w:val="18"/>
          <w:u w:val="single"/>
        </w:rPr>
        <w:t xml:space="preserve"> los </w:t>
      </w:r>
      <w:r w:rsidR="00D316EE" w:rsidRPr="00A27295">
        <w:rPr>
          <w:rFonts w:ascii="Montserrat" w:hAnsi="Montserrat"/>
          <w:b/>
          <w:bCs/>
          <w:i/>
          <w:sz w:val="18"/>
          <w:szCs w:val="18"/>
          <w:u w:val="single"/>
        </w:rPr>
        <w:t>350,000.00 km para todas las partidas,</w:t>
      </w:r>
      <w:r w:rsidR="00D316EE" w:rsidRPr="00A27295">
        <w:rPr>
          <w:rFonts w:ascii="Montserrat" w:hAnsi="Montserrat"/>
          <w:sz w:val="18"/>
          <w:szCs w:val="18"/>
        </w:rPr>
        <w:t xml:space="preserve"> o el motor completo por uno nuevo a la unidad que aún</w:t>
      </w:r>
      <w:r w:rsidR="00D316EE" w:rsidRPr="00535476">
        <w:rPr>
          <w:rFonts w:ascii="Montserrat" w:hAnsi="Montserrat"/>
          <w:sz w:val="18"/>
          <w:szCs w:val="18"/>
        </w:rPr>
        <w:t xml:space="preserve"> se encuentre en su carrocería y conversión en óptimas condiciones de seguir operando, en ambos casos, previo a la sustitución, el proveedor deberá informar al Administrador del Contrato, en qué vehículos y el tipo de reemplazo que se llevará a cabo.</w:t>
      </w:r>
    </w:p>
    <w:p w14:paraId="4F9F60BC" w14:textId="77777777" w:rsidR="00D316EE" w:rsidRPr="00535476" w:rsidRDefault="00D316EE" w:rsidP="00D316EE">
      <w:pPr>
        <w:pStyle w:val="Sinespaciado"/>
        <w:jc w:val="both"/>
        <w:rPr>
          <w:rFonts w:ascii="Montserrat" w:hAnsi="Montserrat"/>
          <w:sz w:val="18"/>
          <w:szCs w:val="18"/>
        </w:rPr>
      </w:pPr>
    </w:p>
    <w:p w14:paraId="304EF832"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4.3 El Proveedor deberá informar al Administrador del Contrato, previa asignación de Vehículos Sustitutos Definitivos, debiendo presentar el vehículo y su expediente</w:t>
      </w:r>
      <w:r>
        <w:rPr>
          <w:rFonts w:ascii="Montserrat" w:hAnsi="Montserrat"/>
          <w:sz w:val="18"/>
          <w:szCs w:val="18"/>
        </w:rPr>
        <w:t>, tanto impreso como electrónico</w:t>
      </w:r>
      <w:r w:rsidRPr="00535476">
        <w:rPr>
          <w:rFonts w:ascii="Montserrat" w:hAnsi="Montserrat"/>
          <w:sz w:val="18"/>
          <w:szCs w:val="18"/>
        </w:rPr>
        <w:t xml:space="preserve">, en la oficina de Transportes Terrestres, Aéreos y Traslado de Pacientes, sita en Av. Violeta 16, Col. Guerrero, Delegación Cuauhtémoc, CP. 06300, Ciudad de México, para elaborar la Verificación Física, y posteriormente el Proveedor realice su entrega a la OOAD, UMAE </w:t>
      </w:r>
      <w:r>
        <w:rPr>
          <w:rFonts w:ascii="Montserrat" w:hAnsi="Montserrat"/>
          <w:sz w:val="18"/>
          <w:szCs w:val="18"/>
        </w:rPr>
        <w:t xml:space="preserve">o a Nivel Central, según </w:t>
      </w:r>
      <w:r w:rsidRPr="00535476">
        <w:rPr>
          <w:rFonts w:ascii="Montserrat" w:hAnsi="Montserrat"/>
          <w:sz w:val="18"/>
          <w:szCs w:val="18"/>
        </w:rPr>
        <w:t>corresponda.</w:t>
      </w:r>
    </w:p>
    <w:p w14:paraId="60945F38" w14:textId="77777777" w:rsidR="00D316EE" w:rsidRPr="00535476" w:rsidRDefault="00D316EE" w:rsidP="00D316EE">
      <w:pPr>
        <w:pStyle w:val="Sinespaciado"/>
        <w:jc w:val="both"/>
        <w:rPr>
          <w:rFonts w:ascii="Montserrat" w:hAnsi="Montserrat"/>
          <w:sz w:val="18"/>
          <w:szCs w:val="18"/>
        </w:rPr>
      </w:pPr>
    </w:p>
    <w:p w14:paraId="3715C501"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 xml:space="preserve">4.4 El pago de impuestos y derechos vehiculares federales, locales y placas de circulación de la Entidad Federativa que corresponda, para los Órganos de Operación Administrativa Desconcentrada (OOAD) y Unidades Médicas de Alta Especialidad (UMAE) y de la CDMX </w:t>
      </w:r>
      <w:r>
        <w:rPr>
          <w:rFonts w:ascii="Montserrat" w:hAnsi="Montserrat"/>
          <w:bCs/>
          <w:sz w:val="18"/>
          <w:szCs w:val="18"/>
        </w:rPr>
        <w:t>y Área Metropolitana</w:t>
      </w:r>
      <w:r w:rsidRPr="00535476">
        <w:rPr>
          <w:rFonts w:ascii="Montserrat" w:hAnsi="Montserrat"/>
          <w:bCs/>
          <w:sz w:val="18"/>
          <w:szCs w:val="18"/>
        </w:rPr>
        <w:t xml:space="preserve"> o en su caso, las verificaciones vehiculares, estarán a cargo del Proveedor durante la vigencia del contrato. </w:t>
      </w:r>
    </w:p>
    <w:p w14:paraId="59339326" w14:textId="77777777" w:rsidR="00D316EE" w:rsidRPr="00535476" w:rsidRDefault="00D316EE" w:rsidP="00D316EE">
      <w:pPr>
        <w:pStyle w:val="Sinespaciado"/>
        <w:jc w:val="both"/>
        <w:rPr>
          <w:rFonts w:ascii="Montserrat" w:hAnsi="Montserrat"/>
          <w:bCs/>
          <w:sz w:val="18"/>
          <w:szCs w:val="18"/>
        </w:rPr>
      </w:pPr>
    </w:p>
    <w:p w14:paraId="2AA10634" w14:textId="77777777" w:rsidR="00D316EE" w:rsidRPr="00535476" w:rsidRDefault="00D316EE" w:rsidP="00D316EE">
      <w:pPr>
        <w:pStyle w:val="Sinespaciado"/>
        <w:jc w:val="both"/>
        <w:rPr>
          <w:rFonts w:ascii="Montserrat" w:hAnsi="Montserrat"/>
          <w:bCs/>
          <w:sz w:val="18"/>
          <w:szCs w:val="18"/>
        </w:rPr>
      </w:pPr>
      <w:r w:rsidRPr="008B696E">
        <w:rPr>
          <w:rFonts w:ascii="Montserrat" w:hAnsi="Montserrat"/>
          <w:bCs/>
          <w:sz w:val="18"/>
          <w:szCs w:val="18"/>
        </w:rPr>
        <w:t>4.5 El Proveedor mantendrá las unidades en todo momento, durante la vigencia del contrato, con seguro de cobertura amplia que cubra el total de ocupantes y que comprenda asistencia jurídica con cobertura de garantías para obtención de la libertad y auxilio vial, con un tiempo de respuesta máximo de cuatro (4) horas para vehículos en el interior de la República, y de dos (2) horas en la CDMX y su Zona Metropolitana, y a partir del momento en que se haya presentado el reporte en el Centro de atención telefónica (Call Center).</w:t>
      </w:r>
      <w:r w:rsidRPr="00535476">
        <w:rPr>
          <w:rFonts w:ascii="Montserrat" w:hAnsi="Montserrat"/>
          <w:bCs/>
          <w:sz w:val="18"/>
          <w:szCs w:val="18"/>
        </w:rPr>
        <w:t xml:space="preserve"> </w:t>
      </w:r>
      <w:r w:rsidRPr="00535476">
        <w:rPr>
          <w:rFonts w:ascii="Montserrat" w:hAnsi="Montserrat"/>
          <w:b/>
          <w:sz w:val="18"/>
          <w:szCs w:val="18"/>
        </w:rPr>
        <w:t>En caso de requerir el servicio de grúa para el traslado de las unidades, el traslado deberá prestarse sin límite de kilometraje ni de eventos.</w:t>
      </w:r>
    </w:p>
    <w:p w14:paraId="7E77B3DB" w14:textId="77777777" w:rsidR="00D316EE" w:rsidRPr="00535476" w:rsidRDefault="00D316EE" w:rsidP="00D316EE">
      <w:pPr>
        <w:pStyle w:val="Sinespaciado"/>
        <w:jc w:val="both"/>
        <w:rPr>
          <w:rFonts w:ascii="Montserrat" w:hAnsi="Montserrat"/>
          <w:bCs/>
          <w:sz w:val="18"/>
          <w:szCs w:val="18"/>
        </w:rPr>
      </w:pPr>
    </w:p>
    <w:p w14:paraId="513BD6E3" w14:textId="77777777" w:rsidR="00D316EE" w:rsidRPr="00535476" w:rsidRDefault="00D316EE" w:rsidP="00D316EE">
      <w:pPr>
        <w:pStyle w:val="Sinespaciado"/>
        <w:jc w:val="both"/>
        <w:rPr>
          <w:rFonts w:ascii="Montserrat" w:hAnsi="Montserrat"/>
          <w:bCs/>
          <w:sz w:val="18"/>
          <w:szCs w:val="18"/>
        </w:rPr>
      </w:pPr>
      <w:r>
        <w:rPr>
          <w:rFonts w:ascii="Montserrat" w:hAnsi="Montserrat"/>
          <w:bCs/>
          <w:sz w:val="18"/>
          <w:szCs w:val="18"/>
        </w:rPr>
        <w:t>4.6</w:t>
      </w:r>
      <w:r w:rsidRPr="00535476">
        <w:rPr>
          <w:rFonts w:ascii="Montserrat" w:hAnsi="Montserrat"/>
          <w:bCs/>
          <w:sz w:val="18"/>
          <w:szCs w:val="18"/>
        </w:rPr>
        <w:t xml:space="preserve"> Las multas por infracciones al Reglamento de Tránsito de la Entidad Federativa que corresponda, serán pagadas por el usuario del vehículo infraccionado, de acuerdo con los procedimientos internos establecidos por “EL INSTITUTO”, excepto las que se produzcan en el lapso de tiempo en que el vehículo se encuentre en posesión y uso del personal del Proveedor.</w:t>
      </w:r>
    </w:p>
    <w:p w14:paraId="7FAFA5BE" w14:textId="77777777" w:rsidR="00D316EE" w:rsidRPr="00535476" w:rsidRDefault="00D316EE" w:rsidP="00D316EE">
      <w:pPr>
        <w:pStyle w:val="Sinespaciado"/>
        <w:jc w:val="both"/>
        <w:rPr>
          <w:rFonts w:ascii="Montserrat" w:hAnsi="Montserrat"/>
          <w:bCs/>
          <w:sz w:val="18"/>
          <w:szCs w:val="18"/>
        </w:rPr>
      </w:pPr>
    </w:p>
    <w:p w14:paraId="10765DB7"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Para tal efecto, el Proveedor entregará a</w:t>
      </w:r>
      <w:r>
        <w:rPr>
          <w:rFonts w:ascii="Montserrat" w:hAnsi="Montserrat"/>
          <w:bCs/>
          <w:sz w:val="18"/>
          <w:szCs w:val="18"/>
        </w:rPr>
        <w:t xml:space="preserve">l </w:t>
      </w:r>
      <w:r w:rsidRPr="00535476">
        <w:rPr>
          <w:rFonts w:ascii="Montserrat" w:hAnsi="Montserrat"/>
          <w:bCs/>
          <w:sz w:val="18"/>
          <w:szCs w:val="18"/>
        </w:rPr>
        <w:t xml:space="preserve"> </w:t>
      </w:r>
      <w:r>
        <w:rPr>
          <w:rFonts w:ascii="Montserrat" w:hAnsi="Montserrat"/>
          <w:bCs/>
          <w:sz w:val="18"/>
          <w:szCs w:val="18"/>
        </w:rPr>
        <w:t>Administrador del Contrato, dentro de los 15</w:t>
      </w:r>
      <w:r w:rsidRPr="00535476">
        <w:rPr>
          <w:rFonts w:ascii="Montserrat" w:hAnsi="Montserrat"/>
          <w:bCs/>
          <w:sz w:val="18"/>
          <w:szCs w:val="18"/>
        </w:rPr>
        <w:t xml:space="preserve"> (</w:t>
      </w:r>
      <w:r>
        <w:rPr>
          <w:rFonts w:ascii="Montserrat" w:hAnsi="Montserrat"/>
          <w:bCs/>
          <w:sz w:val="18"/>
          <w:szCs w:val="18"/>
        </w:rPr>
        <w:t>quince</w:t>
      </w:r>
      <w:r w:rsidRPr="00535476">
        <w:rPr>
          <w:rFonts w:ascii="Montserrat" w:hAnsi="Montserrat"/>
          <w:bCs/>
          <w:sz w:val="18"/>
          <w:szCs w:val="18"/>
        </w:rPr>
        <w:t>) días hábiles siguientes a la fecha en que se incurra en dicha infracción, el reporte de multas y copias</w:t>
      </w:r>
      <w:r>
        <w:rPr>
          <w:rFonts w:ascii="Montserrat" w:hAnsi="Montserrat"/>
          <w:bCs/>
          <w:sz w:val="18"/>
          <w:szCs w:val="18"/>
        </w:rPr>
        <w:t xml:space="preserve">, para solicitar los pagos correspondientes de las mismas, al personal usuario de </w:t>
      </w:r>
      <w:r w:rsidRPr="00535476">
        <w:rPr>
          <w:rFonts w:ascii="Montserrat" w:hAnsi="Montserrat"/>
          <w:bCs/>
          <w:sz w:val="18"/>
          <w:szCs w:val="18"/>
        </w:rPr>
        <w:t>“EL INSTITUTO”</w:t>
      </w:r>
      <w:r>
        <w:rPr>
          <w:rFonts w:ascii="Montserrat" w:hAnsi="Montserrat"/>
          <w:bCs/>
          <w:sz w:val="18"/>
          <w:szCs w:val="18"/>
        </w:rPr>
        <w:t>, que haya incurrido en dicha o dichas infracciones</w:t>
      </w:r>
      <w:r w:rsidRPr="00535476">
        <w:rPr>
          <w:rFonts w:ascii="Montserrat" w:hAnsi="Montserrat"/>
          <w:bCs/>
          <w:sz w:val="18"/>
          <w:szCs w:val="18"/>
        </w:rPr>
        <w:t>. El pago de las multas reportadas fuera de los plazos señalados, será a cargo del Proveedor.</w:t>
      </w:r>
    </w:p>
    <w:p w14:paraId="27F5FA57" w14:textId="77777777" w:rsidR="00D316EE" w:rsidRPr="00535476" w:rsidRDefault="00D316EE" w:rsidP="00D316EE">
      <w:pPr>
        <w:pStyle w:val="Sinespaciado"/>
        <w:jc w:val="both"/>
        <w:rPr>
          <w:rFonts w:ascii="Montserrat" w:hAnsi="Montserrat"/>
          <w:bCs/>
          <w:sz w:val="18"/>
          <w:szCs w:val="18"/>
        </w:rPr>
      </w:pPr>
    </w:p>
    <w:p w14:paraId="2291B2AD"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4.</w:t>
      </w:r>
      <w:r>
        <w:rPr>
          <w:rFonts w:ascii="Montserrat" w:hAnsi="Montserrat"/>
          <w:bCs/>
          <w:sz w:val="18"/>
          <w:szCs w:val="18"/>
        </w:rPr>
        <w:t>7</w:t>
      </w:r>
      <w:r w:rsidRPr="00535476">
        <w:rPr>
          <w:rFonts w:ascii="Montserrat" w:hAnsi="Montserrat"/>
          <w:bCs/>
          <w:sz w:val="18"/>
          <w:szCs w:val="18"/>
        </w:rPr>
        <w:t>. El pago de las multas, recargos y actualizaciones por pagos extemporáneos de tenencias, derechos de alta y baja, verificación vehicular, vencimiento de la tarjeta de circulación (en las Entidades Federativas que aplique esta disposición) y demás contribuciones aplicables a los vehículos, estarán a cargo del Proveedor.</w:t>
      </w:r>
    </w:p>
    <w:p w14:paraId="4A804CDF" w14:textId="77777777" w:rsidR="00D316EE" w:rsidRPr="00535476" w:rsidRDefault="00D316EE" w:rsidP="00D316EE">
      <w:pPr>
        <w:pStyle w:val="Sinespaciado"/>
        <w:jc w:val="both"/>
        <w:rPr>
          <w:rFonts w:ascii="Montserrat" w:hAnsi="Montserrat"/>
          <w:bCs/>
          <w:sz w:val="18"/>
          <w:szCs w:val="18"/>
        </w:rPr>
      </w:pPr>
    </w:p>
    <w:p w14:paraId="3711DF6E"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4.</w:t>
      </w:r>
      <w:r>
        <w:rPr>
          <w:rFonts w:ascii="Montserrat" w:hAnsi="Montserrat"/>
          <w:bCs/>
          <w:sz w:val="18"/>
          <w:szCs w:val="18"/>
        </w:rPr>
        <w:t>8</w:t>
      </w:r>
      <w:r w:rsidRPr="00535476">
        <w:rPr>
          <w:rFonts w:ascii="Montserrat" w:hAnsi="Montserrat"/>
          <w:bCs/>
          <w:sz w:val="18"/>
          <w:szCs w:val="18"/>
        </w:rPr>
        <w:t>. La reposición de documentos requeridos para la circulación vehicular de la unidad arrendada, con motivo de su pérdida o extravió, será tramitada por el Proveedor y su costo será pagado por el servidor público usuario del vehículo, siendo necesario que se realice el levantamiento del Acta de hechos o denuncia ante la autoridad competente para los fines a que haya lugar.</w:t>
      </w:r>
    </w:p>
    <w:p w14:paraId="43B53F53" w14:textId="77777777" w:rsidR="00D316EE" w:rsidRPr="00535476" w:rsidRDefault="00D316EE" w:rsidP="00D316EE">
      <w:pPr>
        <w:pStyle w:val="Sinespaciado"/>
        <w:jc w:val="both"/>
        <w:rPr>
          <w:rFonts w:ascii="Montserrat" w:hAnsi="Montserrat"/>
          <w:bCs/>
          <w:sz w:val="18"/>
          <w:szCs w:val="18"/>
        </w:rPr>
      </w:pPr>
    </w:p>
    <w:p w14:paraId="1B4B2E1E" w14:textId="77777777" w:rsidR="00D316EE" w:rsidRDefault="00D316EE" w:rsidP="00D316EE">
      <w:pPr>
        <w:pStyle w:val="Sinespaciado"/>
        <w:jc w:val="both"/>
        <w:rPr>
          <w:rFonts w:ascii="Montserrat" w:hAnsi="Montserrat"/>
          <w:bCs/>
          <w:sz w:val="18"/>
          <w:szCs w:val="18"/>
        </w:rPr>
      </w:pPr>
      <w:r w:rsidRPr="00535476">
        <w:rPr>
          <w:rFonts w:ascii="Montserrat" w:hAnsi="Montserrat"/>
          <w:bCs/>
          <w:sz w:val="18"/>
          <w:szCs w:val="18"/>
        </w:rPr>
        <w:t>4.</w:t>
      </w:r>
      <w:r>
        <w:rPr>
          <w:rFonts w:ascii="Montserrat" w:hAnsi="Montserrat"/>
          <w:bCs/>
          <w:sz w:val="18"/>
          <w:szCs w:val="18"/>
        </w:rPr>
        <w:t>9</w:t>
      </w:r>
      <w:r w:rsidRPr="00535476">
        <w:rPr>
          <w:rFonts w:ascii="Montserrat" w:hAnsi="Montserrat"/>
          <w:bCs/>
          <w:sz w:val="18"/>
          <w:szCs w:val="18"/>
        </w:rPr>
        <w:t xml:space="preserve"> El Administrador del Contrato podrá llevar a cabo reasignación de unidades en todo el territorio Nacional con base en las necesidades institucionales, informado por escrito a El Proveedor, sin necesidad de Convenio Modificatorio.</w:t>
      </w:r>
    </w:p>
    <w:p w14:paraId="2E34FC02" w14:textId="77777777" w:rsidR="00D316EE" w:rsidRPr="00535476" w:rsidRDefault="00D316EE" w:rsidP="00D316EE">
      <w:pPr>
        <w:pStyle w:val="Sinespaciado"/>
        <w:jc w:val="both"/>
        <w:rPr>
          <w:rFonts w:ascii="Montserrat" w:hAnsi="Montserrat"/>
          <w:bCs/>
          <w:sz w:val="18"/>
          <w:szCs w:val="18"/>
        </w:rPr>
      </w:pPr>
    </w:p>
    <w:p w14:paraId="41B49AAA" w14:textId="77777777" w:rsidR="00D316EE" w:rsidRPr="00535476" w:rsidRDefault="00D316EE" w:rsidP="00D316EE">
      <w:pPr>
        <w:pStyle w:val="Sinespaciado"/>
        <w:jc w:val="both"/>
        <w:rPr>
          <w:rFonts w:ascii="Montserrat" w:hAnsi="Montserrat"/>
          <w:b/>
          <w:sz w:val="18"/>
          <w:szCs w:val="18"/>
        </w:rPr>
      </w:pPr>
      <w:r w:rsidRPr="00535476">
        <w:rPr>
          <w:rFonts w:ascii="Montserrat" w:hAnsi="Montserrat"/>
          <w:b/>
          <w:sz w:val="18"/>
          <w:szCs w:val="18"/>
        </w:rPr>
        <w:t>5  En la atención de contingencias</w:t>
      </w:r>
    </w:p>
    <w:p w14:paraId="489E3F9A" w14:textId="77777777" w:rsidR="00D316EE" w:rsidRPr="00535476" w:rsidRDefault="00D316EE" w:rsidP="00D316EE">
      <w:pPr>
        <w:pStyle w:val="Sinespaciado"/>
        <w:jc w:val="both"/>
        <w:rPr>
          <w:rFonts w:ascii="Montserrat" w:hAnsi="Montserrat"/>
          <w:bCs/>
          <w:sz w:val="18"/>
          <w:szCs w:val="18"/>
        </w:rPr>
      </w:pPr>
    </w:p>
    <w:p w14:paraId="79FADA99"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 xml:space="preserve">5.1. El Proveedor deberá contar con un centro de atención telefónica (Call Center), con un número 800, que funcione a nivel nacional las 24 horas y durante toda la vigencia del contrato, para recibir de los usuarios de los vehículos, las solicitudes de los servicios de auxilio vial y de soporte técnico remoto y en sitio, así como los reportes de los accidentes y siniestros de las </w:t>
      </w:r>
      <w:r>
        <w:rPr>
          <w:rFonts w:ascii="Montserrat" w:hAnsi="Montserrat"/>
          <w:bCs/>
          <w:sz w:val="18"/>
          <w:szCs w:val="18"/>
        </w:rPr>
        <w:t>vehículos</w:t>
      </w:r>
      <w:r w:rsidRPr="00535476">
        <w:rPr>
          <w:rFonts w:ascii="Montserrat" w:hAnsi="Montserrat"/>
          <w:bCs/>
          <w:sz w:val="18"/>
          <w:szCs w:val="18"/>
        </w:rPr>
        <w:t>.</w:t>
      </w:r>
    </w:p>
    <w:p w14:paraId="27A10FC0" w14:textId="77777777" w:rsidR="00D316EE" w:rsidRPr="00535476" w:rsidRDefault="00D316EE" w:rsidP="00D316EE">
      <w:pPr>
        <w:pStyle w:val="Sinespaciado"/>
        <w:jc w:val="both"/>
        <w:rPr>
          <w:rFonts w:ascii="Montserrat" w:hAnsi="Montserrat"/>
          <w:bCs/>
          <w:sz w:val="18"/>
          <w:szCs w:val="18"/>
        </w:rPr>
      </w:pPr>
    </w:p>
    <w:p w14:paraId="68E60F71"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 xml:space="preserve">5.2 El Proveedor se obliga a </w:t>
      </w:r>
      <w:r>
        <w:rPr>
          <w:rFonts w:ascii="Montserrat" w:hAnsi="Montserrat"/>
          <w:bCs/>
          <w:sz w:val="18"/>
          <w:szCs w:val="18"/>
        </w:rPr>
        <w:t>proporcionar el arrendamiento</w:t>
      </w:r>
      <w:r w:rsidRPr="00535476">
        <w:rPr>
          <w:rFonts w:ascii="Montserrat" w:hAnsi="Montserrat"/>
          <w:bCs/>
          <w:sz w:val="18"/>
          <w:szCs w:val="18"/>
        </w:rPr>
        <w:t xml:space="preserve"> solicitado y atender los reportes recibidos en el Call Center, en el término de las siguientes dos (2) horas – como máximo – contados a partir de la hora en que se recibió el llamado correspondiente en el Call Center, a fin de garantizar la continuidad del uso de </w:t>
      </w:r>
      <w:r>
        <w:rPr>
          <w:rFonts w:ascii="Montserrat" w:hAnsi="Montserrat"/>
          <w:bCs/>
          <w:sz w:val="18"/>
          <w:szCs w:val="18"/>
        </w:rPr>
        <w:t>los vehículos</w:t>
      </w:r>
      <w:r w:rsidRPr="00535476">
        <w:rPr>
          <w:rFonts w:ascii="Montserrat" w:hAnsi="Montserrat"/>
          <w:bCs/>
          <w:sz w:val="18"/>
          <w:szCs w:val="18"/>
        </w:rPr>
        <w:t xml:space="preserve">. </w:t>
      </w:r>
    </w:p>
    <w:p w14:paraId="5CEB41F5" w14:textId="77777777" w:rsidR="00D316EE" w:rsidRPr="00535476" w:rsidRDefault="00D316EE" w:rsidP="00D316EE">
      <w:pPr>
        <w:pStyle w:val="Sinespaciado"/>
        <w:jc w:val="both"/>
        <w:rPr>
          <w:rFonts w:ascii="Montserrat" w:hAnsi="Montserrat"/>
          <w:bCs/>
          <w:sz w:val="18"/>
          <w:szCs w:val="18"/>
        </w:rPr>
      </w:pPr>
    </w:p>
    <w:p w14:paraId="484E4106" w14:textId="77777777" w:rsidR="00D316EE" w:rsidRDefault="00D316EE" w:rsidP="00D316EE">
      <w:pPr>
        <w:pStyle w:val="Sinespaciado"/>
        <w:jc w:val="both"/>
        <w:rPr>
          <w:rFonts w:ascii="Montserrat" w:hAnsi="Montserrat"/>
          <w:bCs/>
          <w:sz w:val="18"/>
          <w:szCs w:val="18"/>
        </w:rPr>
      </w:pPr>
      <w:r w:rsidRPr="00535476">
        <w:rPr>
          <w:rFonts w:ascii="Montserrat" w:hAnsi="Montserrat"/>
          <w:bCs/>
          <w:sz w:val="18"/>
          <w:szCs w:val="18"/>
        </w:rPr>
        <w:t>De cada solicitud recibida en el Call Center; el Proveedor deberá asignar un número de folio y proporcionarlo a la persona que realiza la solicitud, para llevar un control y seguimiento de la solución.</w:t>
      </w:r>
    </w:p>
    <w:p w14:paraId="7D216808" w14:textId="77777777" w:rsidR="00D316EE" w:rsidRPr="00535476" w:rsidRDefault="00D316EE" w:rsidP="00D316EE">
      <w:pPr>
        <w:pStyle w:val="Sinespaciado"/>
        <w:jc w:val="both"/>
        <w:rPr>
          <w:rFonts w:ascii="Montserrat" w:hAnsi="Montserrat"/>
          <w:bCs/>
          <w:sz w:val="18"/>
          <w:szCs w:val="18"/>
        </w:rPr>
      </w:pPr>
    </w:p>
    <w:p w14:paraId="05A0E77B"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El Call Center deberá atender el 100% de las solicitudes recibidas por parte de “EL INSTITUTO”.</w:t>
      </w:r>
    </w:p>
    <w:p w14:paraId="08DD14CE" w14:textId="77777777" w:rsidR="00D316EE" w:rsidRPr="00535476" w:rsidRDefault="00D316EE" w:rsidP="00D316EE">
      <w:pPr>
        <w:pStyle w:val="Sinespaciado"/>
        <w:jc w:val="both"/>
        <w:rPr>
          <w:rFonts w:ascii="Montserrat" w:hAnsi="Montserrat"/>
          <w:bCs/>
          <w:sz w:val="18"/>
          <w:szCs w:val="18"/>
        </w:rPr>
      </w:pPr>
    </w:p>
    <w:p w14:paraId="2473E261"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5.3 El Proveedor deberá designar como mínimo 3 (tres) ejecutivos de cuenta para</w:t>
      </w:r>
      <w:r w:rsidRPr="00535476">
        <w:rPr>
          <w:rFonts w:ascii="Montserrat" w:hAnsi="Montserrat"/>
          <w:sz w:val="18"/>
          <w:szCs w:val="18"/>
        </w:rPr>
        <w:t xml:space="preserve"> </w:t>
      </w:r>
      <w:r w:rsidRPr="00535476">
        <w:rPr>
          <w:rFonts w:ascii="Montserrat" w:hAnsi="Montserrat"/>
          <w:bCs/>
          <w:sz w:val="18"/>
          <w:szCs w:val="18"/>
        </w:rPr>
        <w:t>los Órganos de Operación Administrativa Desconcentrada (OOAD), así como las Unidades Médicas de Alta Especialidad (UMAE) y 1 (un) ejecutivo de cuenta para Nivel Central, dichos ejecutivos deberán contar con la capacidad de decisión para resolver cualquier contingencia, tanto administrativa como operativa, que se presente durante la vigencia del contrato.</w:t>
      </w:r>
    </w:p>
    <w:p w14:paraId="0CC057EB" w14:textId="77777777" w:rsidR="00D316EE" w:rsidRPr="00535476" w:rsidRDefault="00D316EE" w:rsidP="00D316EE">
      <w:pPr>
        <w:pStyle w:val="Sinespaciado"/>
        <w:jc w:val="both"/>
        <w:rPr>
          <w:rFonts w:ascii="Montserrat" w:hAnsi="Montserrat"/>
          <w:bCs/>
          <w:sz w:val="18"/>
          <w:szCs w:val="18"/>
        </w:rPr>
      </w:pPr>
    </w:p>
    <w:p w14:paraId="49F97A15"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Para cada ejecutivo asignado a la cuenta, deberá proporcionar los siguientes datos de contacto:</w:t>
      </w:r>
    </w:p>
    <w:p w14:paraId="02CD5BD0" w14:textId="77777777" w:rsidR="00D316EE" w:rsidRPr="00535476" w:rsidRDefault="00D316EE" w:rsidP="00D316EE">
      <w:pPr>
        <w:pStyle w:val="Sinespaciado"/>
        <w:jc w:val="both"/>
        <w:rPr>
          <w:rFonts w:ascii="Montserrat" w:hAnsi="Montserrat"/>
          <w:bCs/>
          <w:sz w:val="18"/>
          <w:szCs w:val="18"/>
        </w:rPr>
      </w:pPr>
    </w:p>
    <w:p w14:paraId="1B47E86C" w14:textId="77777777" w:rsidR="00D316EE" w:rsidRPr="00535476" w:rsidRDefault="00D316EE" w:rsidP="00D316EE">
      <w:pPr>
        <w:pStyle w:val="Sinespaciado"/>
        <w:numPr>
          <w:ilvl w:val="0"/>
          <w:numId w:val="3"/>
        </w:numPr>
        <w:jc w:val="both"/>
        <w:rPr>
          <w:rFonts w:ascii="Montserrat" w:hAnsi="Montserrat"/>
          <w:bCs/>
          <w:sz w:val="18"/>
          <w:szCs w:val="18"/>
        </w:rPr>
      </w:pPr>
      <w:r w:rsidRPr="00535476">
        <w:rPr>
          <w:rFonts w:ascii="Montserrat" w:hAnsi="Montserrat"/>
          <w:bCs/>
          <w:sz w:val="18"/>
          <w:szCs w:val="18"/>
        </w:rPr>
        <w:t>Nombre completo</w:t>
      </w:r>
    </w:p>
    <w:p w14:paraId="30AC3102" w14:textId="77777777" w:rsidR="00D316EE" w:rsidRPr="00535476" w:rsidRDefault="00D316EE" w:rsidP="00D316EE">
      <w:pPr>
        <w:pStyle w:val="Sinespaciado"/>
        <w:numPr>
          <w:ilvl w:val="0"/>
          <w:numId w:val="3"/>
        </w:numPr>
        <w:jc w:val="both"/>
        <w:rPr>
          <w:rFonts w:ascii="Montserrat" w:hAnsi="Montserrat"/>
          <w:bCs/>
          <w:sz w:val="18"/>
          <w:szCs w:val="18"/>
        </w:rPr>
      </w:pPr>
      <w:r w:rsidRPr="00535476">
        <w:rPr>
          <w:rFonts w:ascii="Montserrat" w:hAnsi="Montserrat"/>
          <w:bCs/>
          <w:sz w:val="18"/>
          <w:szCs w:val="18"/>
        </w:rPr>
        <w:t>Cargo</w:t>
      </w:r>
    </w:p>
    <w:p w14:paraId="58E0E5ED" w14:textId="77777777" w:rsidR="00D316EE" w:rsidRPr="00535476" w:rsidRDefault="00D316EE" w:rsidP="00D316EE">
      <w:pPr>
        <w:pStyle w:val="Sinespaciado"/>
        <w:numPr>
          <w:ilvl w:val="0"/>
          <w:numId w:val="3"/>
        </w:numPr>
        <w:jc w:val="both"/>
        <w:rPr>
          <w:rFonts w:ascii="Montserrat" w:hAnsi="Montserrat"/>
          <w:bCs/>
          <w:sz w:val="18"/>
          <w:szCs w:val="18"/>
        </w:rPr>
      </w:pPr>
      <w:r w:rsidRPr="00535476">
        <w:rPr>
          <w:rFonts w:ascii="Montserrat" w:hAnsi="Montserrat"/>
          <w:bCs/>
          <w:sz w:val="18"/>
          <w:szCs w:val="18"/>
        </w:rPr>
        <w:t>Dirección</w:t>
      </w:r>
    </w:p>
    <w:p w14:paraId="46E1AAE3" w14:textId="77777777" w:rsidR="00D316EE" w:rsidRPr="00535476" w:rsidRDefault="00D316EE" w:rsidP="00D316EE">
      <w:pPr>
        <w:pStyle w:val="Sinespaciado"/>
        <w:numPr>
          <w:ilvl w:val="0"/>
          <w:numId w:val="3"/>
        </w:numPr>
        <w:jc w:val="both"/>
        <w:rPr>
          <w:rFonts w:ascii="Montserrat" w:hAnsi="Montserrat"/>
          <w:bCs/>
          <w:sz w:val="18"/>
          <w:szCs w:val="18"/>
        </w:rPr>
      </w:pPr>
      <w:r w:rsidRPr="00535476">
        <w:rPr>
          <w:rFonts w:ascii="Montserrat" w:hAnsi="Montserrat"/>
          <w:bCs/>
          <w:sz w:val="18"/>
          <w:szCs w:val="18"/>
        </w:rPr>
        <w:t>Teléfono fijo</w:t>
      </w:r>
    </w:p>
    <w:p w14:paraId="5A658E9F" w14:textId="77777777" w:rsidR="00D316EE" w:rsidRPr="00535476" w:rsidRDefault="00D316EE" w:rsidP="00D316EE">
      <w:pPr>
        <w:pStyle w:val="Sinespaciado"/>
        <w:numPr>
          <w:ilvl w:val="0"/>
          <w:numId w:val="3"/>
        </w:numPr>
        <w:jc w:val="both"/>
        <w:rPr>
          <w:rFonts w:ascii="Montserrat" w:hAnsi="Montserrat"/>
          <w:bCs/>
          <w:sz w:val="18"/>
          <w:szCs w:val="18"/>
        </w:rPr>
      </w:pPr>
      <w:r w:rsidRPr="00535476">
        <w:rPr>
          <w:rFonts w:ascii="Montserrat" w:hAnsi="Montserrat"/>
          <w:bCs/>
          <w:sz w:val="18"/>
          <w:szCs w:val="18"/>
        </w:rPr>
        <w:lastRenderedPageBreak/>
        <w:t>Teléfono celular</w:t>
      </w:r>
    </w:p>
    <w:p w14:paraId="051D4088" w14:textId="77777777" w:rsidR="00D316EE" w:rsidRPr="00535476" w:rsidRDefault="00D316EE" w:rsidP="00D316EE">
      <w:pPr>
        <w:pStyle w:val="Sinespaciado"/>
        <w:numPr>
          <w:ilvl w:val="0"/>
          <w:numId w:val="3"/>
        </w:numPr>
        <w:jc w:val="both"/>
        <w:rPr>
          <w:rFonts w:ascii="Montserrat" w:hAnsi="Montserrat"/>
          <w:bCs/>
          <w:sz w:val="18"/>
          <w:szCs w:val="18"/>
        </w:rPr>
      </w:pPr>
      <w:r w:rsidRPr="00535476">
        <w:rPr>
          <w:rFonts w:ascii="Montserrat" w:hAnsi="Montserrat"/>
          <w:bCs/>
          <w:sz w:val="18"/>
          <w:szCs w:val="18"/>
        </w:rPr>
        <w:t>Correo electrónico del dominio del Proveedor.</w:t>
      </w:r>
    </w:p>
    <w:p w14:paraId="4E4161EB" w14:textId="77777777" w:rsidR="00D316EE" w:rsidRPr="00535476" w:rsidRDefault="00D316EE" w:rsidP="00D316EE">
      <w:pPr>
        <w:pStyle w:val="Sinespaciado"/>
        <w:jc w:val="both"/>
        <w:rPr>
          <w:rFonts w:ascii="Montserrat" w:hAnsi="Montserrat"/>
          <w:bCs/>
          <w:sz w:val="18"/>
          <w:szCs w:val="18"/>
        </w:rPr>
      </w:pPr>
    </w:p>
    <w:p w14:paraId="3D565D45"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El nombramiento de los ejecutivos deberá ser por escrito y entregado al “EL INSTITUTO” en el domicilio de la Jefatura de Transportes Terrestres, Aéreos y Traslado de Pacientes</w:t>
      </w:r>
      <w:r>
        <w:rPr>
          <w:rFonts w:ascii="Montserrat" w:hAnsi="Montserrat"/>
          <w:bCs/>
          <w:sz w:val="18"/>
          <w:szCs w:val="18"/>
        </w:rPr>
        <w:t>, sito en Cozumel 43, 5to piso, Roma Norte, Alcaldía Cuauhtémoc, C.P. 06700</w:t>
      </w:r>
      <w:r w:rsidRPr="00535476">
        <w:rPr>
          <w:rFonts w:ascii="Montserrat" w:hAnsi="Montserrat"/>
          <w:bCs/>
          <w:sz w:val="18"/>
          <w:szCs w:val="18"/>
        </w:rPr>
        <w:t xml:space="preserve"> dentro de los 5 (cinco) primeros días hábiles posteriores a la notificación</w:t>
      </w:r>
      <w:r>
        <w:rPr>
          <w:rFonts w:ascii="Montserrat" w:hAnsi="Montserrat"/>
          <w:bCs/>
          <w:sz w:val="18"/>
          <w:szCs w:val="18"/>
        </w:rPr>
        <w:t xml:space="preserve"> del fallo</w:t>
      </w:r>
      <w:r w:rsidRPr="00535476">
        <w:rPr>
          <w:rFonts w:ascii="Montserrat" w:hAnsi="Montserrat"/>
          <w:bCs/>
          <w:sz w:val="18"/>
          <w:szCs w:val="18"/>
        </w:rPr>
        <w:t>.</w:t>
      </w:r>
    </w:p>
    <w:p w14:paraId="3545054C" w14:textId="77777777" w:rsidR="00D316EE" w:rsidRPr="00535476" w:rsidRDefault="00D316EE" w:rsidP="00D316EE">
      <w:pPr>
        <w:pStyle w:val="Sinespaciado"/>
        <w:jc w:val="both"/>
        <w:rPr>
          <w:rFonts w:ascii="Montserrat" w:hAnsi="Montserrat"/>
          <w:bCs/>
          <w:sz w:val="18"/>
          <w:szCs w:val="18"/>
        </w:rPr>
      </w:pPr>
    </w:p>
    <w:p w14:paraId="33E8F74C"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5.4. Para cualquier cambio de ejecutivo de cuenta o bien los datos de contacto referidos en el punto anterior, el Proveedor notificará por escrito</w:t>
      </w:r>
      <w:r>
        <w:rPr>
          <w:rFonts w:ascii="Montserrat" w:hAnsi="Montserrat"/>
          <w:bCs/>
          <w:sz w:val="18"/>
          <w:szCs w:val="18"/>
        </w:rPr>
        <w:t>, al Administrador del Contrato,</w:t>
      </w:r>
      <w:r w:rsidRPr="00535476">
        <w:rPr>
          <w:rFonts w:ascii="Montserrat" w:hAnsi="Montserrat"/>
          <w:bCs/>
          <w:sz w:val="18"/>
          <w:szCs w:val="18"/>
        </w:rPr>
        <w:t xml:space="preserve"> por lo menos con 3 (tres) días naturales de anticipación.</w:t>
      </w:r>
    </w:p>
    <w:p w14:paraId="0B63EB6A" w14:textId="77777777" w:rsidR="00D316EE" w:rsidRPr="00535476" w:rsidRDefault="00D316EE" w:rsidP="00D316EE">
      <w:pPr>
        <w:pStyle w:val="Sinespaciado"/>
        <w:jc w:val="both"/>
        <w:rPr>
          <w:rFonts w:ascii="Montserrat" w:hAnsi="Montserrat"/>
          <w:bCs/>
          <w:sz w:val="18"/>
          <w:szCs w:val="18"/>
        </w:rPr>
      </w:pPr>
    </w:p>
    <w:p w14:paraId="134AFBF4" w14:textId="77777777" w:rsidR="00D316EE" w:rsidRPr="00535476" w:rsidRDefault="00D316EE" w:rsidP="00D316EE">
      <w:pPr>
        <w:pStyle w:val="Sinespaciado"/>
        <w:jc w:val="both"/>
        <w:rPr>
          <w:rFonts w:ascii="Montserrat" w:hAnsi="Montserrat"/>
          <w:b/>
          <w:sz w:val="18"/>
          <w:szCs w:val="18"/>
        </w:rPr>
      </w:pPr>
      <w:r w:rsidRPr="00535476">
        <w:rPr>
          <w:rFonts w:ascii="Montserrat" w:hAnsi="Montserrat"/>
          <w:b/>
          <w:sz w:val="18"/>
          <w:szCs w:val="18"/>
        </w:rPr>
        <w:t>6. En la ejecución del contrato</w:t>
      </w:r>
    </w:p>
    <w:p w14:paraId="3EB08D31" w14:textId="77777777" w:rsidR="00D316EE" w:rsidRPr="00535476" w:rsidRDefault="00D316EE" w:rsidP="00D316EE">
      <w:pPr>
        <w:pStyle w:val="Sinespaciado"/>
        <w:jc w:val="both"/>
        <w:rPr>
          <w:rFonts w:ascii="Montserrat" w:hAnsi="Montserrat"/>
          <w:bCs/>
          <w:sz w:val="18"/>
          <w:szCs w:val="18"/>
        </w:rPr>
      </w:pPr>
    </w:p>
    <w:p w14:paraId="16256A91" w14:textId="77777777" w:rsidR="00D316EE" w:rsidRDefault="00D316EE" w:rsidP="00D316EE">
      <w:pPr>
        <w:pStyle w:val="Sinespaciado"/>
        <w:jc w:val="both"/>
        <w:rPr>
          <w:rFonts w:ascii="Montserrat" w:hAnsi="Montserrat"/>
          <w:bCs/>
          <w:sz w:val="18"/>
          <w:szCs w:val="18"/>
        </w:rPr>
      </w:pPr>
      <w:r w:rsidRPr="00535476">
        <w:rPr>
          <w:rFonts w:ascii="Montserrat" w:hAnsi="Montserrat"/>
          <w:bCs/>
          <w:sz w:val="18"/>
          <w:szCs w:val="18"/>
        </w:rPr>
        <w:t>6.1. El Proveedor deberá proporcionar</w:t>
      </w:r>
      <w:r>
        <w:rPr>
          <w:rFonts w:ascii="Montserrat" w:hAnsi="Montserrat"/>
          <w:bCs/>
          <w:sz w:val="18"/>
          <w:szCs w:val="18"/>
        </w:rPr>
        <w:t xml:space="preserve"> en funcionamiento, al momento de la entrega de los vehículos, </w:t>
      </w:r>
      <w:r w:rsidRPr="00535476">
        <w:rPr>
          <w:rFonts w:ascii="Montserrat" w:hAnsi="Montserrat"/>
          <w:bCs/>
          <w:sz w:val="18"/>
          <w:szCs w:val="18"/>
        </w:rPr>
        <w:t xml:space="preserve"> un Sistema accesible vía Web, para el monitoreo y seguimiento del uso de </w:t>
      </w:r>
      <w:r>
        <w:rPr>
          <w:rFonts w:ascii="Montserrat" w:hAnsi="Montserrat"/>
          <w:bCs/>
          <w:sz w:val="18"/>
          <w:szCs w:val="18"/>
        </w:rPr>
        <w:t>los vehículos</w:t>
      </w:r>
      <w:r w:rsidRPr="00535476">
        <w:rPr>
          <w:rFonts w:ascii="Montserrat" w:hAnsi="Montserrat"/>
          <w:bCs/>
          <w:sz w:val="18"/>
          <w:szCs w:val="18"/>
        </w:rPr>
        <w:t xml:space="preserve">, GPS en su caso, así como el registro de la información de todos los movimientos relacionados con cada </w:t>
      </w:r>
      <w:r>
        <w:rPr>
          <w:rFonts w:ascii="Montserrat" w:hAnsi="Montserrat"/>
          <w:bCs/>
          <w:sz w:val="18"/>
          <w:szCs w:val="18"/>
        </w:rPr>
        <w:t>uno de ellos</w:t>
      </w:r>
      <w:r w:rsidRPr="00535476">
        <w:rPr>
          <w:rFonts w:ascii="Montserrat" w:hAnsi="Montserrat"/>
          <w:bCs/>
          <w:sz w:val="18"/>
          <w:szCs w:val="18"/>
        </w:rPr>
        <w:t>.</w:t>
      </w:r>
      <w:r>
        <w:rPr>
          <w:rFonts w:ascii="Montserrat" w:hAnsi="Montserrat"/>
          <w:bCs/>
          <w:sz w:val="18"/>
          <w:szCs w:val="18"/>
        </w:rPr>
        <w:t xml:space="preserve"> Este sistema, deberá estar en funcionamiento las 24 (veinticuatro) horas del día durante la vigencia del arrendamiento, siendo que si presenta fallas, no podrá estar fuera más de 3 horas de manera consecutiva, caso contrario, </w:t>
      </w:r>
      <w:r w:rsidRPr="00A95BD6">
        <w:rPr>
          <w:rFonts w:ascii="Montserrat" w:hAnsi="Montserrat"/>
          <w:bCs/>
          <w:sz w:val="18"/>
          <w:szCs w:val="18"/>
        </w:rPr>
        <w:t>se generara la deductiva correspondiente.</w:t>
      </w:r>
      <w:r>
        <w:rPr>
          <w:rFonts w:ascii="Montserrat" w:hAnsi="Montserrat"/>
          <w:bCs/>
          <w:sz w:val="18"/>
          <w:szCs w:val="18"/>
        </w:rPr>
        <w:t xml:space="preserve"> </w:t>
      </w:r>
    </w:p>
    <w:p w14:paraId="34760761" w14:textId="77777777" w:rsidR="00D316EE" w:rsidRDefault="00D316EE" w:rsidP="00D316EE">
      <w:pPr>
        <w:pStyle w:val="Sinespaciado"/>
        <w:jc w:val="both"/>
        <w:rPr>
          <w:rFonts w:ascii="Montserrat" w:hAnsi="Montserrat"/>
          <w:bCs/>
          <w:sz w:val="18"/>
          <w:szCs w:val="18"/>
        </w:rPr>
      </w:pPr>
    </w:p>
    <w:p w14:paraId="1218209B" w14:textId="77777777" w:rsidR="00D316EE" w:rsidRPr="00535476" w:rsidRDefault="00D316EE" w:rsidP="00D316EE">
      <w:pPr>
        <w:pStyle w:val="Sinespaciado"/>
        <w:jc w:val="both"/>
        <w:rPr>
          <w:rFonts w:ascii="Montserrat" w:hAnsi="Montserrat"/>
          <w:bCs/>
          <w:sz w:val="18"/>
          <w:szCs w:val="18"/>
        </w:rPr>
      </w:pPr>
    </w:p>
    <w:p w14:paraId="42A78338" w14:textId="4D62D401" w:rsidR="00D316EE" w:rsidRDefault="00D316EE" w:rsidP="00D316EE">
      <w:pPr>
        <w:pStyle w:val="Sinespaciado"/>
        <w:jc w:val="both"/>
        <w:rPr>
          <w:rFonts w:ascii="Montserrat" w:hAnsi="Montserrat"/>
          <w:bCs/>
          <w:sz w:val="18"/>
          <w:szCs w:val="18"/>
        </w:rPr>
      </w:pPr>
      <w:r w:rsidRPr="00535476">
        <w:rPr>
          <w:rFonts w:ascii="Montserrat" w:hAnsi="Montserrat"/>
          <w:bCs/>
          <w:sz w:val="18"/>
          <w:szCs w:val="18"/>
        </w:rPr>
        <w:t xml:space="preserve">El Sistema </w:t>
      </w:r>
      <w:r>
        <w:rPr>
          <w:rFonts w:ascii="Montserrat" w:hAnsi="Montserrat"/>
          <w:bCs/>
          <w:sz w:val="18"/>
          <w:szCs w:val="18"/>
        </w:rPr>
        <w:t xml:space="preserve">de monitoreo </w:t>
      </w:r>
      <w:r w:rsidRPr="00535476">
        <w:rPr>
          <w:rFonts w:ascii="Montserrat" w:hAnsi="Montserrat"/>
          <w:bCs/>
          <w:sz w:val="18"/>
          <w:szCs w:val="18"/>
        </w:rPr>
        <w:t xml:space="preserve">deberá </w:t>
      </w:r>
      <w:r>
        <w:rPr>
          <w:rFonts w:ascii="Montserrat" w:hAnsi="Montserrat"/>
          <w:bCs/>
          <w:sz w:val="18"/>
          <w:szCs w:val="18"/>
        </w:rPr>
        <w:t xml:space="preserve">ser instalado en </w:t>
      </w:r>
      <w:r w:rsidR="00DA249A">
        <w:rPr>
          <w:rFonts w:ascii="Montserrat" w:hAnsi="Montserrat"/>
          <w:bCs/>
          <w:sz w:val="18"/>
          <w:szCs w:val="18"/>
        </w:rPr>
        <w:t>un lugar propuesto por el proveedor, ya sean las oficinas del mismo.</w:t>
      </w:r>
      <w:r>
        <w:rPr>
          <w:rFonts w:ascii="Montserrat" w:hAnsi="Montserrat"/>
          <w:bCs/>
          <w:sz w:val="18"/>
          <w:szCs w:val="18"/>
        </w:rPr>
        <w:t xml:space="preserve"> </w:t>
      </w:r>
      <w:r w:rsidR="00DA249A">
        <w:rPr>
          <w:rFonts w:ascii="Montserrat" w:hAnsi="Montserrat"/>
          <w:bCs/>
          <w:sz w:val="18"/>
          <w:szCs w:val="18"/>
        </w:rPr>
        <w:t>D</w:t>
      </w:r>
      <w:r>
        <w:rPr>
          <w:rFonts w:ascii="Montserrat" w:hAnsi="Montserrat"/>
          <w:bCs/>
          <w:sz w:val="18"/>
          <w:szCs w:val="18"/>
        </w:rPr>
        <w:t xml:space="preserve">eberá constar de equipo de monitoreo (mínimo 2 pantallas, así como una persona que lo controle y maneje).  </w:t>
      </w:r>
    </w:p>
    <w:p w14:paraId="2F61DBED" w14:textId="77777777" w:rsidR="00D316EE" w:rsidRDefault="00D316EE" w:rsidP="00D316EE">
      <w:pPr>
        <w:pStyle w:val="Sinespaciado"/>
        <w:jc w:val="both"/>
        <w:rPr>
          <w:rFonts w:ascii="Montserrat" w:hAnsi="Montserrat"/>
          <w:bCs/>
          <w:sz w:val="18"/>
          <w:szCs w:val="18"/>
        </w:rPr>
      </w:pPr>
    </w:p>
    <w:p w14:paraId="583EF21B" w14:textId="77777777" w:rsidR="00D316EE" w:rsidRPr="00535476" w:rsidRDefault="00D316EE" w:rsidP="00D316EE">
      <w:pPr>
        <w:pStyle w:val="Sinespaciado"/>
        <w:jc w:val="both"/>
        <w:rPr>
          <w:rFonts w:ascii="Montserrat" w:hAnsi="Montserrat"/>
          <w:bCs/>
          <w:sz w:val="18"/>
          <w:szCs w:val="18"/>
        </w:rPr>
      </w:pPr>
      <w:r>
        <w:rPr>
          <w:rFonts w:ascii="Montserrat" w:hAnsi="Montserrat"/>
          <w:bCs/>
          <w:sz w:val="18"/>
          <w:szCs w:val="18"/>
        </w:rPr>
        <w:t xml:space="preserve">Este sistema de monitoreo deberá </w:t>
      </w:r>
      <w:r w:rsidRPr="00535476">
        <w:rPr>
          <w:rFonts w:ascii="Montserrat" w:hAnsi="Montserrat"/>
          <w:bCs/>
          <w:sz w:val="18"/>
          <w:szCs w:val="18"/>
        </w:rPr>
        <w:t xml:space="preserve">proporcionar cuando menos por cada </w:t>
      </w:r>
      <w:r>
        <w:rPr>
          <w:rFonts w:ascii="Montserrat" w:hAnsi="Montserrat"/>
          <w:bCs/>
          <w:sz w:val="18"/>
          <w:szCs w:val="18"/>
        </w:rPr>
        <w:t>vehículo</w:t>
      </w:r>
      <w:r w:rsidRPr="00535476">
        <w:rPr>
          <w:rFonts w:ascii="Montserrat" w:hAnsi="Montserrat"/>
          <w:bCs/>
          <w:sz w:val="18"/>
          <w:szCs w:val="18"/>
        </w:rPr>
        <w:t>, la información siguiente:</w:t>
      </w:r>
    </w:p>
    <w:p w14:paraId="01DADBF1" w14:textId="77777777" w:rsidR="00D316EE" w:rsidRPr="00535476" w:rsidRDefault="00D316EE" w:rsidP="00D316EE">
      <w:pPr>
        <w:pStyle w:val="Sinespaciado"/>
        <w:jc w:val="both"/>
        <w:rPr>
          <w:rFonts w:ascii="Montserrat" w:hAnsi="Montserrat"/>
          <w:bCs/>
          <w:sz w:val="18"/>
          <w:szCs w:val="18"/>
        </w:rPr>
      </w:pPr>
    </w:p>
    <w:p w14:paraId="44344FC4" w14:textId="77777777" w:rsidR="00D316EE" w:rsidRPr="00535476" w:rsidRDefault="00D316EE" w:rsidP="00D316EE">
      <w:pPr>
        <w:pStyle w:val="Sinespaciado"/>
        <w:numPr>
          <w:ilvl w:val="0"/>
          <w:numId w:val="6"/>
        </w:numPr>
        <w:jc w:val="both"/>
        <w:rPr>
          <w:rFonts w:ascii="Montserrat" w:hAnsi="Montserrat"/>
          <w:bCs/>
          <w:sz w:val="18"/>
          <w:szCs w:val="18"/>
        </w:rPr>
      </w:pPr>
      <w:r w:rsidRPr="00535476">
        <w:rPr>
          <w:rFonts w:ascii="Montserrat" w:hAnsi="Montserrat"/>
          <w:bCs/>
          <w:sz w:val="18"/>
          <w:szCs w:val="18"/>
        </w:rPr>
        <w:t xml:space="preserve">Visualización de la ubicación en tiempo real de cada </w:t>
      </w:r>
      <w:r>
        <w:rPr>
          <w:rFonts w:ascii="Montserrat" w:hAnsi="Montserrat"/>
          <w:bCs/>
          <w:sz w:val="18"/>
          <w:szCs w:val="18"/>
        </w:rPr>
        <w:t>unidad</w:t>
      </w:r>
      <w:r w:rsidRPr="00535476">
        <w:rPr>
          <w:rFonts w:ascii="Montserrat" w:hAnsi="Montserrat"/>
          <w:bCs/>
          <w:sz w:val="18"/>
          <w:szCs w:val="18"/>
        </w:rPr>
        <w:t xml:space="preserve">. </w:t>
      </w:r>
    </w:p>
    <w:p w14:paraId="25E4FA48" w14:textId="77777777" w:rsidR="00D316EE" w:rsidRPr="00535476" w:rsidRDefault="00D316EE" w:rsidP="00D316EE">
      <w:pPr>
        <w:pStyle w:val="Sinespaciado"/>
        <w:numPr>
          <w:ilvl w:val="0"/>
          <w:numId w:val="6"/>
        </w:numPr>
        <w:jc w:val="both"/>
        <w:rPr>
          <w:rFonts w:ascii="Montserrat" w:hAnsi="Montserrat"/>
          <w:bCs/>
          <w:sz w:val="18"/>
          <w:szCs w:val="18"/>
        </w:rPr>
      </w:pPr>
      <w:r w:rsidRPr="00535476">
        <w:rPr>
          <w:rFonts w:ascii="Montserrat" w:hAnsi="Montserrat"/>
          <w:bCs/>
          <w:sz w:val="18"/>
          <w:szCs w:val="18"/>
        </w:rPr>
        <w:t xml:space="preserve">Rutas recorridas por cada </w:t>
      </w:r>
      <w:r>
        <w:rPr>
          <w:rFonts w:ascii="Montserrat" w:hAnsi="Montserrat"/>
          <w:bCs/>
          <w:sz w:val="18"/>
          <w:szCs w:val="18"/>
        </w:rPr>
        <w:t>vehículo</w:t>
      </w:r>
      <w:r w:rsidRPr="00535476">
        <w:rPr>
          <w:rFonts w:ascii="Montserrat" w:hAnsi="Montserrat"/>
          <w:bCs/>
          <w:sz w:val="18"/>
          <w:szCs w:val="18"/>
        </w:rPr>
        <w:t xml:space="preserve"> y velocidad durante los desplazamientos. </w:t>
      </w:r>
    </w:p>
    <w:p w14:paraId="5C627219" w14:textId="77777777" w:rsidR="00D316EE" w:rsidRPr="00535476" w:rsidRDefault="00D316EE" w:rsidP="00D316EE">
      <w:pPr>
        <w:pStyle w:val="Sinespaciado"/>
        <w:numPr>
          <w:ilvl w:val="0"/>
          <w:numId w:val="6"/>
        </w:numPr>
        <w:jc w:val="both"/>
        <w:rPr>
          <w:rFonts w:ascii="Montserrat" w:hAnsi="Montserrat"/>
          <w:bCs/>
          <w:sz w:val="18"/>
          <w:szCs w:val="18"/>
        </w:rPr>
      </w:pPr>
      <w:r w:rsidRPr="00535476">
        <w:rPr>
          <w:rFonts w:ascii="Montserrat" w:hAnsi="Montserrat"/>
          <w:bCs/>
          <w:sz w:val="18"/>
          <w:szCs w:val="18"/>
        </w:rPr>
        <w:t xml:space="preserve">Apagado de motor a control remoto. </w:t>
      </w:r>
    </w:p>
    <w:p w14:paraId="47C01009" w14:textId="77777777" w:rsidR="00D316EE" w:rsidRPr="00535476" w:rsidRDefault="00D316EE" w:rsidP="00D316EE">
      <w:pPr>
        <w:pStyle w:val="Sinespaciado"/>
        <w:numPr>
          <w:ilvl w:val="0"/>
          <w:numId w:val="4"/>
        </w:numPr>
        <w:jc w:val="both"/>
        <w:rPr>
          <w:rFonts w:ascii="Montserrat" w:hAnsi="Montserrat"/>
          <w:bCs/>
          <w:sz w:val="18"/>
          <w:szCs w:val="18"/>
        </w:rPr>
      </w:pPr>
      <w:r w:rsidRPr="00535476">
        <w:rPr>
          <w:rFonts w:ascii="Montserrat" w:hAnsi="Montserrat"/>
          <w:bCs/>
          <w:sz w:val="18"/>
          <w:szCs w:val="18"/>
        </w:rPr>
        <w:t>El kilometraje de recorrido.</w:t>
      </w:r>
    </w:p>
    <w:p w14:paraId="2E33F2C7" w14:textId="77777777" w:rsidR="00D316EE" w:rsidRPr="00535476" w:rsidRDefault="00D316EE" w:rsidP="00D316EE">
      <w:pPr>
        <w:pStyle w:val="Sinespaciado"/>
        <w:numPr>
          <w:ilvl w:val="0"/>
          <w:numId w:val="4"/>
        </w:numPr>
        <w:jc w:val="both"/>
        <w:rPr>
          <w:rFonts w:ascii="Montserrat" w:hAnsi="Montserrat"/>
          <w:bCs/>
          <w:sz w:val="18"/>
          <w:szCs w:val="18"/>
        </w:rPr>
      </w:pPr>
      <w:r w:rsidRPr="00535476">
        <w:rPr>
          <w:rFonts w:ascii="Montserrat" w:hAnsi="Montserrat"/>
          <w:bCs/>
          <w:sz w:val="18"/>
          <w:szCs w:val="18"/>
        </w:rPr>
        <w:t>La situación sobre el pago de las contribuciones y accesorios aplicable.</w:t>
      </w:r>
    </w:p>
    <w:p w14:paraId="19F5770A" w14:textId="77777777" w:rsidR="00D316EE" w:rsidRPr="00535476" w:rsidRDefault="00D316EE" w:rsidP="00D316EE">
      <w:pPr>
        <w:pStyle w:val="Sinespaciado"/>
        <w:numPr>
          <w:ilvl w:val="0"/>
          <w:numId w:val="4"/>
        </w:numPr>
        <w:jc w:val="both"/>
        <w:rPr>
          <w:rFonts w:ascii="Montserrat" w:hAnsi="Montserrat"/>
          <w:bCs/>
          <w:sz w:val="18"/>
          <w:szCs w:val="18"/>
        </w:rPr>
      </w:pPr>
      <w:r w:rsidRPr="00535476">
        <w:rPr>
          <w:rFonts w:ascii="Montserrat" w:hAnsi="Montserrat"/>
          <w:bCs/>
          <w:sz w:val="18"/>
          <w:szCs w:val="18"/>
        </w:rPr>
        <w:t>La situación de las infracciones al Reglamento de Tránsito de la Entidad Federativa que corresponda.</w:t>
      </w:r>
    </w:p>
    <w:p w14:paraId="78E47DB1" w14:textId="77777777" w:rsidR="00D316EE" w:rsidRPr="00535476" w:rsidRDefault="00D316EE" w:rsidP="00D316EE">
      <w:pPr>
        <w:pStyle w:val="Sinespaciado"/>
        <w:numPr>
          <w:ilvl w:val="0"/>
          <w:numId w:val="4"/>
        </w:numPr>
        <w:jc w:val="both"/>
        <w:rPr>
          <w:rFonts w:ascii="Montserrat" w:hAnsi="Montserrat"/>
          <w:bCs/>
          <w:sz w:val="18"/>
          <w:szCs w:val="18"/>
        </w:rPr>
      </w:pPr>
      <w:r w:rsidRPr="00535476">
        <w:rPr>
          <w:rFonts w:ascii="Montserrat" w:hAnsi="Montserrat"/>
          <w:bCs/>
          <w:sz w:val="18"/>
          <w:szCs w:val="18"/>
        </w:rPr>
        <w:t>Las fechas en que deberá entregarse la unidad al Proveedor, para que se realice el mantenimiento preventivo y/o correctivo, así como las fechas estimadas para regresar el vehículo a “EL INSTITUTO”.</w:t>
      </w:r>
    </w:p>
    <w:p w14:paraId="70B6DEF1" w14:textId="77777777" w:rsidR="00D316EE" w:rsidRPr="00F600D3" w:rsidRDefault="00D316EE" w:rsidP="00D316EE">
      <w:pPr>
        <w:pStyle w:val="Sinespaciado"/>
        <w:numPr>
          <w:ilvl w:val="0"/>
          <w:numId w:val="4"/>
        </w:numPr>
        <w:jc w:val="both"/>
        <w:rPr>
          <w:rFonts w:ascii="Montserrat" w:hAnsi="Montserrat"/>
          <w:bCs/>
          <w:sz w:val="18"/>
          <w:szCs w:val="18"/>
        </w:rPr>
      </w:pPr>
      <w:r w:rsidRPr="00535476">
        <w:rPr>
          <w:rFonts w:ascii="Montserrat" w:hAnsi="Montserrat"/>
          <w:bCs/>
          <w:sz w:val="18"/>
          <w:szCs w:val="18"/>
        </w:rPr>
        <w:t>Las incidencias recibidas en el Call Center y su solución, señalándose como mínimo, número de folio, fecha y hora de ambas, la identificación de la unidad, el área y persona que reportó la incidencia y los detalles de la misma.</w:t>
      </w:r>
      <w:r>
        <w:rPr>
          <w:rFonts w:ascii="Montserrat" w:hAnsi="Montserrat"/>
          <w:bCs/>
          <w:sz w:val="18"/>
          <w:szCs w:val="18"/>
        </w:rPr>
        <w:t xml:space="preserve"> Estas incidencias recibidas por el Call Center, deberán ser confirmadas mediante correo electrónico, indicando fecha de </w:t>
      </w:r>
      <w:r w:rsidRPr="00F600D3">
        <w:rPr>
          <w:rFonts w:ascii="Montserrat" w:hAnsi="Montserrat"/>
          <w:bCs/>
          <w:sz w:val="18"/>
          <w:szCs w:val="18"/>
        </w:rPr>
        <w:t xml:space="preserve">recepción, así como fecha de conclusión del servicio.  </w:t>
      </w:r>
    </w:p>
    <w:p w14:paraId="3293B61E" w14:textId="77777777" w:rsidR="00D316EE" w:rsidRPr="00F600D3" w:rsidRDefault="00D316EE" w:rsidP="00D316EE">
      <w:pPr>
        <w:pStyle w:val="Sinespaciado"/>
        <w:numPr>
          <w:ilvl w:val="0"/>
          <w:numId w:val="4"/>
        </w:numPr>
        <w:jc w:val="both"/>
        <w:rPr>
          <w:rFonts w:ascii="Montserrat" w:hAnsi="Montserrat"/>
          <w:bCs/>
          <w:sz w:val="18"/>
          <w:szCs w:val="18"/>
        </w:rPr>
      </w:pPr>
      <w:r w:rsidRPr="00F600D3">
        <w:rPr>
          <w:rFonts w:ascii="Montserrat" w:hAnsi="Montserrat"/>
          <w:bCs/>
          <w:sz w:val="18"/>
          <w:szCs w:val="18"/>
        </w:rPr>
        <w:t>Deberá registrar y generar solicitudes de servicios, ya sean preventivos o correctivos, mismas que deberán ser almacenadas en base de datos del sistema y estar disponible para su consulta y seguimiento hasta la conclusión de los mismos. Estas solicitudes de servicios, también deberán de ser notificadas mediante correo electrónico a los Jefes de Transportes en OOAD, los Jefes de Servicios Generales en UMAE y Centros Vacacionales</w:t>
      </w:r>
      <w:r>
        <w:rPr>
          <w:rFonts w:ascii="Montserrat" w:hAnsi="Montserrat"/>
          <w:bCs/>
          <w:sz w:val="18"/>
          <w:szCs w:val="18"/>
        </w:rPr>
        <w:t>,</w:t>
      </w:r>
      <w:r w:rsidRPr="00F600D3">
        <w:rPr>
          <w:rFonts w:ascii="Montserrat" w:hAnsi="Montserrat"/>
          <w:bCs/>
          <w:sz w:val="18"/>
          <w:szCs w:val="18"/>
        </w:rPr>
        <w:t xml:space="preserve"> el Jefe de Transportes Terrestres,</w:t>
      </w:r>
      <w:r>
        <w:rPr>
          <w:rFonts w:ascii="Montserrat" w:hAnsi="Montserrat"/>
          <w:bCs/>
          <w:sz w:val="18"/>
          <w:szCs w:val="18"/>
        </w:rPr>
        <w:t xml:space="preserve"> Aéreos </w:t>
      </w:r>
      <w:r w:rsidRPr="00F600D3">
        <w:rPr>
          <w:rFonts w:ascii="Montserrat" w:hAnsi="Montserrat"/>
          <w:bCs/>
          <w:sz w:val="18"/>
          <w:szCs w:val="18"/>
        </w:rPr>
        <w:t xml:space="preserve"> y Traslado de Pacientes a Nivel Central.  </w:t>
      </w:r>
    </w:p>
    <w:p w14:paraId="67BE6C65" w14:textId="77777777" w:rsidR="00D316EE" w:rsidRPr="00535476" w:rsidRDefault="00D316EE" w:rsidP="00D316EE">
      <w:pPr>
        <w:pStyle w:val="Sinespaciado"/>
        <w:jc w:val="both"/>
        <w:rPr>
          <w:rFonts w:ascii="Montserrat" w:hAnsi="Montserrat"/>
          <w:bCs/>
          <w:sz w:val="18"/>
          <w:szCs w:val="18"/>
        </w:rPr>
      </w:pPr>
    </w:p>
    <w:p w14:paraId="0F51542F"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El Sistema deberá generar reportes estadísticos de operación conforme a la información registrada.</w:t>
      </w:r>
    </w:p>
    <w:p w14:paraId="3E173B5B" w14:textId="77777777" w:rsidR="00D316EE" w:rsidRPr="00535476" w:rsidRDefault="00D316EE" w:rsidP="00D316EE">
      <w:pPr>
        <w:pStyle w:val="Sinespaciado"/>
        <w:jc w:val="both"/>
        <w:rPr>
          <w:rFonts w:ascii="Montserrat" w:hAnsi="Montserrat"/>
          <w:bCs/>
          <w:sz w:val="18"/>
          <w:szCs w:val="18"/>
        </w:rPr>
      </w:pPr>
    </w:p>
    <w:p w14:paraId="1C4CF950"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lastRenderedPageBreak/>
        <w:t xml:space="preserve">6.2. El Sistema deberá estar disponible con acceso para “EL INSTITUTO”, e iniciará su operación a </w:t>
      </w:r>
      <w:r>
        <w:rPr>
          <w:rFonts w:ascii="Montserrat" w:hAnsi="Montserrat"/>
          <w:bCs/>
          <w:sz w:val="18"/>
          <w:szCs w:val="18"/>
        </w:rPr>
        <w:t xml:space="preserve">más tardar, a </w:t>
      </w:r>
      <w:r w:rsidRPr="00535476">
        <w:rPr>
          <w:rFonts w:ascii="Montserrat" w:hAnsi="Montserrat"/>
          <w:bCs/>
          <w:sz w:val="18"/>
          <w:szCs w:val="18"/>
        </w:rPr>
        <w:t>partir de</w:t>
      </w:r>
      <w:r>
        <w:rPr>
          <w:rFonts w:ascii="Montserrat" w:hAnsi="Montserrat"/>
          <w:bCs/>
          <w:sz w:val="18"/>
          <w:szCs w:val="18"/>
        </w:rPr>
        <w:t>l día de</w:t>
      </w:r>
      <w:r w:rsidRPr="00535476">
        <w:rPr>
          <w:rFonts w:ascii="Montserrat" w:hAnsi="Montserrat"/>
          <w:bCs/>
          <w:sz w:val="18"/>
          <w:szCs w:val="18"/>
        </w:rPr>
        <w:t xml:space="preserve"> la </w:t>
      </w:r>
      <w:r>
        <w:rPr>
          <w:rFonts w:ascii="Montserrat" w:hAnsi="Montserrat"/>
          <w:bCs/>
          <w:sz w:val="18"/>
          <w:szCs w:val="18"/>
        </w:rPr>
        <w:t>fecha de entrega de los vehículos</w:t>
      </w:r>
      <w:r w:rsidRPr="00535476">
        <w:rPr>
          <w:rFonts w:ascii="Montserrat" w:hAnsi="Montserrat"/>
          <w:bCs/>
          <w:sz w:val="18"/>
          <w:szCs w:val="18"/>
        </w:rPr>
        <w:t xml:space="preserve">. Para tal efecto, el Proveedor deberá poner a disposición del Administrador del Contrato designado por “EL INSTITUTO”, las claves electrónicas que éste solicite para el acceso al sistema y las de aceptación </w:t>
      </w:r>
      <w:r>
        <w:rPr>
          <w:rFonts w:ascii="Montserrat" w:hAnsi="Montserrat"/>
          <w:bCs/>
          <w:sz w:val="18"/>
          <w:szCs w:val="18"/>
        </w:rPr>
        <w:t>del arrendamiento</w:t>
      </w:r>
      <w:r w:rsidRPr="00535476">
        <w:rPr>
          <w:rFonts w:ascii="Montserrat" w:hAnsi="Montserrat"/>
          <w:bCs/>
          <w:sz w:val="18"/>
          <w:szCs w:val="18"/>
        </w:rPr>
        <w:t>; estas claves de acceso deberán ser asignadas a cada OOAD, UMAE, Centros Vacacional</w:t>
      </w:r>
      <w:r>
        <w:rPr>
          <w:rFonts w:ascii="Montserrat" w:hAnsi="Montserrat"/>
          <w:bCs/>
          <w:sz w:val="18"/>
          <w:szCs w:val="18"/>
        </w:rPr>
        <w:t xml:space="preserve">es y Nivel Central, así </w:t>
      </w:r>
      <w:r w:rsidRPr="00535476">
        <w:rPr>
          <w:rFonts w:ascii="Montserrat" w:hAnsi="Montserrat"/>
          <w:bCs/>
          <w:sz w:val="18"/>
          <w:szCs w:val="18"/>
        </w:rPr>
        <w:t>mismo el Proveedor deberá de capacitar a todos los usuarios que “EL INSTITUTO” designe a fin de garantizar el conocimiento y adecuada operación del sistema.</w:t>
      </w:r>
      <w:r>
        <w:rPr>
          <w:rFonts w:ascii="Montserrat" w:hAnsi="Montserrat"/>
          <w:bCs/>
          <w:sz w:val="18"/>
          <w:szCs w:val="18"/>
        </w:rPr>
        <w:t xml:space="preserve"> La capacitación deberá ser llevada a cabo durante los siguientes 30 días naturales contados a partir del día natural siguiente a la entrega de los vehículos. Esta capacitación podrá ser impartida mediante sesiones en línea o de forma presencial, lo anterior a consideración de los   </w:t>
      </w:r>
      <w:r w:rsidRPr="00535476">
        <w:rPr>
          <w:rFonts w:ascii="Montserrat" w:hAnsi="Montserrat"/>
          <w:bCs/>
          <w:sz w:val="18"/>
          <w:szCs w:val="18"/>
        </w:rPr>
        <w:t>OOAD, UMAE, Centros Vacacional</w:t>
      </w:r>
      <w:r>
        <w:rPr>
          <w:rFonts w:ascii="Montserrat" w:hAnsi="Montserrat"/>
          <w:bCs/>
          <w:sz w:val="18"/>
          <w:szCs w:val="18"/>
        </w:rPr>
        <w:t>es y Nivel Central.</w:t>
      </w:r>
    </w:p>
    <w:p w14:paraId="50053114" w14:textId="77777777" w:rsidR="00D316EE" w:rsidRPr="00535476" w:rsidRDefault="00D316EE" w:rsidP="00D316EE">
      <w:pPr>
        <w:pStyle w:val="Sinespaciado"/>
        <w:jc w:val="both"/>
        <w:rPr>
          <w:rFonts w:ascii="Montserrat" w:hAnsi="Montserrat"/>
          <w:bCs/>
          <w:sz w:val="18"/>
          <w:szCs w:val="18"/>
        </w:rPr>
      </w:pPr>
    </w:p>
    <w:p w14:paraId="72389CE3"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6.3. El Proveedor está obligado a proporcionar los reportes siguientes:</w:t>
      </w:r>
    </w:p>
    <w:p w14:paraId="00E79B64" w14:textId="77777777" w:rsidR="00D316EE" w:rsidRPr="00535476" w:rsidRDefault="00D316EE" w:rsidP="00D316EE">
      <w:pPr>
        <w:pStyle w:val="Sinespaciado"/>
        <w:jc w:val="both"/>
        <w:rPr>
          <w:rFonts w:ascii="Montserrat" w:hAnsi="Montserrat"/>
          <w:bCs/>
          <w:sz w:val="18"/>
          <w:szCs w:val="18"/>
        </w:rPr>
      </w:pPr>
    </w:p>
    <w:p w14:paraId="50410699" w14:textId="77777777" w:rsidR="00D316EE" w:rsidRPr="00535476" w:rsidRDefault="00D316EE" w:rsidP="00D316EE">
      <w:pPr>
        <w:pStyle w:val="Sinespaciado"/>
        <w:numPr>
          <w:ilvl w:val="0"/>
          <w:numId w:val="5"/>
        </w:numPr>
        <w:jc w:val="both"/>
        <w:rPr>
          <w:rFonts w:ascii="Montserrat" w:hAnsi="Montserrat"/>
          <w:bCs/>
          <w:sz w:val="18"/>
          <w:szCs w:val="18"/>
        </w:rPr>
      </w:pPr>
      <w:r w:rsidRPr="00535476">
        <w:rPr>
          <w:rFonts w:ascii="Montserrat" w:hAnsi="Montserrat"/>
          <w:bCs/>
          <w:sz w:val="18"/>
          <w:szCs w:val="18"/>
        </w:rPr>
        <w:t>El detalle de cada uno de los reportes</w:t>
      </w:r>
      <w:r>
        <w:rPr>
          <w:rFonts w:ascii="Montserrat" w:hAnsi="Montserrat"/>
          <w:bCs/>
          <w:sz w:val="18"/>
          <w:szCs w:val="18"/>
        </w:rPr>
        <w:t>,</w:t>
      </w:r>
      <w:r w:rsidRPr="00535476">
        <w:rPr>
          <w:rFonts w:ascii="Montserrat" w:hAnsi="Montserrat"/>
          <w:bCs/>
          <w:sz w:val="18"/>
          <w:szCs w:val="18"/>
        </w:rPr>
        <w:t xml:space="preserve"> </w:t>
      </w:r>
      <w:r>
        <w:rPr>
          <w:rFonts w:ascii="Montserrat" w:hAnsi="Montserrat"/>
          <w:bCs/>
          <w:sz w:val="18"/>
          <w:szCs w:val="18"/>
        </w:rPr>
        <w:t xml:space="preserve">de manera impresa o en formato electrónico, a consideración de “EL INSTITUTO”,  </w:t>
      </w:r>
      <w:r w:rsidRPr="00535476">
        <w:rPr>
          <w:rFonts w:ascii="Montserrat" w:hAnsi="Montserrat"/>
          <w:bCs/>
          <w:sz w:val="18"/>
          <w:szCs w:val="18"/>
        </w:rPr>
        <w:t xml:space="preserve">que se levanten a través del </w:t>
      </w:r>
      <w:r w:rsidRPr="00163F80">
        <w:rPr>
          <w:rFonts w:ascii="Montserrat" w:hAnsi="Montserrat"/>
          <w:bCs/>
          <w:sz w:val="18"/>
          <w:szCs w:val="18"/>
        </w:rPr>
        <w:t>Call Center, así como en su caso, las acciones implementadas para su atención, dentro de los 5 (cinco) días</w:t>
      </w:r>
      <w:r w:rsidRPr="00535476">
        <w:rPr>
          <w:rFonts w:ascii="Montserrat" w:hAnsi="Montserrat"/>
          <w:bCs/>
          <w:sz w:val="18"/>
          <w:szCs w:val="18"/>
        </w:rPr>
        <w:t xml:space="preserve"> hábiles posteriores al término de cada mes, entregar al Administrador del Contrato designados por “EL INSTITUTO”.</w:t>
      </w:r>
    </w:p>
    <w:p w14:paraId="69A6E90F" w14:textId="77777777" w:rsidR="00D316EE" w:rsidRPr="00535476" w:rsidRDefault="00D316EE" w:rsidP="00D316EE">
      <w:pPr>
        <w:pStyle w:val="Sinespaciado"/>
        <w:jc w:val="both"/>
        <w:rPr>
          <w:rFonts w:ascii="Montserrat" w:hAnsi="Montserrat"/>
          <w:bCs/>
          <w:sz w:val="18"/>
          <w:szCs w:val="18"/>
        </w:rPr>
      </w:pPr>
    </w:p>
    <w:p w14:paraId="4347C2B6" w14:textId="77777777" w:rsidR="00D316EE" w:rsidRPr="00535476" w:rsidRDefault="00D316EE" w:rsidP="00D316EE">
      <w:pPr>
        <w:pStyle w:val="Sinespaciado"/>
        <w:numPr>
          <w:ilvl w:val="0"/>
          <w:numId w:val="5"/>
        </w:numPr>
        <w:jc w:val="both"/>
        <w:rPr>
          <w:rFonts w:ascii="Montserrat" w:hAnsi="Montserrat"/>
          <w:bCs/>
          <w:sz w:val="18"/>
          <w:szCs w:val="18"/>
        </w:rPr>
      </w:pPr>
      <w:r w:rsidRPr="00535476">
        <w:rPr>
          <w:rFonts w:ascii="Montserrat" w:hAnsi="Montserrat"/>
          <w:bCs/>
          <w:sz w:val="18"/>
          <w:szCs w:val="18"/>
        </w:rPr>
        <w:t>En caso de ser necesario, el Administrador del Contrato, podrá solicitar dichos reportes de manera previa al periodo antes señalado.</w:t>
      </w:r>
    </w:p>
    <w:p w14:paraId="330586ED" w14:textId="77777777" w:rsidR="00D316EE" w:rsidRPr="00535476" w:rsidRDefault="00D316EE" w:rsidP="00D316EE">
      <w:pPr>
        <w:pStyle w:val="Sinespaciado"/>
        <w:jc w:val="both"/>
        <w:rPr>
          <w:rFonts w:ascii="Montserrat" w:hAnsi="Montserrat"/>
          <w:bCs/>
          <w:sz w:val="18"/>
          <w:szCs w:val="18"/>
        </w:rPr>
      </w:pPr>
    </w:p>
    <w:p w14:paraId="7615FE86"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A petición del Administrador del Contrato designado por “EL INSTITUTO”, entregará las estadísticas de los requerimientos de los servicios atendidos y de aquellos que el administrador considere necesarios.</w:t>
      </w:r>
    </w:p>
    <w:p w14:paraId="44D23F02" w14:textId="77777777" w:rsidR="00D316EE" w:rsidRPr="00535476" w:rsidRDefault="00D316EE" w:rsidP="00D316EE">
      <w:pPr>
        <w:pStyle w:val="Sinespaciado"/>
        <w:jc w:val="both"/>
        <w:rPr>
          <w:rFonts w:ascii="Montserrat" w:hAnsi="Montserrat"/>
          <w:bCs/>
          <w:sz w:val="18"/>
          <w:szCs w:val="18"/>
        </w:rPr>
      </w:pPr>
    </w:p>
    <w:p w14:paraId="50C811F5" w14:textId="77777777" w:rsidR="00D316EE" w:rsidRPr="00535476" w:rsidRDefault="00D316EE" w:rsidP="00D316EE">
      <w:pPr>
        <w:pStyle w:val="Sinespaciado"/>
        <w:jc w:val="both"/>
        <w:rPr>
          <w:rFonts w:ascii="Montserrat" w:hAnsi="Montserrat"/>
          <w:bCs/>
          <w:sz w:val="18"/>
          <w:szCs w:val="18"/>
        </w:rPr>
      </w:pPr>
      <w:r w:rsidRPr="00535476">
        <w:rPr>
          <w:rFonts w:ascii="Montserrat" w:hAnsi="Montserrat"/>
          <w:bCs/>
          <w:sz w:val="18"/>
          <w:szCs w:val="18"/>
        </w:rPr>
        <w:t>6.4. El Proveedor es el responsable de las licencias del software que se utilicen para el funcionamiento del Sistema, así como de cualquier violación a las disposiciones legales en materia de patentes, marcas y/o derechos de autor.</w:t>
      </w:r>
    </w:p>
    <w:p w14:paraId="2665C2DD" w14:textId="77777777" w:rsidR="00D316EE" w:rsidRDefault="00D316EE" w:rsidP="00D316EE">
      <w:pPr>
        <w:pStyle w:val="Sinespaciado"/>
        <w:jc w:val="both"/>
        <w:rPr>
          <w:rFonts w:ascii="Montserrat" w:hAnsi="Montserrat"/>
          <w:b/>
          <w:bCs/>
          <w:sz w:val="18"/>
          <w:szCs w:val="18"/>
        </w:rPr>
      </w:pPr>
    </w:p>
    <w:p w14:paraId="28F1707A" w14:textId="77777777" w:rsidR="00D316EE" w:rsidRDefault="00D316EE" w:rsidP="00D316EE">
      <w:pPr>
        <w:pStyle w:val="Sinespaciado"/>
        <w:jc w:val="both"/>
        <w:rPr>
          <w:rFonts w:ascii="Montserrat" w:hAnsi="Montserrat"/>
          <w:b/>
          <w:bCs/>
          <w:sz w:val="18"/>
          <w:szCs w:val="18"/>
        </w:rPr>
      </w:pPr>
      <w:r>
        <w:rPr>
          <w:rFonts w:ascii="Montserrat" w:hAnsi="Montserrat"/>
          <w:b/>
          <w:bCs/>
          <w:sz w:val="18"/>
          <w:szCs w:val="18"/>
        </w:rPr>
        <w:t>7. De las Solicitudes de Servicios</w:t>
      </w:r>
    </w:p>
    <w:p w14:paraId="5174CA24" w14:textId="77777777" w:rsidR="00D316EE" w:rsidRDefault="00D316EE" w:rsidP="00D316EE">
      <w:pPr>
        <w:pStyle w:val="Sinespaciado"/>
        <w:jc w:val="both"/>
        <w:rPr>
          <w:rFonts w:ascii="Montserrat" w:hAnsi="Montserrat"/>
          <w:b/>
          <w:bCs/>
          <w:sz w:val="18"/>
          <w:szCs w:val="18"/>
        </w:rPr>
      </w:pPr>
    </w:p>
    <w:p w14:paraId="087BAE68" w14:textId="77777777" w:rsidR="00D316EE" w:rsidRPr="00826240" w:rsidRDefault="00D316EE" w:rsidP="00D316EE">
      <w:pPr>
        <w:pStyle w:val="Prrafodelista"/>
        <w:numPr>
          <w:ilvl w:val="1"/>
          <w:numId w:val="12"/>
        </w:numPr>
        <w:spacing w:after="200"/>
        <w:jc w:val="both"/>
        <w:rPr>
          <w:rFonts w:ascii="Montserrat" w:eastAsia="Calibri" w:hAnsi="Montserrat" w:cs="Times New Roman"/>
          <w:bCs/>
          <w:sz w:val="18"/>
          <w:szCs w:val="18"/>
        </w:rPr>
      </w:pPr>
      <w:r w:rsidRPr="00826240">
        <w:rPr>
          <w:rFonts w:ascii="Montserrat" w:eastAsia="Calibri" w:hAnsi="Montserrat" w:cs="Times New Roman"/>
          <w:bCs/>
          <w:sz w:val="18"/>
          <w:szCs w:val="18"/>
        </w:rPr>
        <w:t>Las solicitudes podrán ser:</w:t>
      </w:r>
    </w:p>
    <w:p w14:paraId="0BDE91C5" w14:textId="77777777" w:rsidR="00D316EE" w:rsidRPr="00873344" w:rsidRDefault="00D316EE" w:rsidP="00D316EE">
      <w:pPr>
        <w:numPr>
          <w:ilvl w:val="0"/>
          <w:numId w:val="8"/>
        </w:numPr>
        <w:spacing w:after="200"/>
        <w:contextualSpacing/>
        <w:jc w:val="both"/>
        <w:rPr>
          <w:rFonts w:ascii="Montserrat" w:eastAsia="Calibri" w:hAnsi="Montserrat" w:cs="Times New Roman"/>
          <w:bCs/>
          <w:sz w:val="18"/>
          <w:szCs w:val="18"/>
        </w:rPr>
      </w:pPr>
      <w:r w:rsidRPr="00873344">
        <w:rPr>
          <w:rFonts w:ascii="Montserrat" w:eastAsia="Calibri" w:hAnsi="Montserrat" w:cs="Times New Roman"/>
          <w:bCs/>
          <w:sz w:val="18"/>
          <w:szCs w:val="18"/>
        </w:rPr>
        <w:t>Vía telefónica</w:t>
      </w:r>
      <w:r w:rsidRPr="006A0B04">
        <w:rPr>
          <w:rFonts w:ascii="Montserrat" w:eastAsia="Calibri" w:hAnsi="Montserrat" w:cs="Times New Roman"/>
          <w:bCs/>
          <w:sz w:val="18"/>
          <w:szCs w:val="18"/>
        </w:rPr>
        <w:t xml:space="preserve"> al Call Center</w:t>
      </w:r>
      <w:r w:rsidRPr="00873344">
        <w:rPr>
          <w:rFonts w:ascii="Montserrat" w:eastAsia="Calibri" w:hAnsi="Montserrat" w:cs="Times New Roman"/>
          <w:bCs/>
          <w:sz w:val="18"/>
          <w:szCs w:val="18"/>
        </w:rPr>
        <w:t>;</w:t>
      </w:r>
    </w:p>
    <w:p w14:paraId="748AD8B4" w14:textId="77777777" w:rsidR="00D316EE" w:rsidRPr="00873344" w:rsidRDefault="00D316EE" w:rsidP="00D316EE">
      <w:pPr>
        <w:numPr>
          <w:ilvl w:val="0"/>
          <w:numId w:val="8"/>
        </w:numPr>
        <w:spacing w:after="200"/>
        <w:contextualSpacing/>
        <w:jc w:val="both"/>
        <w:rPr>
          <w:rFonts w:ascii="Montserrat" w:eastAsia="Calibri" w:hAnsi="Montserrat" w:cs="Times New Roman"/>
          <w:bCs/>
          <w:sz w:val="18"/>
          <w:szCs w:val="18"/>
        </w:rPr>
      </w:pPr>
      <w:r w:rsidRPr="00873344">
        <w:rPr>
          <w:rFonts w:ascii="Montserrat" w:eastAsia="Calibri" w:hAnsi="Montserrat" w:cs="Times New Roman"/>
          <w:bCs/>
          <w:sz w:val="18"/>
          <w:szCs w:val="18"/>
        </w:rPr>
        <w:t>Vía correo electrónico;</w:t>
      </w:r>
    </w:p>
    <w:p w14:paraId="0EF8A9FA" w14:textId="3ADDD7C3" w:rsidR="00D316EE" w:rsidRPr="00A95BD6" w:rsidRDefault="00DA249A" w:rsidP="00D316EE">
      <w:pPr>
        <w:pStyle w:val="Prrafodelista"/>
        <w:numPr>
          <w:ilvl w:val="1"/>
          <w:numId w:val="12"/>
        </w:numPr>
        <w:spacing w:after="200"/>
        <w:jc w:val="both"/>
        <w:rPr>
          <w:rFonts w:ascii="Montserrat" w:eastAsia="Calibri" w:hAnsi="Montserrat" w:cs="Times New Roman"/>
          <w:bCs/>
          <w:sz w:val="18"/>
          <w:szCs w:val="18"/>
        </w:rPr>
      </w:pPr>
      <w:r w:rsidRPr="00A95BD6">
        <w:rPr>
          <w:rFonts w:ascii="Montserrat" w:eastAsia="Calibri" w:hAnsi="Montserrat" w:cs="Times New Roman"/>
          <w:b/>
          <w:bCs/>
          <w:sz w:val="18"/>
          <w:szCs w:val="18"/>
        </w:rPr>
        <w:t xml:space="preserve"> </w:t>
      </w:r>
      <w:r w:rsidR="00D316EE" w:rsidRPr="00A95BD6">
        <w:rPr>
          <w:rFonts w:ascii="Montserrat" w:eastAsia="Calibri" w:hAnsi="Montserrat" w:cs="Times New Roman"/>
          <w:b/>
          <w:bCs/>
          <w:sz w:val="18"/>
          <w:szCs w:val="18"/>
        </w:rPr>
        <w:t>“EL INSTITUTO”</w:t>
      </w:r>
      <w:r w:rsidR="00D316EE" w:rsidRPr="00A95BD6">
        <w:rPr>
          <w:rFonts w:ascii="Montserrat" w:eastAsia="Calibri" w:hAnsi="Montserrat" w:cs="Times New Roman"/>
          <w:bCs/>
          <w:sz w:val="18"/>
          <w:szCs w:val="18"/>
        </w:rPr>
        <w:t xml:space="preserve"> a través de los Jefes de Transportes en OOAD, Los Jefes de Servicios Generales en UMAE, así como el Jefe de Transportes Terrestres, Aéreos y Traslado de Pacientes en Nivel Central, podrán solicitar los servicios preventivos o correctivos que necesiten durante las 24 horas del día, por vía telefónica</w:t>
      </w:r>
      <w:r>
        <w:rPr>
          <w:rFonts w:ascii="Montserrat" w:eastAsia="Calibri" w:hAnsi="Montserrat" w:cs="Times New Roman"/>
          <w:bCs/>
          <w:sz w:val="18"/>
          <w:szCs w:val="18"/>
        </w:rPr>
        <w:t xml:space="preserve"> o</w:t>
      </w:r>
      <w:r w:rsidR="00D316EE" w:rsidRPr="00A95BD6">
        <w:rPr>
          <w:rFonts w:ascii="Montserrat" w:eastAsia="Calibri" w:hAnsi="Montserrat" w:cs="Times New Roman"/>
          <w:bCs/>
          <w:sz w:val="18"/>
          <w:szCs w:val="18"/>
        </w:rPr>
        <w:t xml:space="preserve"> por correo electrónico</w:t>
      </w:r>
      <w:r>
        <w:rPr>
          <w:rFonts w:ascii="Montserrat" w:eastAsia="Calibri" w:hAnsi="Montserrat" w:cs="Times New Roman"/>
          <w:bCs/>
          <w:sz w:val="18"/>
          <w:szCs w:val="18"/>
        </w:rPr>
        <w:t>.</w:t>
      </w:r>
      <w:r w:rsidR="00D316EE" w:rsidRPr="00A95BD6">
        <w:rPr>
          <w:rFonts w:ascii="Montserrat" w:eastAsia="Calibri" w:hAnsi="Montserrat" w:cs="Times New Roman"/>
          <w:bCs/>
          <w:sz w:val="18"/>
          <w:szCs w:val="18"/>
        </w:rPr>
        <w:t xml:space="preserve"> </w:t>
      </w:r>
      <w:r>
        <w:rPr>
          <w:rFonts w:ascii="Montserrat" w:eastAsia="Calibri" w:hAnsi="Montserrat" w:cs="Times New Roman"/>
          <w:bCs/>
          <w:sz w:val="18"/>
          <w:szCs w:val="18"/>
        </w:rPr>
        <w:t>En el momento que se requiera,</w:t>
      </w:r>
      <w:r w:rsidR="00D316EE" w:rsidRPr="00A95BD6">
        <w:rPr>
          <w:rFonts w:ascii="Montserrat" w:eastAsia="Calibri" w:hAnsi="Montserrat" w:cs="Times New Roman"/>
          <w:bCs/>
          <w:sz w:val="18"/>
          <w:szCs w:val="18"/>
        </w:rPr>
        <w:t xml:space="preserve"> “EL PROVEEDOR” contará con un tiempo de respuesta de máximo 2 horas para atención de dichas solicitudes. Para todos los casos, la solicitud deberá ser acompañada de correo electrónico en el que se solicite dicho servicio. </w:t>
      </w:r>
    </w:p>
    <w:p w14:paraId="01848604" w14:textId="40ED01B2" w:rsidR="00D316EE" w:rsidRPr="00873344" w:rsidRDefault="00916D7A" w:rsidP="00D316EE">
      <w:pPr>
        <w:pStyle w:val="Sinespaciado"/>
        <w:jc w:val="both"/>
        <w:rPr>
          <w:rFonts w:ascii="Montserrat" w:hAnsi="Montserrat"/>
          <w:b/>
          <w:bCs/>
          <w:sz w:val="18"/>
          <w:szCs w:val="18"/>
        </w:rPr>
      </w:pPr>
      <w:r>
        <w:rPr>
          <w:rFonts w:ascii="Montserrat" w:hAnsi="Montserrat"/>
          <w:b/>
          <w:bCs/>
          <w:sz w:val="18"/>
          <w:szCs w:val="18"/>
        </w:rPr>
        <w:t>8</w:t>
      </w:r>
      <w:r w:rsidR="00D316EE" w:rsidRPr="00873344">
        <w:rPr>
          <w:rFonts w:ascii="Montserrat" w:hAnsi="Montserrat"/>
          <w:b/>
          <w:bCs/>
          <w:sz w:val="18"/>
          <w:szCs w:val="18"/>
        </w:rPr>
        <w:t>. ESPECIFICACIONES TÉCNICAS DE LOS VEHICULOS DE CARGA</w:t>
      </w:r>
    </w:p>
    <w:p w14:paraId="54160AD0" w14:textId="77777777" w:rsidR="00D316EE" w:rsidRPr="00535476" w:rsidRDefault="00D316EE" w:rsidP="00D316EE">
      <w:pPr>
        <w:pStyle w:val="Sinespaciado"/>
        <w:jc w:val="both"/>
        <w:rPr>
          <w:rFonts w:ascii="Montserrat" w:hAnsi="Montserrat"/>
          <w:bCs/>
          <w:sz w:val="18"/>
          <w:szCs w:val="18"/>
        </w:rPr>
      </w:pPr>
    </w:p>
    <w:p w14:paraId="6CA9B2B7" w14:textId="3593F446" w:rsidR="00D316EE" w:rsidRPr="000500C7" w:rsidRDefault="00916D7A" w:rsidP="00D316EE">
      <w:pPr>
        <w:pStyle w:val="Sinespaciado"/>
        <w:jc w:val="both"/>
        <w:rPr>
          <w:rFonts w:ascii="Montserrat" w:hAnsi="Montserrat"/>
          <w:b/>
          <w:sz w:val="18"/>
          <w:szCs w:val="18"/>
        </w:rPr>
      </w:pPr>
      <w:r>
        <w:rPr>
          <w:rFonts w:ascii="Montserrat" w:hAnsi="Montserrat"/>
          <w:bCs/>
          <w:sz w:val="18"/>
          <w:szCs w:val="18"/>
        </w:rPr>
        <w:t>8</w:t>
      </w:r>
      <w:r w:rsidR="00D316EE" w:rsidRPr="00535476">
        <w:rPr>
          <w:rFonts w:ascii="Montserrat" w:hAnsi="Montserrat"/>
          <w:bCs/>
          <w:sz w:val="18"/>
          <w:szCs w:val="18"/>
        </w:rPr>
        <w:t xml:space="preserve">.1. Los tipos de vehículo que podrán ser objeto del contrato, son los señalados en el </w:t>
      </w:r>
      <w:r w:rsidR="00D316EE" w:rsidRPr="000500C7">
        <w:rPr>
          <w:rFonts w:ascii="Montserrat" w:hAnsi="Montserrat"/>
          <w:b/>
          <w:sz w:val="18"/>
          <w:szCs w:val="18"/>
        </w:rPr>
        <w:t>ANEXO 1</w:t>
      </w:r>
    </w:p>
    <w:p w14:paraId="453A0407" w14:textId="77777777" w:rsidR="00D316EE" w:rsidRPr="000500C7" w:rsidRDefault="00D316EE" w:rsidP="00D316EE">
      <w:pPr>
        <w:pStyle w:val="Sinespaciado"/>
        <w:jc w:val="both"/>
        <w:rPr>
          <w:rFonts w:ascii="Montserrat" w:hAnsi="Montserrat"/>
          <w:b/>
          <w:sz w:val="18"/>
          <w:szCs w:val="18"/>
        </w:rPr>
      </w:pPr>
      <w:r w:rsidRPr="000500C7">
        <w:rPr>
          <w:rFonts w:ascii="Montserrat" w:hAnsi="Montserrat"/>
          <w:b/>
          <w:sz w:val="18"/>
          <w:szCs w:val="18"/>
        </w:rPr>
        <w:t>ESPECIFICACIONES TÉCNICAS DE LOS VEHICULOS</w:t>
      </w:r>
      <w:r w:rsidRPr="00535476">
        <w:rPr>
          <w:rFonts w:ascii="Montserrat" w:hAnsi="Montserrat"/>
          <w:b/>
          <w:sz w:val="18"/>
          <w:szCs w:val="18"/>
        </w:rPr>
        <w:t xml:space="preserve"> del Anexo Técnico </w:t>
      </w:r>
    </w:p>
    <w:p w14:paraId="5DB94972" w14:textId="77777777" w:rsidR="00D316EE" w:rsidRPr="00535476" w:rsidRDefault="00D316EE" w:rsidP="00D316EE">
      <w:pPr>
        <w:pStyle w:val="Sinespaciado"/>
        <w:jc w:val="both"/>
        <w:rPr>
          <w:rFonts w:ascii="Montserrat" w:hAnsi="Montserrat"/>
          <w:bCs/>
          <w:sz w:val="18"/>
          <w:szCs w:val="18"/>
        </w:rPr>
      </w:pPr>
    </w:p>
    <w:p w14:paraId="28439081" w14:textId="0AB0EC57" w:rsidR="00D316EE" w:rsidRPr="00535476" w:rsidRDefault="00916D7A" w:rsidP="00D316EE">
      <w:pPr>
        <w:pStyle w:val="Sinespaciado"/>
        <w:jc w:val="both"/>
        <w:rPr>
          <w:rFonts w:ascii="Montserrat" w:hAnsi="Montserrat"/>
          <w:bCs/>
          <w:sz w:val="18"/>
          <w:szCs w:val="18"/>
        </w:rPr>
      </w:pPr>
      <w:r>
        <w:rPr>
          <w:rFonts w:ascii="Montserrat" w:hAnsi="Montserrat"/>
          <w:bCs/>
          <w:sz w:val="18"/>
          <w:szCs w:val="18"/>
        </w:rPr>
        <w:t>8</w:t>
      </w:r>
      <w:r w:rsidR="00D316EE" w:rsidRPr="00535476">
        <w:rPr>
          <w:rFonts w:ascii="Montserrat" w:hAnsi="Montserrat"/>
          <w:bCs/>
          <w:sz w:val="18"/>
          <w:szCs w:val="18"/>
        </w:rPr>
        <w:t xml:space="preserve">.2. Las cantidades de </w:t>
      </w:r>
      <w:r w:rsidR="00D316EE">
        <w:rPr>
          <w:rFonts w:ascii="Montserrat" w:hAnsi="Montserrat"/>
          <w:bCs/>
          <w:sz w:val="18"/>
          <w:szCs w:val="18"/>
        </w:rPr>
        <w:t xml:space="preserve">vehículos </w:t>
      </w:r>
      <w:r w:rsidR="00D316EE" w:rsidRPr="00535476">
        <w:rPr>
          <w:rFonts w:ascii="Montserrat" w:hAnsi="Montserrat"/>
          <w:bCs/>
          <w:sz w:val="18"/>
          <w:szCs w:val="18"/>
        </w:rPr>
        <w:t xml:space="preserve">están señaladas en </w:t>
      </w:r>
      <w:r w:rsidR="00D316EE">
        <w:rPr>
          <w:rFonts w:ascii="Montserrat" w:hAnsi="Montserrat"/>
          <w:bCs/>
          <w:sz w:val="18"/>
          <w:szCs w:val="18"/>
        </w:rPr>
        <w:t xml:space="preserve">el inciso A) del presente documento. </w:t>
      </w:r>
    </w:p>
    <w:p w14:paraId="430B6288" w14:textId="77777777" w:rsidR="00D316EE" w:rsidRPr="00535476" w:rsidRDefault="00D316EE" w:rsidP="00D316EE">
      <w:pPr>
        <w:pStyle w:val="Sinespaciado"/>
        <w:jc w:val="both"/>
        <w:rPr>
          <w:rFonts w:ascii="Montserrat" w:hAnsi="Montserrat"/>
          <w:bCs/>
          <w:sz w:val="18"/>
          <w:szCs w:val="18"/>
        </w:rPr>
      </w:pPr>
    </w:p>
    <w:p w14:paraId="26CFC1B1" w14:textId="412C83F4" w:rsidR="00D316EE" w:rsidRPr="00535476" w:rsidRDefault="00916D7A" w:rsidP="00D316EE">
      <w:pPr>
        <w:pStyle w:val="Sinespaciado"/>
        <w:jc w:val="both"/>
        <w:rPr>
          <w:rFonts w:ascii="Montserrat" w:hAnsi="Montserrat"/>
          <w:bCs/>
          <w:sz w:val="18"/>
          <w:szCs w:val="18"/>
        </w:rPr>
      </w:pPr>
      <w:r>
        <w:rPr>
          <w:rFonts w:ascii="Montserrat" w:hAnsi="Montserrat"/>
          <w:bCs/>
          <w:sz w:val="18"/>
          <w:szCs w:val="18"/>
        </w:rPr>
        <w:t>8</w:t>
      </w:r>
      <w:r w:rsidR="00D316EE" w:rsidRPr="00535476">
        <w:rPr>
          <w:rFonts w:ascii="Montserrat" w:hAnsi="Montserrat"/>
          <w:bCs/>
          <w:sz w:val="18"/>
          <w:szCs w:val="18"/>
        </w:rPr>
        <w:t>.3. Los vehícul</w:t>
      </w:r>
      <w:r w:rsidR="000E42F3">
        <w:rPr>
          <w:rFonts w:ascii="Montserrat" w:hAnsi="Montserrat"/>
          <w:bCs/>
          <w:sz w:val="18"/>
          <w:szCs w:val="18"/>
        </w:rPr>
        <w:t>os serán como mínimo modelo 2021</w:t>
      </w:r>
      <w:r w:rsidR="00D316EE" w:rsidRPr="00535476">
        <w:rPr>
          <w:rFonts w:ascii="Montserrat" w:hAnsi="Montserrat"/>
          <w:bCs/>
          <w:sz w:val="18"/>
          <w:szCs w:val="18"/>
        </w:rPr>
        <w:t xml:space="preserve"> </w:t>
      </w:r>
      <w:r w:rsidR="000E42F3">
        <w:rPr>
          <w:rFonts w:ascii="Montserrat" w:hAnsi="Montserrat"/>
          <w:bCs/>
          <w:sz w:val="18"/>
          <w:szCs w:val="18"/>
        </w:rPr>
        <w:t>USADOS</w:t>
      </w:r>
      <w:r w:rsidR="00D316EE" w:rsidRPr="00535476">
        <w:rPr>
          <w:rFonts w:ascii="Montserrat" w:hAnsi="Montserrat"/>
          <w:bCs/>
          <w:sz w:val="18"/>
          <w:szCs w:val="18"/>
        </w:rPr>
        <w:t xml:space="preserve">, conforme a la marca y tipo de vehículo propuesto por el proveedor. </w:t>
      </w:r>
    </w:p>
    <w:p w14:paraId="0B466551" w14:textId="77777777" w:rsidR="00D316EE" w:rsidRPr="00535476" w:rsidRDefault="00D316EE" w:rsidP="00D316EE">
      <w:pPr>
        <w:pStyle w:val="Sinespaciado"/>
        <w:jc w:val="both"/>
        <w:rPr>
          <w:rFonts w:ascii="Montserrat" w:hAnsi="Montserrat"/>
          <w:bCs/>
          <w:sz w:val="18"/>
          <w:szCs w:val="18"/>
        </w:rPr>
      </w:pPr>
    </w:p>
    <w:p w14:paraId="26A988E1" w14:textId="3E7E11FD" w:rsidR="00D316EE" w:rsidRPr="00535476" w:rsidRDefault="00916D7A" w:rsidP="00D316EE">
      <w:pPr>
        <w:pStyle w:val="Sinespaciado"/>
        <w:jc w:val="both"/>
        <w:rPr>
          <w:rFonts w:ascii="Montserrat" w:hAnsi="Montserrat"/>
          <w:bCs/>
          <w:sz w:val="18"/>
          <w:szCs w:val="18"/>
        </w:rPr>
      </w:pPr>
      <w:r>
        <w:rPr>
          <w:rFonts w:ascii="Montserrat" w:hAnsi="Montserrat"/>
          <w:bCs/>
          <w:sz w:val="18"/>
          <w:szCs w:val="18"/>
        </w:rPr>
        <w:lastRenderedPageBreak/>
        <w:t>8</w:t>
      </w:r>
      <w:r w:rsidR="00D316EE" w:rsidRPr="00535476">
        <w:rPr>
          <w:rFonts w:ascii="Montserrat" w:hAnsi="Montserrat"/>
          <w:bCs/>
          <w:sz w:val="18"/>
          <w:szCs w:val="18"/>
        </w:rPr>
        <w:t>.4. El Proveedor se abstendrá de incluir, dentro</w:t>
      </w:r>
      <w:r w:rsidR="00D316EE" w:rsidRPr="00BF71AB">
        <w:rPr>
          <w:rFonts w:ascii="Montserrat" w:hAnsi="Montserrat"/>
          <w:bCs/>
          <w:sz w:val="18"/>
          <w:szCs w:val="18"/>
        </w:rPr>
        <w:t xml:space="preserve"> o fuera de las unidades publicidad, logotipos comerciales, personificaciones, distintivos, propaganda</w:t>
      </w:r>
      <w:r w:rsidR="00D316EE" w:rsidRPr="00535476">
        <w:rPr>
          <w:rFonts w:ascii="Montserrat" w:hAnsi="Montserrat"/>
          <w:bCs/>
          <w:sz w:val="18"/>
          <w:szCs w:val="18"/>
        </w:rPr>
        <w:t xml:space="preserve"> y balizamiento.</w:t>
      </w:r>
    </w:p>
    <w:p w14:paraId="50F4D8E8" w14:textId="77777777" w:rsidR="00D316EE" w:rsidRPr="00535476" w:rsidRDefault="00D316EE" w:rsidP="00D316EE">
      <w:pPr>
        <w:pStyle w:val="Sinespaciado"/>
        <w:jc w:val="both"/>
        <w:rPr>
          <w:rFonts w:ascii="Montserrat" w:hAnsi="Montserrat"/>
          <w:bCs/>
          <w:sz w:val="18"/>
          <w:szCs w:val="18"/>
        </w:rPr>
      </w:pPr>
    </w:p>
    <w:p w14:paraId="5C322CD2" w14:textId="563A7CC2" w:rsidR="00D316EE" w:rsidRDefault="00916D7A" w:rsidP="00D316EE">
      <w:pPr>
        <w:pStyle w:val="Sinespaciado"/>
        <w:jc w:val="both"/>
        <w:rPr>
          <w:rFonts w:ascii="Montserrat" w:hAnsi="Montserrat"/>
          <w:b/>
          <w:bCs/>
          <w:sz w:val="18"/>
          <w:szCs w:val="18"/>
        </w:rPr>
      </w:pPr>
      <w:r>
        <w:rPr>
          <w:rFonts w:ascii="Montserrat" w:hAnsi="Montserrat"/>
          <w:bCs/>
          <w:sz w:val="18"/>
          <w:szCs w:val="18"/>
        </w:rPr>
        <w:t>8</w:t>
      </w:r>
      <w:r w:rsidR="00D316EE" w:rsidRPr="00535476">
        <w:rPr>
          <w:rFonts w:ascii="Montserrat" w:hAnsi="Montserrat"/>
          <w:bCs/>
          <w:sz w:val="18"/>
          <w:szCs w:val="18"/>
        </w:rPr>
        <w:t xml:space="preserve">.5. Las características y especificaciones que deben cumplir </w:t>
      </w:r>
      <w:r w:rsidR="00D316EE">
        <w:rPr>
          <w:rFonts w:ascii="Montserrat" w:hAnsi="Montserrat"/>
          <w:bCs/>
          <w:sz w:val="18"/>
          <w:szCs w:val="18"/>
        </w:rPr>
        <w:t>los vehículos,</w:t>
      </w:r>
      <w:r w:rsidR="00D316EE" w:rsidRPr="00535476">
        <w:rPr>
          <w:rFonts w:ascii="Montserrat" w:hAnsi="Montserrat"/>
          <w:bCs/>
          <w:sz w:val="18"/>
          <w:szCs w:val="18"/>
        </w:rPr>
        <w:t xml:space="preserve"> se detallan en </w:t>
      </w:r>
      <w:r w:rsidR="00D316EE">
        <w:rPr>
          <w:rFonts w:ascii="Montserrat" w:hAnsi="Montserrat"/>
          <w:bCs/>
          <w:sz w:val="18"/>
          <w:szCs w:val="18"/>
        </w:rPr>
        <w:t xml:space="preserve">el </w:t>
      </w:r>
      <w:r w:rsidR="00D316EE" w:rsidRPr="00535476">
        <w:rPr>
          <w:rFonts w:ascii="Montserrat" w:hAnsi="Montserrat"/>
          <w:bCs/>
          <w:sz w:val="18"/>
          <w:szCs w:val="18"/>
        </w:rPr>
        <w:t xml:space="preserve">documento: </w:t>
      </w:r>
      <w:r w:rsidR="00D316EE" w:rsidRPr="005B1621">
        <w:rPr>
          <w:rFonts w:ascii="Montserrat" w:hAnsi="Montserrat"/>
          <w:b/>
          <w:bCs/>
          <w:sz w:val="18"/>
          <w:szCs w:val="18"/>
        </w:rPr>
        <w:t>ANEXO 1</w:t>
      </w:r>
      <w:r w:rsidR="00D316EE">
        <w:rPr>
          <w:rFonts w:ascii="Montserrat" w:hAnsi="Montserrat"/>
          <w:b/>
          <w:bCs/>
          <w:sz w:val="18"/>
          <w:szCs w:val="18"/>
        </w:rPr>
        <w:t xml:space="preserve"> </w:t>
      </w:r>
      <w:r w:rsidR="00D316EE" w:rsidRPr="005B1621">
        <w:rPr>
          <w:rFonts w:ascii="Montserrat" w:hAnsi="Montserrat"/>
          <w:b/>
          <w:bCs/>
          <w:sz w:val="18"/>
          <w:szCs w:val="18"/>
        </w:rPr>
        <w:t>ESPECIFICACIONES TÉCNICAS DE LOS VEHICULOS</w:t>
      </w:r>
    </w:p>
    <w:p w14:paraId="0BEE6DC0" w14:textId="77777777" w:rsidR="00D316EE" w:rsidRPr="005B1621" w:rsidRDefault="00D316EE" w:rsidP="00D316EE">
      <w:pPr>
        <w:pStyle w:val="Sinespaciado"/>
        <w:jc w:val="both"/>
        <w:rPr>
          <w:rFonts w:ascii="Montserrat" w:hAnsi="Montserrat"/>
          <w:b/>
          <w:bCs/>
          <w:sz w:val="18"/>
          <w:szCs w:val="18"/>
        </w:rPr>
      </w:pPr>
    </w:p>
    <w:p w14:paraId="54F52315" w14:textId="1BEC3DE5" w:rsidR="00D316EE" w:rsidRDefault="00916D7A" w:rsidP="00D316EE">
      <w:pPr>
        <w:pStyle w:val="Sinespaciado"/>
        <w:jc w:val="both"/>
        <w:rPr>
          <w:rFonts w:ascii="Montserrat" w:hAnsi="Montserrat"/>
          <w:bCs/>
          <w:sz w:val="18"/>
          <w:szCs w:val="18"/>
        </w:rPr>
      </w:pPr>
      <w:r>
        <w:rPr>
          <w:rFonts w:ascii="Montserrat" w:hAnsi="Montserrat"/>
          <w:bCs/>
          <w:sz w:val="18"/>
          <w:szCs w:val="18"/>
        </w:rPr>
        <w:t>8</w:t>
      </w:r>
      <w:r w:rsidR="00D316EE">
        <w:rPr>
          <w:rFonts w:ascii="Montserrat" w:hAnsi="Montserrat"/>
          <w:bCs/>
          <w:sz w:val="18"/>
          <w:szCs w:val="18"/>
        </w:rPr>
        <w:t xml:space="preserve">.6 </w:t>
      </w:r>
      <w:r w:rsidR="00D316EE" w:rsidRPr="00535476">
        <w:rPr>
          <w:rFonts w:ascii="Montserrat" w:hAnsi="Montserrat"/>
          <w:bCs/>
          <w:sz w:val="18"/>
          <w:szCs w:val="18"/>
        </w:rPr>
        <w:t>Los plazos de entrega,</w:t>
      </w:r>
      <w:r w:rsidR="00D316EE">
        <w:rPr>
          <w:rFonts w:ascii="Montserrat" w:hAnsi="Montserrat"/>
          <w:bCs/>
          <w:sz w:val="18"/>
          <w:szCs w:val="18"/>
        </w:rPr>
        <w:t xml:space="preserve"> lugares de entrega y</w:t>
      </w:r>
      <w:r w:rsidR="00D316EE" w:rsidRPr="00535476">
        <w:rPr>
          <w:rFonts w:ascii="Montserrat" w:hAnsi="Montserrat"/>
          <w:bCs/>
          <w:sz w:val="18"/>
          <w:szCs w:val="18"/>
        </w:rPr>
        <w:t xml:space="preserve"> Distribución de </w:t>
      </w:r>
      <w:r w:rsidR="00D316EE">
        <w:rPr>
          <w:rFonts w:ascii="Montserrat" w:hAnsi="Montserrat"/>
          <w:bCs/>
          <w:sz w:val="18"/>
          <w:szCs w:val="18"/>
        </w:rPr>
        <w:t>los vehículos,</w:t>
      </w:r>
      <w:r w:rsidR="00D316EE" w:rsidRPr="00535476">
        <w:rPr>
          <w:rFonts w:ascii="Montserrat" w:hAnsi="Montserrat"/>
          <w:bCs/>
          <w:sz w:val="18"/>
          <w:szCs w:val="18"/>
        </w:rPr>
        <w:t xml:space="preserve"> se precisan en </w:t>
      </w:r>
      <w:r w:rsidR="00D316EE">
        <w:rPr>
          <w:rFonts w:ascii="Montserrat" w:hAnsi="Montserrat"/>
          <w:bCs/>
          <w:sz w:val="18"/>
          <w:szCs w:val="18"/>
        </w:rPr>
        <w:t>el inciso B) de los Términos y Condiciones.</w:t>
      </w:r>
    </w:p>
    <w:p w14:paraId="5B4FCFA4" w14:textId="77777777" w:rsidR="00D316EE" w:rsidRPr="00535476" w:rsidRDefault="00D316EE" w:rsidP="00D316EE">
      <w:pPr>
        <w:pStyle w:val="Sinespaciado"/>
        <w:jc w:val="both"/>
        <w:rPr>
          <w:rFonts w:ascii="Montserrat" w:hAnsi="Montserrat"/>
          <w:sz w:val="18"/>
          <w:szCs w:val="18"/>
        </w:rPr>
      </w:pPr>
    </w:p>
    <w:p w14:paraId="1FDDBFD0" w14:textId="52D2B731" w:rsidR="00D316EE" w:rsidRDefault="00916D7A" w:rsidP="00D316EE">
      <w:pPr>
        <w:pStyle w:val="Sinespaciado"/>
        <w:rPr>
          <w:rFonts w:ascii="Montserrat" w:hAnsi="Montserrat"/>
          <w:sz w:val="18"/>
          <w:szCs w:val="18"/>
        </w:rPr>
      </w:pPr>
      <w:r>
        <w:rPr>
          <w:rFonts w:ascii="Montserrat" w:hAnsi="Montserrat"/>
          <w:sz w:val="18"/>
          <w:szCs w:val="18"/>
        </w:rPr>
        <w:t>8</w:t>
      </w:r>
      <w:r w:rsidR="00D316EE">
        <w:rPr>
          <w:rFonts w:ascii="Montserrat" w:hAnsi="Montserrat"/>
          <w:sz w:val="18"/>
          <w:szCs w:val="18"/>
        </w:rPr>
        <w:t>.7</w:t>
      </w:r>
      <w:r w:rsidR="00D316EE" w:rsidRPr="00535476">
        <w:rPr>
          <w:rFonts w:ascii="Montserrat" w:hAnsi="Montserrat"/>
          <w:sz w:val="18"/>
          <w:szCs w:val="18"/>
        </w:rPr>
        <w:t xml:space="preserve"> Clave CUCOP 32500024  “Arrendamiento de vehículos terrestres, aéreos, marítimos, lacustres y fluviales para servicios públicos y la operación de programas públicos.”</w:t>
      </w:r>
    </w:p>
    <w:p w14:paraId="1914645C" w14:textId="77777777" w:rsidR="00D316EE" w:rsidRDefault="00D316EE" w:rsidP="00D316EE">
      <w:pPr>
        <w:pStyle w:val="Sinespaciado"/>
        <w:rPr>
          <w:rFonts w:ascii="Montserrat" w:hAnsi="Montserrat"/>
          <w:sz w:val="18"/>
          <w:szCs w:val="18"/>
        </w:rPr>
      </w:pPr>
    </w:p>
    <w:p w14:paraId="3E5AD013" w14:textId="77777777" w:rsidR="00D316EE" w:rsidRDefault="00D316EE" w:rsidP="00D316EE">
      <w:pPr>
        <w:pStyle w:val="Sinespaciado"/>
        <w:jc w:val="both"/>
        <w:rPr>
          <w:rFonts w:ascii="Montserrat" w:hAnsi="Montserrat"/>
          <w:b/>
          <w:sz w:val="18"/>
          <w:szCs w:val="18"/>
        </w:rPr>
      </w:pPr>
      <w:r w:rsidRPr="00535476">
        <w:rPr>
          <w:rFonts w:ascii="Montserrat" w:hAnsi="Montserrat"/>
          <w:b/>
          <w:sz w:val="18"/>
          <w:szCs w:val="18"/>
        </w:rPr>
        <w:t>B) En caso de que se requieran pruebas, deberá indicar el método de evaluación y el resultado mínimo que debe obtenerse al ejecutar las pruebas, si se requiere verificar el cumplimiento de las especificaciones solicitadas de acuerdo con la LIC, cuando ésta resulte aplicable, dicha comprobación será elaborada por el Área Técnica.</w:t>
      </w:r>
    </w:p>
    <w:p w14:paraId="3CED3AA6" w14:textId="77777777" w:rsidR="00D316EE" w:rsidRPr="00535476" w:rsidRDefault="00D316EE" w:rsidP="00D316EE">
      <w:pPr>
        <w:pStyle w:val="Sinespaciado"/>
        <w:jc w:val="both"/>
        <w:rPr>
          <w:rFonts w:ascii="Montserrat" w:hAnsi="Montserrat"/>
          <w:b/>
          <w:sz w:val="18"/>
          <w:szCs w:val="18"/>
        </w:rPr>
      </w:pPr>
    </w:p>
    <w:p w14:paraId="73EFD2A9" w14:textId="77777777" w:rsidR="00D316EE" w:rsidRDefault="00D316EE" w:rsidP="00D316EE">
      <w:pPr>
        <w:pStyle w:val="Sinespaciado"/>
        <w:jc w:val="both"/>
        <w:rPr>
          <w:rFonts w:ascii="Montserrat" w:hAnsi="Montserrat"/>
          <w:b/>
          <w:sz w:val="18"/>
          <w:szCs w:val="18"/>
        </w:rPr>
      </w:pPr>
      <w:r w:rsidRPr="00535476">
        <w:rPr>
          <w:rFonts w:ascii="Montserrat" w:hAnsi="Montserrat"/>
          <w:b/>
          <w:sz w:val="18"/>
          <w:szCs w:val="18"/>
        </w:rPr>
        <w:t>Únicamente se podrá solicitar la presentación de muestras cuando se cuente con el personal técnico capacitado y certificado para realizar las pruebas, mismas que deberán realizarse conforme la LIC a las Normas: Oficial Mexicana, Estándar (antes Mexicana), Internacional, de Referencia, o Especificación Técnica.</w:t>
      </w:r>
    </w:p>
    <w:p w14:paraId="52718DDC" w14:textId="77777777" w:rsidR="00D316EE" w:rsidRPr="00535476" w:rsidRDefault="00D316EE" w:rsidP="00D316EE">
      <w:pPr>
        <w:pStyle w:val="Sinespaciado"/>
        <w:jc w:val="both"/>
        <w:rPr>
          <w:rFonts w:ascii="Montserrat" w:hAnsi="Montserrat"/>
          <w:b/>
          <w:sz w:val="18"/>
          <w:szCs w:val="18"/>
        </w:rPr>
      </w:pPr>
    </w:p>
    <w:p w14:paraId="695C237C" w14:textId="77777777" w:rsidR="00D316EE" w:rsidRPr="00535476" w:rsidRDefault="00D316EE" w:rsidP="00D316EE">
      <w:pPr>
        <w:pStyle w:val="Sinespaciado"/>
        <w:jc w:val="both"/>
        <w:rPr>
          <w:rFonts w:ascii="Montserrat" w:hAnsi="Montserrat"/>
          <w:b/>
          <w:sz w:val="18"/>
          <w:szCs w:val="18"/>
        </w:rPr>
      </w:pPr>
      <w:r w:rsidRPr="00535476">
        <w:rPr>
          <w:rFonts w:ascii="Montserrat" w:hAnsi="Montserrat"/>
          <w:b/>
          <w:sz w:val="18"/>
          <w:szCs w:val="18"/>
        </w:rPr>
        <w:t>En el caso de insumos para la salud, las piezas requeridas para prueba de la CCILE deberán entregarse dentro del plazo que ésta establezca y serán con cargo al proveedor, lo cual estará previsto en la convocatoria del procedimiento de contratación.</w:t>
      </w:r>
    </w:p>
    <w:p w14:paraId="0ECA41D6" w14:textId="77777777" w:rsidR="00D316EE" w:rsidRPr="00535476" w:rsidRDefault="00D316EE" w:rsidP="00D316EE">
      <w:pPr>
        <w:pStyle w:val="Sinespaciado"/>
        <w:jc w:val="both"/>
        <w:rPr>
          <w:rFonts w:ascii="Montserrat" w:hAnsi="Montserrat"/>
          <w:sz w:val="18"/>
          <w:szCs w:val="18"/>
        </w:rPr>
      </w:pPr>
    </w:p>
    <w:p w14:paraId="004C76E7"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NO APLICA</w:t>
      </w:r>
    </w:p>
    <w:p w14:paraId="107A2C53" w14:textId="77777777" w:rsidR="00D316EE" w:rsidRPr="00535476" w:rsidRDefault="00D316EE" w:rsidP="00D316EE">
      <w:pPr>
        <w:pStyle w:val="Sinespaciado"/>
        <w:jc w:val="both"/>
        <w:rPr>
          <w:rFonts w:ascii="Montserrat" w:hAnsi="Montserrat"/>
          <w:sz w:val="18"/>
          <w:szCs w:val="18"/>
        </w:rPr>
      </w:pPr>
    </w:p>
    <w:p w14:paraId="3A032CAB" w14:textId="77777777" w:rsidR="00D316EE" w:rsidRPr="00535476" w:rsidRDefault="00D316EE" w:rsidP="00D316EE">
      <w:pPr>
        <w:pStyle w:val="Sinespaciado"/>
        <w:jc w:val="both"/>
        <w:rPr>
          <w:rFonts w:ascii="Montserrat" w:hAnsi="Montserrat"/>
          <w:b/>
          <w:sz w:val="18"/>
          <w:szCs w:val="18"/>
        </w:rPr>
      </w:pPr>
      <w:r w:rsidRPr="00535476">
        <w:rPr>
          <w:rFonts w:ascii="Montserrat" w:hAnsi="Montserrat"/>
          <w:b/>
          <w:sz w:val="18"/>
          <w:szCs w:val="18"/>
        </w:rPr>
        <w:t>C) 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26D56D07" w14:textId="77777777" w:rsidR="00D316EE" w:rsidRPr="00535476" w:rsidRDefault="00D316EE" w:rsidP="00D316EE">
      <w:pPr>
        <w:pStyle w:val="Default"/>
        <w:jc w:val="both"/>
        <w:rPr>
          <w:rFonts w:ascii="Montserrat Medium" w:hAnsi="Montserrat Medium"/>
          <w:sz w:val="18"/>
          <w:szCs w:val="18"/>
          <w:lang w:val="es-ES_tradnl"/>
        </w:rPr>
      </w:pPr>
    </w:p>
    <w:p w14:paraId="64C4677A"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 xml:space="preserve">NO APLICA. </w:t>
      </w:r>
    </w:p>
    <w:p w14:paraId="5DC2AD87" w14:textId="77777777" w:rsidR="00D316EE" w:rsidRPr="00535476" w:rsidRDefault="00D316EE" w:rsidP="00D316EE">
      <w:pPr>
        <w:pStyle w:val="Sinespaciado"/>
        <w:jc w:val="both"/>
        <w:rPr>
          <w:rFonts w:ascii="Montserrat" w:hAnsi="Montserrat"/>
          <w:sz w:val="18"/>
          <w:szCs w:val="18"/>
        </w:rPr>
      </w:pPr>
    </w:p>
    <w:p w14:paraId="1087F7B3" w14:textId="77777777" w:rsidR="00D316EE" w:rsidRPr="00535476" w:rsidRDefault="00D316EE" w:rsidP="00D316EE">
      <w:pPr>
        <w:pStyle w:val="Sinespaciado"/>
        <w:jc w:val="both"/>
        <w:rPr>
          <w:rFonts w:ascii="Montserrat" w:hAnsi="Montserrat"/>
          <w:b/>
          <w:sz w:val="18"/>
          <w:szCs w:val="18"/>
        </w:rPr>
      </w:pPr>
      <w:r w:rsidRPr="00535476">
        <w:rPr>
          <w:rFonts w:ascii="Montserrat" w:hAnsi="Montserrat"/>
          <w:b/>
          <w:sz w:val="18"/>
          <w:szCs w:val="18"/>
        </w:rPr>
        <w:t xml:space="preserve">D) 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p>
    <w:p w14:paraId="4B3657D5" w14:textId="77777777" w:rsidR="00D316EE" w:rsidRPr="00535476" w:rsidRDefault="00D316EE" w:rsidP="00D316EE">
      <w:pPr>
        <w:pStyle w:val="Sinespaciado"/>
        <w:jc w:val="both"/>
        <w:rPr>
          <w:rFonts w:ascii="Montserrat" w:hAnsi="Montserrat"/>
          <w:sz w:val="18"/>
          <w:szCs w:val="18"/>
        </w:rPr>
      </w:pPr>
    </w:p>
    <w:p w14:paraId="7ED45CFE"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NO APLICA</w:t>
      </w:r>
    </w:p>
    <w:p w14:paraId="34007B94" w14:textId="77777777" w:rsidR="00D316EE" w:rsidRDefault="00D316EE" w:rsidP="00D316EE">
      <w:pPr>
        <w:pStyle w:val="Default"/>
        <w:jc w:val="both"/>
        <w:rPr>
          <w:rFonts w:ascii="Montserrat" w:hAnsi="Montserrat"/>
          <w:b/>
          <w:sz w:val="18"/>
          <w:szCs w:val="18"/>
          <w:lang w:val="es-ES_tradnl"/>
        </w:rPr>
      </w:pPr>
    </w:p>
    <w:p w14:paraId="6BAB2BCE" w14:textId="77777777" w:rsidR="00DA249A" w:rsidRDefault="00DA249A" w:rsidP="00D316EE">
      <w:pPr>
        <w:pStyle w:val="Default"/>
        <w:jc w:val="both"/>
        <w:rPr>
          <w:rFonts w:ascii="Montserrat" w:hAnsi="Montserrat"/>
          <w:b/>
          <w:sz w:val="18"/>
          <w:szCs w:val="18"/>
          <w:lang w:val="es-ES_tradnl"/>
        </w:rPr>
      </w:pPr>
    </w:p>
    <w:p w14:paraId="20BC611E" w14:textId="77777777" w:rsidR="00DA249A" w:rsidRDefault="00DA249A" w:rsidP="00D316EE">
      <w:pPr>
        <w:pStyle w:val="Default"/>
        <w:jc w:val="both"/>
        <w:rPr>
          <w:rFonts w:ascii="Montserrat" w:hAnsi="Montserrat"/>
          <w:b/>
          <w:sz w:val="18"/>
          <w:szCs w:val="18"/>
          <w:lang w:val="es-ES_tradnl"/>
        </w:rPr>
      </w:pPr>
    </w:p>
    <w:p w14:paraId="75E6894C" w14:textId="77777777" w:rsidR="00DA249A" w:rsidRDefault="00DA249A" w:rsidP="00D316EE">
      <w:pPr>
        <w:pStyle w:val="Default"/>
        <w:jc w:val="both"/>
        <w:rPr>
          <w:rFonts w:ascii="Montserrat" w:hAnsi="Montserrat"/>
          <w:b/>
          <w:sz w:val="18"/>
          <w:szCs w:val="18"/>
          <w:lang w:val="es-ES_tradnl"/>
        </w:rPr>
      </w:pPr>
    </w:p>
    <w:p w14:paraId="282E1ACD" w14:textId="77777777" w:rsidR="00DA249A" w:rsidRDefault="00DA249A" w:rsidP="00D316EE">
      <w:pPr>
        <w:pStyle w:val="Default"/>
        <w:jc w:val="both"/>
        <w:rPr>
          <w:rFonts w:ascii="Montserrat" w:hAnsi="Montserrat"/>
          <w:b/>
          <w:sz w:val="18"/>
          <w:szCs w:val="18"/>
          <w:lang w:val="es-ES_tradnl"/>
        </w:rPr>
      </w:pPr>
    </w:p>
    <w:p w14:paraId="0BC6FD6C" w14:textId="77777777" w:rsidR="00DA249A" w:rsidRDefault="00DA249A" w:rsidP="00D316EE">
      <w:pPr>
        <w:pStyle w:val="Default"/>
        <w:jc w:val="both"/>
        <w:rPr>
          <w:rFonts w:ascii="Montserrat" w:hAnsi="Montserrat"/>
          <w:b/>
          <w:sz w:val="18"/>
          <w:szCs w:val="18"/>
          <w:lang w:val="es-ES_tradnl"/>
        </w:rPr>
      </w:pPr>
    </w:p>
    <w:p w14:paraId="6BF4CEA1" w14:textId="77777777" w:rsidR="00DA249A" w:rsidRPr="00FF4297" w:rsidRDefault="00DA249A" w:rsidP="00D316EE">
      <w:pPr>
        <w:pStyle w:val="Default"/>
        <w:jc w:val="both"/>
        <w:rPr>
          <w:rFonts w:ascii="Montserrat" w:hAnsi="Montserrat"/>
          <w:b/>
          <w:sz w:val="18"/>
          <w:szCs w:val="18"/>
          <w:lang w:val="es-ES_tradnl"/>
        </w:rPr>
      </w:pPr>
    </w:p>
    <w:p w14:paraId="1191A79F" w14:textId="77777777" w:rsidR="00D316EE" w:rsidRPr="003B1736" w:rsidRDefault="00D316EE" w:rsidP="00D316EE">
      <w:pPr>
        <w:pStyle w:val="Default"/>
        <w:jc w:val="both"/>
        <w:rPr>
          <w:rFonts w:ascii="Montserrat" w:eastAsiaTheme="minorEastAsia" w:hAnsi="Montserrat" w:cstheme="minorBidi"/>
          <w:b/>
          <w:color w:val="auto"/>
          <w:sz w:val="18"/>
          <w:szCs w:val="18"/>
        </w:rPr>
      </w:pPr>
      <w:r w:rsidRPr="003B1736">
        <w:rPr>
          <w:rFonts w:ascii="Montserrat" w:eastAsiaTheme="minorEastAsia" w:hAnsi="Montserrat" w:cstheme="minorBidi"/>
          <w:b/>
          <w:color w:val="auto"/>
          <w:sz w:val="18"/>
          <w:szCs w:val="18"/>
        </w:rPr>
        <w:lastRenderedPageBreak/>
        <w:t>E) Normas: Oficial Mexicana, Estándar (antes Mexicana), Internacional, de Referencia o Especificación Técnica, que resulte aplicable a los bienes o servicios requeridos, conforme a la LIC con base en lo señalado en el numeral 4.28.4 de las presentes POBALINES y, en su caso, el Registro Sanitario correspondiente.</w:t>
      </w:r>
    </w:p>
    <w:p w14:paraId="1BD843D9" w14:textId="77777777" w:rsidR="00D316EE" w:rsidRPr="003B1736" w:rsidRDefault="00D316EE" w:rsidP="00D316EE">
      <w:pPr>
        <w:pStyle w:val="Sinespaciado"/>
        <w:jc w:val="both"/>
        <w:rPr>
          <w:rFonts w:ascii="Montserrat" w:hAnsi="Montserrat"/>
          <w:sz w:val="18"/>
          <w:szCs w:val="18"/>
        </w:rPr>
      </w:pPr>
    </w:p>
    <w:p w14:paraId="29CB7DBC" w14:textId="77777777" w:rsidR="00D316EE" w:rsidRPr="00223F82" w:rsidRDefault="00D316EE" w:rsidP="00D316EE">
      <w:pPr>
        <w:numPr>
          <w:ilvl w:val="0"/>
          <w:numId w:val="1"/>
        </w:numPr>
        <w:autoSpaceDE w:val="0"/>
        <w:autoSpaceDN w:val="0"/>
        <w:adjustRightInd w:val="0"/>
        <w:ind w:left="567"/>
        <w:jc w:val="both"/>
        <w:rPr>
          <w:rFonts w:ascii="Montserrat" w:eastAsiaTheme="minorHAnsi" w:hAnsi="Montserrat" w:cs="Arial"/>
          <w:bCs/>
          <w:color w:val="000000"/>
          <w:sz w:val="18"/>
          <w:szCs w:val="18"/>
        </w:rPr>
      </w:pPr>
      <w:r w:rsidRPr="00223F82">
        <w:rPr>
          <w:rFonts w:ascii="Montserrat" w:eastAsiaTheme="minorHAnsi" w:hAnsi="Montserrat" w:cs="Arial"/>
          <w:bCs/>
          <w:color w:val="000000"/>
          <w:sz w:val="18"/>
          <w:szCs w:val="18"/>
        </w:rPr>
        <w:t xml:space="preserve">Los licitantes, en su propuesta técnica, deberán presentar copia simple de la certificación de calidad ISO 9001, en cuanto a Fabricación y Diseño de las cajas requeridas. </w:t>
      </w:r>
      <w:r w:rsidRPr="00223F82">
        <w:rPr>
          <w:rFonts w:ascii="Montserrat" w:eastAsiaTheme="minorHAnsi" w:hAnsi="Montserrat" w:cs="Arial"/>
          <w:bCs/>
          <w:color w:val="000000"/>
          <w:sz w:val="18"/>
          <w:szCs w:val="18"/>
          <w:lang w:val="es-ES_tradnl"/>
        </w:rPr>
        <w:t xml:space="preserve">Deberá acreditarse, en su propuesta técnica, mediante certificado emitido por empresas evaluadoras respecto de dichas certificaciones. </w:t>
      </w:r>
    </w:p>
    <w:p w14:paraId="7EA3610C" w14:textId="77777777" w:rsidR="00D316EE" w:rsidRPr="00223F82" w:rsidRDefault="00D316EE" w:rsidP="00D316EE">
      <w:pPr>
        <w:spacing w:after="160"/>
        <w:ind w:left="567"/>
        <w:contextualSpacing/>
        <w:jc w:val="both"/>
        <w:rPr>
          <w:rFonts w:ascii="Montserrat" w:eastAsiaTheme="minorHAnsi" w:hAnsi="Montserrat" w:cs="Arial"/>
          <w:bCs/>
          <w:color w:val="000000"/>
          <w:sz w:val="18"/>
          <w:szCs w:val="18"/>
        </w:rPr>
      </w:pPr>
    </w:p>
    <w:p w14:paraId="5CCEFBB3" w14:textId="77777777" w:rsidR="00D316EE" w:rsidRPr="00223F82" w:rsidRDefault="00D316EE" w:rsidP="00D316EE">
      <w:pPr>
        <w:numPr>
          <w:ilvl w:val="0"/>
          <w:numId w:val="1"/>
        </w:numPr>
        <w:autoSpaceDE w:val="0"/>
        <w:autoSpaceDN w:val="0"/>
        <w:adjustRightInd w:val="0"/>
        <w:ind w:left="567"/>
        <w:jc w:val="both"/>
        <w:rPr>
          <w:rFonts w:ascii="Montserrat" w:eastAsiaTheme="minorHAnsi" w:hAnsi="Montserrat" w:cs="Arial"/>
          <w:bCs/>
          <w:color w:val="000000"/>
          <w:sz w:val="18"/>
          <w:szCs w:val="18"/>
        </w:rPr>
      </w:pPr>
      <w:r w:rsidRPr="00223F82">
        <w:rPr>
          <w:rFonts w:ascii="Montserrat" w:eastAsiaTheme="minorHAnsi" w:hAnsi="Montserrat" w:cs="Arial"/>
          <w:bCs/>
          <w:color w:val="000000"/>
          <w:sz w:val="18"/>
          <w:szCs w:val="18"/>
        </w:rPr>
        <w:t xml:space="preserve">Los licitantes, en su propuesta técnica, deberán de presentar copia simple de la certificación Ambiental ISO 14001 que deberá estar vigente. </w:t>
      </w:r>
      <w:r w:rsidRPr="00223F82">
        <w:rPr>
          <w:rFonts w:ascii="Montserrat" w:eastAsiaTheme="minorHAnsi" w:hAnsi="Montserrat" w:cs="Arial"/>
          <w:bCs/>
          <w:color w:val="000000"/>
          <w:sz w:val="18"/>
          <w:szCs w:val="18"/>
          <w:lang w:val="es-ES_tradnl"/>
        </w:rPr>
        <w:t xml:space="preserve">Deberá acreditarse, en su propuesta técnica, mediante certificado emitido por empresas evaluadoras respecto de dichas certificaciones. </w:t>
      </w:r>
    </w:p>
    <w:p w14:paraId="0B9AE2EA" w14:textId="77777777" w:rsidR="00D316EE" w:rsidRPr="008073E3" w:rsidRDefault="00D316EE" w:rsidP="00D316EE">
      <w:pPr>
        <w:jc w:val="both"/>
        <w:rPr>
          <w:rFonts w:ascii="Montserrat" w:hAnsi="Montserrat"/>
          <w:sz w:val="18"/>
          <w:szCs w:val="18"/>
        </w:rPr>
      </w:pPr>
    </w:p>
    <w:p w14:paraId="4FFFD92A" w14:textId="77777777" w:rsidR="00D316EE" w:rsidRPr="00535476" w:rsidRDefault="00D316EE" w:rsidP="00D316EE">
      <w:pPr>
        <w:pStyle w:val="Sinespaciado"/>
        <w:jc w:val="both"/>
        <w:rPr>
          <w:rFonts w:ascii="Montserrat" w:hAnsi="Montserrat"/>
          <w:b/>
          <w:sz w:val="18"/>
          <w:szCs w:val="18"/>
        </w:rPr>
      </w:pPr>
      <w:r w:rsidRPr="00535476">
        <w:rPr>
          <w:rFonts w:ascii="Montserrat" w:hAnsi="Montserrat"/>
          <w:b/>
          <w:sz w:val="18"/>
          <w:szCs w:val="18"/>
        </w:rPr>
        <w:t>f) El Anexo Técnico no deberá contener información relativa a la suficiencia presupuestaria, precios de contratación o al tipo de procedimiento de contratación.</w:t>
      </w:r>
    </w:p>
    <w:p w14:paraId="253AF5E7" w14:textId="77777777" w:rsidR="00D316EE" w:rsidRPr="00535476" w:rsidRDefault="00D316EE" w:rsidP="00D316EE">
      <w:pPr>
        <w:pStyle w:val="Sinespaciado"/>
        <w:jc w:val="both"/>
        <w:rPr>
          <w:rFonts w:ascii="Montserrat" w:hAnsi="Montserrat"/>
          <w:sz w:val="18"/>
          <w:szCs w:val="18"/>
        </w:rPr>
      </w:pPr>
    </w:p>
    <w:p w14:paraId="61F869FF" w14:textId="77777777" w:rsidR="00D316EE" w:rsidRPr="00535476" w:rsidRDefault="00D316EE" w:rsidP="00D316EE">
      <w:pPr>
        <w:pStyle w:val="Sinespaciado"/>
        <w:jc w:val="both"/>
        <w:rPr>
          <w:rFonts w:ascii="Montserrat" w:hAnsi="Montserrat"/>
          <w:sz w:val="18"/>
          <w:szCs w:val="18"/>
        </w:rPr>
      </w:pPr>
      <w:r w:rsidRPr="00535476">
        <w:rPr>
          <w:rFonts w:ascii="Montserrat" w:hAnsi="Montserrat"/>
          <w:sz w:val="18"/>
          <w:szCs w:val="18"/>
        </w:rPr>
        <w:t>No se incluyen en el presente documento.</w:t>
      </w:r>
    </w:p>
    <w:p w14:paraId="120735A1" w14:textId="77777777" w:rsidR="00D316EE" w:rsidRDefault="00D316EE" w:rsidP="00D316EE">
      <w:pPr>
        <w:pStyle w:val="Sinespaciado"/>
        <w:jc w:val="both"/>
        <w:rPr>
          <w:rFonts w:ascii="Montserrat" w:hAnsi="Montserrat"/>
          <w:sz w:val="18"/>
          <w:szCs w:val="18"/>
        </w:rPr>
      </w:pPr>
    </w:p>
    <w:p w14:paraId="38F34BEE" w14:textId="77777777" w:rsidR="00247F4B" w:rsidRDefault="00247F4B" w:rsidP="00D316EE">
      <w:pPr>
        <w:pStyle w:val="Sinespaciado"/>
        <w:jc w:val="both"/>
        <w:rPr>
          <w:rFonts w:ascii="Montserrat" w:hAnsi="Montserrat"/>
          <w:sz w:val="18"/>
          <w:szCs w:val="18"/>
        </w:rPr>
      </w:pPr>
    </w:p>
    <w:p w14:paraId="68B4C83E" w14:textId="77777777" w:rsidR="00247F4B" w:rsidRPr="00535476" w:rsidRDefault="00247F4B" w:rsidP="00D316EE">
      <w:pPr>
        <w:pStyle w:val="Sinespaciado"/>
        <w:jc w:val="both"/>
        <w:rPr>
          <w:rFonts w:ascii="Montserrat" w:hAnsi="Montserrat"/>
          <w:sz w:val="18"/>
          <w:szCs w:val="18"/>
        </w:rPr>
      </w:pPr>
    </w:p>
    <w:p w14:paraId="39A11ABC" w14:textId="77777777" w:rsidR="00D316EE" w:rsidRPr="00535476" w:rsidRDefault="00D316EE" w:rsidP="00D316EE">
      <w:pPr>
        <w:pStyle w:val="Sinespaciado"/>
        <w:jc w:val="both"/>
        <w:rPr>
          <w:rFonts w:ascii="Montserrat" w:hAnsi="Montserrat"/>
          <w:b/>
          <w:bCs/>
          <w:sz w:val="18"/>
          <w:szCs w:val="18"/>
        </w:rPr>
      </w:pPr>
      <w:r w:rsidRPr="00535476">
        <w:rPr>
          <w:rFonts w:ascii="Montserrat" w:hAnsi="Montserrat"/>
          <w:b/>
          <w:bCs/>
          <w:sz w:val="18"/>
          <w:szCs w:val="18"/>
        </w:rPr>
        <w:t>Área Técnica</w:t>
      </w:r>
    </w:p>
    <w:p w14:paraId="748B6F71" w14:textId="77777777" w:rsidR="00D316EE" w:rsidRDefault="00D316EE" w:rsidP="00D316EE">
      <w:pPr>
        <w:pStyle w:val="Sinespaciado"/>
        <w:jc w:val="both"/>
        <w:rPr>
          <w:rFonts w:ascii="Montserrat" w:hAnsi="Montserrat"/>
          <w:sz w:val="18"/>
          <w:szCs w:val="18"/>
        </w:rPr>
      </w:pPr>
      <w:r w:rsidRPr="00535476">
        <w:rPr>
          <w:rFonts w:ascii="Montserrat" w:hAnsi="Montserrat"/>
          <w:sz w:val="18"/>
          <w:szCs w:val="18"/>
        </w:rPr>
        <w:t>De conformidad con lo establecido en el numeral 4.25 de las Políticas, Bases y Lineamientos en Materia de Adquisiciones, Arrendamientos y Servicios del Instituto Mexicano del Seguro Social y lo establecido en el numeral 7.1.1.1.5.1 del Manual de Organización de la Dirección de Administración, el Área Técnica será el servidor público con el cargo de Jefe de la División de Transportes y Operación.</w:t>
      </w:r>
    </w:p>
    <w:p w14:paraId="3D0694C3" w14:textId="77777777" w:rsidR="00D316EE" w:rsidRDefault="00D316EE" w:rsidP="00D316EE">
      <w:pPr>
        <w:pStyle w:val="Sinespaciado"/>
        <w:jc w:val="both"/>
        <w:rPr>
          <w:rFonts w:ascii="Montserrat" w:hAnsi="Montserrat"/>
          <w:sz w:val="18"/>
          <w:szCs w:val="18"/>
        </w:rPr>
      </w:pPr>
    </w:p>
    <w:p w14:paraId="4085E178" w14:textId="77777777" w:rsidR="00D316EE" w:rsidRPr="00535476" w:rsidRDefault="00D316EE" w:rsidP="00D316EE">
      <w:pPr>
        <w:pStyle w:val="Sinespaciado"/>
        <w:jc w:val="both"/>
        <w:rPr>
          <w:rFonts w:ascii="Montserrat" w:hAnsi="Montserrat"/>
          <w:sz w:val="18"/>
          <w:szCs w:val="18"/>
        </w:rPr>
      </w:pPr>
    </w:p>
    <w:p w14:paraId="6B279042" w14:textId="77777777" w:rsidR="00D316EE" w:rsidRDefault="00D316EE" w:rsidP="00D316EE">
      <w:pPr>
        <w:pStyle w:val="Sinespaciado"/>
        <w:jc w:val="center"/>
        <w:rPr>
          <w:rFonts w:ascii="Montserrat" w:hAnsi="Montserrat"/>
          <w:b/>
          <w:sz w:val="20"/>
          <w:szCs w:val="20"/>
        </w:rPr>
      </w:pPr>
      <w:r w:rsidRPr="002D60EB">
        <w:rPr>
          <w:rFonts w:ascii="Montserrat" w:hAnsi="Montserrat"/>
          <w:b/>
          <w:sz w:val="20"/>
          <w:szCs w:val="20"/>
        </w:rPr>
        <w:t>“Seguridad y Solidaridad Social”</w:t>
      </w:r>
    </w:p>
    <w:p w14:paraId="67D621BF" w14:textId="77777777" w:rsidR="00D316EE" w:rsidRPr="002D60EB" w:rsidRDefault="00D316EE" w:rsidP="00D316EE">
      <w:pPr>
        <w:pStyle w:val="Sinespaciado"/>
        <w:jc w:val="center"/>
        <w:rPr>
          <w:rFonts w:ascii="Montserrat" w:hAnsi="Montserrat"/>
          <w:b/>
          <w:sz w:val="20"/>
          <w:szCs w:val="20"/>
        </w:rPr>
      </w:pPr>
    </w:p>
    <w:tbl>
      <w:tblPr>
        <w:tblStyle w:val="Tablaconcuadrcula"/>
        <w:tblpPr w:leftFromText="141" w:rightFromText="141" w:vertAnchor="text" w:horzAnchor="margin" w:tblpY="1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D316EE" w14:paraId="00139A02" w14:textId="77777777" w:rsidTr="000A111A">
        <w:tc>
          <w:tcPr>
            <w:tcW w:w="4914" w:type="dxa"/>
          </w:tcPr>
          <w:p w14:paraId="47A13C40" w14:textId="290C574D" w:rsidR="00D316EE" w:rsidRDefault="00D316EE" w:rsidP="000A111A">
            <w:pPr>
              <w:pStyle w:val="Sinespaciado"/>
              <w:jc w:val="center"/>
              <w:rPr>
                <w:rFonts w:ascii="Montserrat" w:hAnsi="Montserrat"/>
              </w:rPr>
            </w:pPr>
          </w:p>
        </w:tc>
        <w:tc>
          <w:tcPr>
            <w:tcW w:w="4914" w:type="dxa"/>
          </w:tcPr>
          <w:p w14:paraId="1C97A14C" w14:textId="040759CA" w:rsidR="00D316EE" w:rsidRPr="00CA1462" w:rsidRDefault="00D316EE" w:rsidP="000A111A">
            <w:pPr>
              <w:pStyle w:val="Encabezado"/>
              <w:jc w:val="center"/>
              <w:rPr>
                <w:rFonts w:ascii="Montserrat" w:hAnsi="Montserrat" w:cstheme="minorHAnsi"/>
                <w:bCs/>
                <w:lang w:val="es-ES_tradnl"/>
              </w:rPr>
            </w:pPr>
          </w:p>
        </w:tc>
      </w:tr>
    </w:tbl>
    <w:p w14:paraId="0B07F773" w14:textId="77777777" w:rsidR="00D316EE" w:rsidRPr="007A5DAF" w:rsidRDefault="00D316EE" w:rsidP="00D316EE"/>
    <w:p w14:paraId="24A79660" w14:textId="77777777" w:rsidR="00330DC8" w:rsidRPr="00D316EE" w:rsidRDefault="00330DC8" w:rsidP="00D316EE"/>
    <w:sectPr w:rsidR="00330DC8" w:rsidRPr="00D316EE" w:rsidSect="00140A16">
      <w:headerReference w:type="default" r:id="rId10"/>
      <w:footerReference w:type="default" r:id="rId11"/>
      <w:pgSz w:w="12240" w:h="15840"/>
      <w:pgMar w:top="2035" w:right="1701" w:bottom="1417" w:left="1701" w:header="680"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671C6" w14:textId="77777777" w:rsidR="003E0F1E" w:rsidRDefault="003E0F1E" w:rsidP="00A73D65">
      <w:r>
        <w:separator/>
      </w:r>
    </w:p>
  </w:endnote>
  <w:endnote w:type="continuationSeparator" w:id="0">
    <w:p w14:paraId="2A58F47E" w14:textId="77777777" w:rsidR="003E0F1E" w:rsidRDefault="003E0F1E"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MS P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Geomanist">
    <w:panose1 w:val="02000503000000020004"/>
    <w:charset w:val="00"/>
    <w:family w:val="modern"/>
    <w:notTrueType/>
    <w:pitch w:val="variable"/>
    <w:sig w:usb0="A000002F" w:usb1="1000004A" w:usb2="00000000" w:usb3="00000000" w:csb0="00000193" w:csb1="00000000"/>
  </w:font>
  <w:font w:name="Geomanist Medium">
    <w:altName w:val="Arial"/>
    <w:panose1 w:val="02000603000000020004"/>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eomanist" w:hAnsi="Geomanist"/>
        <w:sz w:val="16"/>
        <w:szCs w:val="16"/>
      </w:rPr>
      <w:id w:val="-107664798"/>
      <w:docPartObj>
        <w:docPartGallery w:val="Page Numbers (Bottom of Page)"/>
        <w:docPartUnique/>
      </w:docPartObj>
    </w:sdtPr>
    <w:sdtEndPr/>
    <w:sdtContent>
      <w:sdt>
        <w:sdtPr>
          <w:rPr>
            <w:rFonts w:ascii="Geomanist" w:hAnsi="Geomanist"/>
            <w:sz w:val="16"/>
            <w:szCs w:val="16"/>
          </w:rPr>
          <w:id w:val="1728636285"/>
          <w:docPartObj>
            <w:docPartGallery w:val="Page Numbers (Top of Page)"/>
            <w:docPartUnique/>
          </w:docPartObj>
        </w:sdtPr>
        <w:sdtEndPr/>
        <w:sdtContent>
          <w:p w14:paraId="5B5426D2" w14:textId="607B7D0C" w:rsidR="00140A16" w:rsidRPr="00140A16" w:rsidRDefault="00140A16">
            <w:pPr>
              <w:pStyle w:val="Piedepgina"/>
              <w:jc w:val="center"/>
              <w:rPr>
                <w:rFonts w:ascii="Geomanist" w:hAnsi="Geomanist"/>
                <w:sz w:val="16"/>
                <w:szCs w:val="16"/>
              </w:rPr>
            </w:pPr>
            <w:r>
              <w:rPr>
                <w:noProof/>
                <w:lang w:val="es-MX" w:eastAsia="es-MX"/>
              </w:rPr>
              <mc:AlternateContent>
                <mc:Choice Requires="wps">
                  <w:drawing>
                    <wp:anchor distT="0" distB="0" distL="114300" distR="114300" simplePos="0" relativeHeight="251663360" behindDoc="0" locked="0" layoutInCell="1" allowOverlap="1" wp14:anchorId="7D6DBE0F" wp14:editId="52D9D271">
                      <wp:simplePos x="0" y="0"/>
                      <wp:positionH relativeFrom="column">
                        <wp:posOffset>-711124</wp:posOffset>
                      </wp:positionH>
                      <wp:positionV relativeFrom="paragraph">
                        <wp:posOffset>-296687</wp:posOffset>
                      </wp:positionV>
                      <wp:extent cx="6011839" cy="245660"/>
                      <wp:effectExtent l="0" t="0" r="0" b="2540"/>
                      <wp:wrapNone/>
                      <wp:docPr id="379978026" name="Cuadro de texto 3"/>
                      <wp:cNvGraphicFramePr/>
                      <a:graphic xmlns:a="http://schemas.openxmlformats.org/drawingml/2006/main">
                        <a:graphicData uri="http://schemas.microsoft.com/office/word/2010/wordprocessingShape">
                          <wps:wsp>
                            <wps:cNvSpPr txBox="1"/>
                            <wps:spPr>
                              <a:xfrm>
                                <a:off x="0" y="0"/>
                                <a:ext cx="6011839" cy="245660"/>
                              </a:xfrm>
                              <a:prstGeom prst="rect">
                                <a:avLst/>
                              </a:prstGeom>
                              <a:noFill/>
                              <a:ln w="6350">
                                <a:noFill/>
                              </a:ln>
                            </wps:spPr>
                            <wps:txbx>
                              <w:txbxContent>
                                <w:p w14:paraId="195AB067" w14:textId="77777777" w:rsidR="00140A16" w:rsidRPr="005C25F3" w:rsidRDefault="00140A16"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17567 y 17562</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140A16" w:rsidRPr="005C25F3" w:rsidRDefault="00140A16" w:rsidP="00140A16">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6DBE0F" id="_x0000_t202" coordsize="21600,21600" o:spt="202" path="m,l,21600r21600,l21600,xe">
                      <v:stroke joinstyle="miter"/>
                      <v:path gradientshapeok="t" o:connecttype="rect"/>
                    </v:shapetype>
                    <v:shape id="Cuadro de texto 3" o:spid="_x0000_s1026" type="#_x0000_t202" style="position:absolute;left:0;text-align:left;margin-left:-56pt;margin-top:-23.35pt;width:473.35pt;height:1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1CxGAIAACwEAAAOAAAAZHJzL2Uyb0RvYy54bWysU11v2yAUfZ+0/4B4X2ynSdZacaqsVaZJ&#10;UVsprfpMMMSWMJcBiZ39+l2w86FuT9Ne4MK93I9zDvP7rlHkIKyrQRc0G6WUCM2hrPWuoG+vqy+3&#10;lDjPdMkUaFHQo3D0fvH507w1uRhDBaoUlmAS7fLWFLTy3uRJ4nglGuZGYIRGpwTbMI9Hu0tKy1rM&#10;3qhknKazpAVbGgtcOIe3j72TLmJ+KQX3z1I64YkqKPbm42rjug1rspizfGeZqWo+tMH+oYuG1RqL&#10;nlM9Ms/I3tZ/pGpqbsGB9CMOTQJS1lzEGXCaLP0wzaZiRsRZEBxnzjC5/5eWPx025sUS332DDgkM&#10;gLTG5Q4vwzydtE3YsVOCfoTweIZNdJ5wvJylWXZ7c0cJR994Mp3NIq7J5bWxzn8X0JBgFNQiLREt&#10;dlg7jxUx9BQSimlY1UpFapQmLVa4mabxwdmDL5TGh5deg+W7bTcMsIXyiHNZ6Cl3hq9qLL5mzr8w&#10;ixzjKKhb/4yLVIBFYLAoqcD++tt9iEfo0UtJi5opqPu5Z1ZQon5oJOUum0yCyOJhMv06xoO99myv&#10;PXrfPADKMsMfYng0Q7xXJ1NaaN5R3stQFV1Mc6xdUH8yH3yvZPweXCyXMQhlZZhf643hIXWAM0D7&#10;2r0zawb8PTL3BCd1sfwDDX1sT8Ry70HWkaMAcI/qgDtKMlI3fJ+g+etzjLp88sVvAAAA//8DAFBL&#10;AwQUAAYACAAAACEA/3eCsOIAAAALAQAADwAAAGRycy9kb3ducmV2LnhtbEyPQU/DMAyF70j8h8hI&#10;3La0ZYyqazpNlSYkBIeNXXZzG6+taJLSZFvh12NOcHu2n56/l68n04sLjb5zVkE8j0CQrZ3ubKPg&#10;8L6dpSB8QKuxd5YUfJGHdXF7k2Om3dXu6LIPjeAQ6zNU0IYwZFL6uiWDfu4Gsnw7udFg4HFspB7x&#10;yuGml0kULaXBzvKHFgcqW6o/9mej4KXcvuGuSkz63ZfPr6fN8Hk4Pip1fzdtViACTeHPDL/4jA4F&#10;M1XubLUXvYJZHCdcJrBaLJ9AsCV9WLCoeJNGIItc/u9Q/AAAAP//AwBQSwECLQAUAAYACAAAACEA&#10;toM4kv4AAADhAQAAEwAAAAAAAAAAAAAAAAAAAAAAW0NvbnRlbnRfVHlwZXNdLnhtbFBLAQItABQA&#10;BgAIAAAAIQA4/SH/1gAAAJQBAAALAAAAAAAAAAAAAAAAAC8BAABfcmVscy8ucmVsc1BLAQItABQA&#10;BgAIAAAAIQAUS1CxGAIAACwEAAAOAAAAAAAAAAAAAAAAAC4CAABkcnMvZTJvRG9jLnhtbFBLAQIt&#10;ABQABgAIAAAAIQD/d4Kw4gAAAAsBAAAPAAAAAAAAAAAAAAAAAHIEAABkcnMvZG93bnJldi54bWxQ&#10;SwUGAAAAAAQABADzAAAAgQUAAAAA&#10;" filled="f" stroked="f" strokeweight=".5pt">
                      <v:textbox>
                        <w:txbxContent>
                          <w:p w14:paraId="195AB067" w14:textId="77777777" w:rsidR="00140A16" w:rsidRPr="005C25F3" w:rsidRDefault="00140A16"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17567 y 17562</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140A16" w:rsidRPr="005C25F3" w:rsidRDefault="00140A16" w:rsidP="00140A16">
                            <w:pPr>
                              <w:rPr>
                                <w:sz w:val="13"/>
                                <w:szCs w:val="13"/>
                              </w:rPr>
                            </w:pPr>
                          </w:p>
                        </w:txbxContent>
                      </v:textbox>
                    </v:shape>
                  </w:pict>
                </mc:Fallback>
              </mc:AlternateContent>
            </w:r>
            <w:r w:rsidRPr="00140A16">
              <w:rPr>
                <w:rFonts w:ascii="Geomanist" w:hAnsi="Geomanist"/>
                <w:sz w:val="16"/>
                <w:szCs w:val="16"/>
              </w:rPr>
              <w:t xml:space="preserve">Página </w:t>
            </w:r>
            <w:r w:rsidRPr="00140A16">
              <w:rPr>
                <w:rFonts w:ascii="Geomanist" w:hAnsi="Geomanist"/>
                <w:b/>
                <w:bCs/>
                <w:sz w:val="16"/>
                <w:szCs w:val="16"/>
              </w:rPr>
              <w:fldChar w:fldCharType="begin"/>
            </w:r>
            <w:r w:rsidRPr="00140A16">
              <w:rPr>
                <w:rFonts w:ascii="Geomanist" w:hAnsi="Geomanist"/>
                <w:b/>
                <w:bCs/>
                <w:sz w:val="16"/>
                <w:szCs w:val="16"/>
              </w:rPr>
              <w:instrText>PAGE</w:instrText>
            </w:r>
            <w:r w:rsidRPr="00140A16">
              <w:rPr>
                <w:rFonts w:ascii="Geomanist" w:hAnsi="Geomanist"/>
                <w:b/>
                <w:bCs/>
                <w:sz w:val="16"/>
                <w:szCs w:val="16"/>
              </w:rPr>
              <w:fldChar w:fldCharType="separate"/>
            </w:r>
            <w:r w:rsidR="007462CE">
              <w:rPr>
                <w:rFonts w:ascii="Geomanist" w:hAnsi="Geomanist"/>
                <w:b/>
                <w:bCs/>
                <w:noProof/>
                <w:sz w:val="16"/>
                <w:szCs w:val="16"/>
              </w:rPr>
              <w:t>1</w:t>
            </w:r>
            <w:r w:rsidRPr="00140A16">
              <w:rPr>
                <w:rFonts w:ascii="Geomanist" w:hAnsi="Geomanist"/>
                <w:b/>
                <w:bCs/>
                <w:sz w:val="16"/>
                <w:szCs w:val="16"/>
              </w:rPr>
              <w:fldChar w:fldCharType="end"/>
            </w:r>
            <w:r w:rsidRPr="00140A16">
              <w:rPr>
                <w:rFonts w:ascii="Geomanist" w:hAnsi="Geomanist"/>
                <w:sz w:val="16"/>
                <w:szCs w:val="16"/>
              </w:rPr>
              <w:t xml:space="preserve"> de </w:t>
            </w:r>
            <w:r w:rsidRPr="00140A16">
              <w:rPr>
                <w:rFonts w:ascii="Geomanist" w:hAnsi="Geomanist"/>
                <w:b/>
                <w:bCs/>
                <w:sz w:val="16"/>
                <w:szCs w:val="16"/>
              </w:rPr>
              <w:fldChar w:fldCharType="begin"/>
            </w:r>
            <w:r w:rsidRPr="00140A16">
              <w:rPr>
                <w:rFonts w:ascii="Geomanist" w:hAnsi="Geomanist"/>
                <w:b/>
                <w:bCs/>
                <w:sz w:val="16"/>
                <w:szCs w:val="16"/>
              </w:rPr>
              <w:instrText>NUMPAGES</w:instrText>
            </w:r>
            <w:r w:rsidRPr="00140A16">
              <w:rPr>
                <w:rFonts w:ascii="Geomanist" w:hAnsi="Geomanist"/>
                <w:b/>
                <w:bCs/>
                <w:sz w:val="16"/>
                <w:szCs w:val="16"/>
              </w:rPr>
              <w:fldChar w:fldCharType="separate"/>
            </w:r>
            <w:r w:rsidR="007462CE">
              <w:rPr>
                <w:rFonts w:ascii="Geomanist" w:hAnsi="Geomanist"/>
                <w:b/>
                <w:bCs/>
                <w:noProof/>
                <w:sz w:val="16"/>
                <w:szCs w:val="16"/>
              </w:rPr>
              <w:t>9</w:t>
            </w:r>
            <w:r w:rsidRPr="00140A16">
              <w:rPr>
                <w:rFonts w:ascii="Geomanist" w:hAnsi="Geomanist"/>
                <w:b/>
                <w:bCs/>
                <w:sz w:val="16"/>
                <w:szCs w:val="16"/>
              </w:rPr>
              <w:fldChar w:fldCharType="end"/>
            </w:r>
          </w:p>
        </w:sdtContent>
      </w:sdt>
    </w:sdtContent>
  </w:sdt>
  <w:p w14:paraId="3DC91D03" w14:textId="5BD6D271"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41CE2" w14:textId="77777777" w:rsidR="003E0F1E" w:rsidRDefault="003E0F1E" w:rsidP="00A73D65">
      <w:r>
        <w:separator/>
      </w:r>
    </w:p>
  </w:footnote>
  <w:footnote w:type="continuationSeparator" w:id="0">
    <w:p w14:paraId="0A69111B" w14:textId="77777777" w:rsidR="003E0F1E" w:rsidRDefault="003E0F1E"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1E181" w14:textId="78B55B46" w:rsidR="00A73D65" w:rsidRDefault="00FA1218">
    <w:pPr>
      <w:pStyle w:val="Encabezado"/>
    </w:pPr>
    <w:r>
      <w:rPr>
        <w:noProof/>
        <w:lang w:val="es-MX" w:eastAsia="es-MX"/>
      </w:rPr>
      <w:drawing>
        <wp:anchor distT="0" distB="0" distL="114300" distR="114300" simplePos="0" relativeHeight="251661312" behindDoc="1" locked="0" layoutInCell="1" allowOverlap="1" wp14:anchorId="45888DF5" wp14:editId="21BE8944">
          <wp:simplePos x="0" y="0"/>
          <wp:positionH relativeFrom="column">
            <wp:posOffset>-1066165</wp:posOffset>
          </wp:positionH>
          <wp:positionV relativeFrom="paragraph">
            <wp:posOffset>-444661</wp:posOffset>
          </wp:positionV>
          <wp:extent cx="7737939" cy="10013441"/>
          <wp:effectExtent l="0" t="0" r="0" b="6985"/>
          <wp:wrapNone/>
          <wp:docPr id="269994909" name="Imagen 269994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7939" cy="100134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77654"/>
    <w:multiLevelType w:val="hybridMultilevel"/>
    <w:tmpl w:val="76FAE38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2E323E"/>
    <w:multiLevelType w:val="hybridMultilevel"/>
    <w:tmpl w:val="BD923D5A"/>
    <w:lvl w:ilvl="0" w:tplc="938E3D3E">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13357CB5"/>
    <w:multiLevelType w:val="hybridMultilevel"/>
    <w:tmpl w:val="1BD65F2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14012756"/>
    <w:multiLevelType w:val="multilevel"/>
    <w:tmpl w:val="DED0651A"/>
    <w:lvl w:ilvl="0">
      <w:start w:val="8"/>
      <w:numFmt w:val="decimal"/>
      <w:lvlText w:val="%1."/>
      <w:lvlJc w:val="left"/>
      <w:pPr>
        <w:ind w:left="644"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F41E9D"/>
    <w:multiLevelType w:val="hybridMultilevel"/>
    <w:tmpl w:val="3630499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CAF1509"/>
    <w:multiLevelType w:val="hybridMultilevel"/>
    <w:tmpl w:val="45786D9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A917CC8"/>
    <w:multiLevelType w:val="multilevel"/>
    <w:tmpl w:val="C05E86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DE669F1"/>
    <w:multiLevelType w:val="hybridMultilevel"/>
    <w:tmpl w:val="01627E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941855"/>
    <w:multiLevelType w:val="hybridMultilevel"/>
    <w:tmpl w:val="3E440C7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47791C"/>
    <w:multiLevelType w:val="hybridMultilevel"/>
    <w:tmpl w:val="E0F2512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6FC35EDA"/>
    <w:multiLevelType w:val="hybridMultilevel"/>
    <w:tmpl w:val="9314D14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 w15:restartNumberingAfterBreak="0">
    <w:nsid w:val="761D1A95"/>
    <w:multiLevelType w:val="hybridMultilevel"/>
    <w:tmpl w:val="E16215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16cid:durableId="259721674">
    <w:abstractNumId w:val="10"/>
  </w:num>
  <w:num w:numId="2" w16cid:durableId="839541253">
    <w:abstractNumId w:val="4"/>
  </w:num>
  <w:num w:numId="3" w16cid:durableId="1936595545">
    <w:abstractNumId w:val="5"/>
  </w:num>
  <w:num w:numId="4" w16cid:durableId="1070927106">
    <w:abstractNumId w:val="8"/>
  </w:num>
  <w:num w:numId="5" w16cid:durableId="1959217142">
    <w:abstractNumId w:val="7"/>
  </w:num>
  <w:num w:numId="6" w16cid:durableId="462381873">
    <w:abstractNumId w:val="0"/>
  </w:num>
  <w:num w:numId="7" w16cid:durableId="1720475153">
    <w:abstractNumId w:val="3"/>
  </w:num>
  <w:num w:numId="8" w16cid:durableId="601229473">
    <w:abstractNumId w:val="11"/>
  </w:num>
  <w:num w:numId="9" w16cid:durableId="795097527">
    <w:abstractNumId w:val="9"/>
  </w:num>
  <w:num w:numId="10" w16cid:durableId="1030767678">
    <w:abstractNumId w:val="2"/>
  </w:num>
  <w:num w:numId="11" w16cid:durableId="1223716862">
    <w:abstractNumId w:val="1"/>
  </w:num>
  <w:num w:numId="12" w16cid:durableId="785219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17B37"/>
    <w:rsid w:val="00074CFD"/>
    <w:rsid w:val="000C68A5"/>
    <w:rsid w:val="000D799D"/>
    <w:rsid w:val="000E42F3"/>
    <w:rsid w:val="0011367E"/>
    <w:rsid w:val="00136B9D"/>
    <w:rsid w:val="00140A16"/>
    <w:rsid w:val="00144B29"/>
    <w:rsid w:val="00156A3E"/>
    <w:rsid w:val="00161740"/>
    <w:rsid w:val="0016179D"/>
    <w:rsid w:val="00180A38"/>
    <w:rsid w:val="00184325"/>
    <w:rsid w:val="001B1EFE"/>
    <w:rsid w:val="00247F4B"/>
    <w:rsid w:val="00256B1D"/>
    <w:rsid w:val="0029221A"/>
    <w:rsid w:val="0029542D"/>
    <w:rsid w:val="002A4096"/>
    <w:rsid w:val="002E2142"/>
    <w:rsid w:val="0030476A"/>
    <w:rsid w:val="00330DC8"/>
    <w:rsid w:val="00363222"/>
    <w:rsid w:val="00370465"/>
    <w:rsid w:val="00380136"/>
    <w:rsid w:val="00394D4B"/>
    <w:rsid w:val="003D416E"/>
    <w:rsid w:val="003E0F1E"/>
    <w:rsid w:val="003E1335"/>
    <w:rsid w:val="003E1FEC"/>
    <w:rsid w:val="0046143F"/>
    <w:rsid w:val="00477F45"/>
    <w:rsid w:val="004A4C4E"/>
    <w:rsid w:val="004B606A"/>
    <w:rsid w:val="004C257D"/>
    <w:rsid w:val="004D146C"/>
    <w:rsid w:val="0055784E"/>
    <w:rsid w:val="005C1A7C"/>
    <w:rsid w:val="005E4C58"/>
    <w:rsid w:val="00626EE3"/>
    <w:rsid w:val="00631824"/>
    <w:rsid w:val="006322C1"/>
    <w:rsid w:val="006C0425"/>
    <w:rsid w:val="006C3B4E"/>
    <w:rsid w:val="00701B73"/>
    <w:rsid w:val="007421E3"/>
    <w:rsid w:val="007462CE"/>
    <w:rsid w:val="0078195E"/>
    <w:rsid w:val="007B74AD"/>
    <w:rsid w:val="007D77D1"/>
    <w:rsid w:val="007E5888"/>
    <w:rsid w:val="007F79B8"/>
    <w:rsid w:val="00831EE7"/>
    <w:rsid w:val="00834146"/>
    <w:rsid w:val="00895099"/>
    <w:rsid w:val="008D1A74"/>
    <w:rsid w:val="008F25AF"/>
    <w:rsid w:val="0090412A"/>
    <w:rsid w:val="009066A7"/>
    <w:rsid w:val="009068C0"/>
    <w:rsid w:val="00907F1C"/>
    <w:rsid w:val="00912F9E"/>
    <w:rsid w:val="00916D7A"/>
    <w:rsid w:val="00932C27"/>
    <w:rsid w:val="00937C98"/>
    <w:rsid w:val="00942415"/>
    <w:rsid w:val="009B0F3E"/>
    <w:rsid w:val="009C12D6"/>
    <w:rsid w:val="009F2BA1"/>
    <w:rsid w:val="00A07674"/>
    <w:rsid w:val="00A301D7"/>
    <w:rsid w:val="00A36FD4"/>
    <w:rsid w:val="00A73D65"/>
    <w:rsid w:val="00B72D65"/>
    <w:rsid w:val="00B87C85"/>
    <w:rsid w:val="00BB21A6"/>
    <w:rsid w:val="00BB2DFF"/>
    <w:rsid w:val="00BC43BD"/>
    <w:rsid w:val="00C02E98"/>
    <w:rsid w:val="00C10C7B"/>
    <w:rsid w:val="00C23B9E"/>
    <w:rsid w:val="00C279A3"/>
    <w:rsid w:val="00C30849"/>
    <w:rsid w:val="00C465FE"/>
    <w:rsid w:val="00C67047"/>
    <w:rsid w:val="00C90CED"/>
    <w:rsid w:val="00CB7D4F"/>
    <w:rsid w:val="00CE3E99"/>
    <w:rsid w:val="00D1354D"/>
    <w:rsid w:val="00D316EE"/>
    <w:rsid w:val="00D84E05"/>
    <w:rsid w:val="00DA1B19"/>
    <w:rsid w:val="00DA249A"/>
    <w:rsid w:val="00DB52E9"/>
    <w:rsid w:val="00DB53A4"/>
    <w:rsid w:val="00E065A4"/>
    <w:rsid w:val="00E155A4"/>
    <w:rsid w:val="00E31679"/>
    <w:rsid w:val="00E93867"/>
    <w:rsid w:val="00EB407F"/>
    <w:rsid w:val="00EE053F"/>
    <w:rsid w:val="00F24915"/>
    <w:rsid w:val="00F37156"/>
    <w:rsid w:val="00F401F9"/>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B1EA0C"/>
  <w15:docId w15:val="{BE85567E-C4C8-4415-A35D-D99A40C93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basedOn w:val="Fuentedeprrafopredeter"/>
    <w:link w:val="Encabezado"/>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D316EE"/>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D316EE"/>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34"/>
    <w:qFormat/>
    <w:locked/>
    <w:rsid w:val="00D316EE"/>
    <w:rPr>
      <w:sz w:val="22"/>
      <w:szCs w:val="22"/>
    </w:rPr>
  </w:style>
  <w:style w:type="paragraph" w:customStyle="1" w:styleId="Default">
    <w:name w:val="Default"/>
    <w:rsid w:val="00D316EE"/>
    <w:pPr>
      <w:autoSpaceDE w:val="0"/>
      <w:autoSpaceDN w:val="0"/>
      <w:adjustRightInd w:val="0"/>
    </w:pPr>
    <w:rPr>
      <w:rFonts w:ascii="Arial" w:hAnsi="Arial" w:cs="Arial"/>
      <w:color w:val="000000"/>
    </w:rPr>
  </w:style>
  <w:style w:type="paragraph" w:styleId="Sinespaciado">
    <w:name w:val="No Spacing"/>
    <w:link w:val="SinespaciadoCar"/>
    <w:uiPriority w:val="1"/>
    <w:qFormat/>
    <w:rsid w:val="00D316EE"/>
    <w:rPr>
      <w:rFonts w:ascii="Calibri" w:eastAsia="Calibri" w:hAnsi="Calibri" w:cs="Times New Roman"/>
      <w:sz w:val="22"/>
      <w:szCs w:val="22"/>
    </w:rPr>
  </w:style>
  <w:style w:type="character" w:customStyle="1" w:styleId="SinespaciadoCar">
    <w:name w:val="Sin espaciado Car"/>
    <w:basedOn w:val="Fuentedeprrafopredeter"/>
    <w:link w:val="Sinespaciado"/>
    <w:uiPriority w:val="1"/>
    <w:rsid w:val="00D316EE"/>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4268</Words>
  <Characters>23478</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27691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Eduardo Alejandro Arroyo Ledesma</cp:lastModifiedBy>
  <cp:revision>6</cp:revision>
  <cp:lastPrinted>2024-11-06T20:28:00Z</cp:lastPrinted>
  <dcterms:created xsi:type="dcterms:W3CDTF">2024-11-06T17:05:00Z</dcterms:created>
  <dcterms:modified xsi:type="dcterms:W3CDTF">2024-11-20T19:14:00Z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