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63BE85" w14:textId="365A2D54" w:rsidR="00DB519E" w:rsidRDefault="00DB519E" w:rsidP="00DB519E">
      <w:pPr>
        <w:jc w:val="center"/>
        <w:rPr>
          <w:rFonts w:ascii="Geomanist" w:hAnsi="Geomanist"/>
          <w:b/>
          <w:color w:val="000000"/>
          <w:sz w:val="20"/>
          <w:szCs w:val="20"/>
          <w:lang w:val="es-ES_tradnl"/>
        </w:rPr>
      </w:pPr>
    </w:p>
    <w:p w14:paraId="0BE1E68A" w14:textId="77777777" w:rsidR="00DE7AFE" w:rsidRDefault="00DE7AFE" w:rsidP="00DB519E">
      <w:pPr>
        <w:jc w:val="center"/>
        <w:rPr>
          <w:rFonts w:ascii="Geomanist" w:hAnsi="Geomanist"/>
          <w:b/>
          <w:color w:val="000000"/>
          <w:sz w:val="20"/>
          <w:szCs w:val="20"/>
          <w:lang w:val="es-ES_tradnl"/>
        </w:rPr>
      </w:pPr>
    </w:p>
    <w:p w14:paraId="1DAB3E4E" w14:textId="77777777" w:rsidR="00DE7AFE" w:rsidRPr="00A71DCC" w:rsidRDefault="00DE7AFE" w:rsidP="00DB519E">
      <w:pPr>
        <w:jc w:val="center"/>
        <w:rPr>
          <w:rFonts w:ascii="Geomanist" w:hAnsi="Geomanist"/>
          <w:b/>
          <w:color w:val="000000"/>
          <w:sz w:val="20"/>
          <w:szCs w:val="20"/>
          <w:lang w:val="es-ES_tradnl"/>
        </w:rPr>
      </w:pPr>
    </w:p>
    <w:p w14:paraId="17909DAE" w14:textId="77777777" w:rsidR="00DB519E" w:rsidRPr="00A71DCC" w:rsidRDefault="00DB519E" w:rsidP="00DB519E">
      <w:pPr>
        <w:jc w:val="center"/>
        <w:rPr>
          <w:rFonts w:ascii="Geomanist" w:hAnsi="Geomanist"/>
          <w:b/>
          <w:color w:val="000000"/>
          <w:sz w:val="20"/>
          <w:szCs w:val="20"/>
          <w:lang w:val="es-ES_tradnl"/>
        </w:rPr>
      </w:pPr>
    </w:p>
    <w:p w14:paraId="21FDD9E1" w14:textId="77777777" w:rsidR="00DB519E" w:rsidRPr="00A71DCC" w:rsidRDefault="00DB519E" w:rsidP="00DB519E">
      <w:pPr>
        <w:jc w:val="center"/>
        <w:rPr>
          <w:rFonts w:ascii="Geomanist" w:hAnsi="Geomanist"/>
          <w:b/>
          <w:color w:val="000000"/>
          <w:sz w:val="20"/>
          <w:szCs w:val="20"/>
          <w:lang w:val="es-ES_tradnl"/>
        </w:rPr>
      </w:pPr>
    </w:p>
    <w:p w14:paraId="229C5306" w14:textId="77777777" w:rsidR="00DB519E" w:rsidRPr="00A71DCC" w:rsidRDefault="00DB519E" w:rsidP="00DB519E">
      <w:pPr>
        <w:jc w:val="center"/>
        <w:rPr>
          <w:rFonts w:ascii="Geomanist" w:hAnsi="Geomanist"/>
          <w:b/>
          <w:color w:val="000000"/>
          <w:sz w:val="20"/>
          <w:szCs w:val="20"/>
          <w:lang w:val="es-ES_tradnl"/>
        </w:rPr>
      </w:pPr>
    </w:p>
    <w:p w14:paraId="6229CF31" w14:textId="77777777" w:rsidR="00DB519E" w:rsidRPr="00A71DCC" w:rsidRDefault="00DB519E" w:rsidP="00DB519E">
      <w:pPr>
        <w:jc w:val="center"/>
        <w:rPr>
          <w:rFonts w:ascii="Geomanist" w:hAnsi="Geomanist"/>
          <w:b/>
          <w:color w:val="000000"/>
          <w:sz w:val="20"/>
          <w:szCs w:val="20"/>
          <w:lang w:val="es-ES_tradnl"/>
        </w:rPr>
      </w:pPr>
    </w:p>
    <w:p w14:paraId="78FE659C" w14:textId="77777777" w:rsidR="00DB519E" w:rsidRPr="00AE0F7C" w:rsidRDefault="00DB519E" w:rsidP="00DB519E">
      <w:pPr>
        <w:jc w:val="center"/>
        <w:rPr>
          <w:rFonts w:ascii="Geomanist" w:hAnsi="Geomanist"/>
          <w:b/>
          <w:color w:val="000000"/>
          <w:sz w:val="40"/>
          <w:szCs w:val="40"/>
          <w:lang w:val="es-ES_tradnl"/>
        </w:rPr>
      </w:pPr>
      <w:r w:rsidRPr="00AE0F7C">
        <w:rPr>
          <w:rFonts w:ascii="Geomanist" w:hAnsi="Geomanist"/>
          <w:b/>
          <w:color w:val="000000"/>
          <w:sz w:val="40"/>
          <w:szCs w:val="40"/>
          <w:lang w:val="es-ES_tradnl"/>
        </w:rPr>
        <w:t>Anexo Técnico</w:t>
      </w:r>
    </w:p>
    <w:p w14:paraId="528D1791" w14:textId="77777777" w:rsidR="00DB519E" w:rsidRPr="00AE0F7C" w:rsidRDefault="00DB519E" w:rsidP="00DB519E">
      <w:pPr>
        <w:jc w:val="center"/>
        <w:rPr>
          <w:rFonts w:ascii="Geomanist" w:hAnsi="Geomanist"/>
          <w:b/>
          <w:color w:val="000000"/>
          <w:sz w:val="40"/>
          <w:szCs w:val="40"/>
          <w:lang w:val="es-ES_tradnl"/>
        </w:rPr>
      </w:pPr>
    </w:p>
    <w:p w14:paraId="3A8BED91" w14:textId="77777777" w:rsidR="00BF4F88" w:rsidRPr="00AE0F7C" w:rsidRDefault="00BF4F88" w:rsidP="00BF4F88">
      <w:pPr>
        <w:jc w:val="both"/>
        <w:rPr>
          <w:rFonts w:ascii="Geomanist" w:hAnsi="Geomanist"/>
          <w:b/>
          <w:color w:val="000000"/>
          <w:sz w:val="40"/>
          <w:lang w:val="es-ES_tradnl"/>
        </w:rPr>
      </w:pPr>
      <w:r w:rsidRPr="00AE0F7C">
        <w:rPr>
          <w:rFonts w:ascii="Geomanist" w:hAnsi="Geomanist"/>
          <w:b/>
          <w:color w:val="000000"/>
          <w:sz w:val="40"/>
          <w:lang w:val="es-ES_tradnl"/>
        </w:rPr>
        <w:t>Servicio de recolección, transporte externo, acopio, tratamiento y disposición final de residuos peligrosos biológico-infecciosos (RPBI), ejercicio 2025</w:t>
      </w:r>
    </w:p>
    <w:p w14:paraId="25259C22" w14:textId="77777777" w:rsidR="00BF4F88" w:rsidRPr="00AE0F7C" w:rsidRDefault="00BF4F88" w:rsidP="00BF4F88">
      <w:pPr>
        <w:jc w:val="both"/>
        <w:rPr>
          <w:rFonts w:ascii="Geomanist" w:hAnsi="Geomanist"/>
          <w:b/>
          <w:color w:val="000000"/>
          <w:sz w:val="40"/>
          <w:lang w:val="es-ES_tradnl"/>
        </w:rPr>
      </w:pPr>
    </w:p>
    <w:p w14:paraId="101B3263" w14:textId="77777777" w:rsidR="00DE7AFE" w:rsidRPr="00AE0F7C" w:rsidRDefault="00DE7AFE" w:rsidP="00BF4F88">
      <w:pPr>
        <w:jc w:val="both"/>
        <w:rPr>
          <w:rFonts w:ascii="Geomanist" w:hAnsi="Geomanist"/>
          <w:b/>
          <w:color w:val="000000"/>
          <w:sz w:val="40"/>
          <w:lang w:val="es-ES_tradnl"/>
        </w:rPr>
      </w:pPr>
    </w:p>
    <w:p w14:paraId="2EE390A1" w14:textId="77777777" w:rsidR="00BF4F88" w:rsidRPr="00AE0F7C" w:rsidRDefault="00BF4F88" w:rsidP="00BF4F88">
      <w:pPr>
        <w:jc w:val="both"/>
        <w:rPr>
          <w:rFonts w:ascii="Geomanist" w:hAnsi="Geomanist"/>
          <w:b/>
          <w:color w:val="000000"/>
          <w:sz w:val="40"/>
          <w:lang w:val="es-ES_tradnl"/>
        </w:rPr>
      </w:pPr>
    </w:p>
    <w:p w14:paraId="2E82D986" w14:textId="77777777" w:rsidR="00857561" w:rsidRPr="00AE0F7C" w:rsidRDefault="00857561" w:rsidP="00857561">
      <w:pPr>
        <w:pStyle w:val="Prrafodelista"/>
        <w:numPr>
          <w:ilvl w:val="0"/>
          <w:numId w:val="13"/>
        </w:numPr>
        <w:ind w:left="1701"/>
        <w:rPr>
          <w:rFonts w:ascii="Geomanist" w:hAnsi="Geomanist"/>
          <w:b/>
          <w:color w:val="000000"/>
          <w:sz w:val="40"/>
          <w:lang w:val="es-ES_tradnl"/>
        </w:rPr>
      </w:pPr>
      <w:r w:rsidRPr="00AE0F7C">
        <w:rPr>
          <w:rFonts w:ascii="Geomanist" w:hAnsi="Geomanist"/>
          <w:b/>
          <w:color w:val="000000"/>
          <w:sz w:val="40"/>
          <w:lang w:val="es-ES_tradnl"/>
        </w:rPr>
        <w:t xml:space="preserve">HGZ No.1 Tapachula, Chiapas y </w:t>
      </w:r>
    </w:p>
    <w:p w14:paraId="6E52B5A3" w14:textId="6CDFA40C" w:rsidR="00DB519E" w:rsidRPr="00AE0F7C" w:rsidRDefault="00857561" w:rsidP="00857561">
      <w:pPr>
        <w:pStyle w:val="Prrafodelista"/>
        <w:numPr>
          <w:ilvl w:val="0"/>
          <w:numId w:val="13"/>
        </w:numPr>
        <w:ind w:left="1701"/>
        <w:rPr>
          <w:rFonts w:ascii="Geomanist" w:hAnsi="Geomanist"/>
          <w:b/>
          <w:color w:val="000000"/>
          <w:sz w:val="40"/>
          <w:szCs w:val="40"/>
          <w:lang w:val="es-ES_tradnl"/>
        </w:rPr>
      </w:pPr>
      <w:r w:rsidRPr="00AE0F7C">
        <w:rPr>
          <w:rFonts w:ascii="Geomanist" w:hAnsi="Geomanist"/>
          <w:b/>
          <w:color w:val="000000"/>
          <w:sz w:val="40"/>
          <w:lang w:val="es-ES_tradnl"/>
        </w:rPr>
        <w:t>HGZ No. 33 Bahía de Banderas, Nayarit</w:t>
      </w:r>
    </w:p>
    <w:p w14:paraId="3BC5BB0A" w14:textId="77777777" w:rsidR="00DB519E" w:rsidRPr="00AE0F7C" w:rsidRDefault="00DB519E" w:rsidP="00DB519E">
      <w:pPr>
        <w:rPr>
          <w:rFonts w:ascii="Geomanist" w:hAnsi="Geomanist" w:cs="Arial"/>
          <w:sz w:val="20"/>
          <w:szCs w:val="20"/>
          <w:lang w:val="es-ES_tradnl"/>
        </w:rPr>
      </w:pPr>
    </w:p>
    <w:p w14:paraId="7FD3AD3C" w14:textId="77777777" w:rsidR="00BF4F88" w:rsidRPr="00AE0F7C" w:rsidRDefault="00BF4F88" w:rsidP="00DB519E">
      <w:pPr>
        <w:rPr>
          <w:rFonts w:ascii="Geomanist" w:hAnsi="Geomanist" w:cs="Arial"/>
          <w:sz w:val="20"/>
          <w:szCs w:val="20"/>
          <w:lang w:val="es-ES_tradnl"/>
        </w:rPr>
      </w:pPr>
    </w:p>
    <w:p w14:paraId="6E9B364C" w14:textId="77777777" w:rsidR="00BF4F88" w:rsidRPr="00AE0F7C" w:rsidRDefault="00BF4F88" w:rsidP="00DB519E">
      <w:pPr>
        <w:rPr>
          <w:rFonts w:ascii="Geomanist" w:hAnsi="Geomanist" w:cs="Arial"/>
          <w:sz w:val="20"/>
          <w:szCs w:val="20"/>
          <w:lang w:val="es-ES_tradnl"/>
        </w:rPr>
      </w:pPr>
    </w:p>
    <w:p w14:paraId="470B81A0" w14:textId="77777777" w:rsidR="00BF4F88" w:rsidRPr="00AE0F7C" w:rsidRDefault="00BF4F88" w:rsidP="00DB519E">
      <w:pPr>
        <w:rPr>
          <w:rFonts w:ascii="Geomanist" w:hAnsi="Geomanist" w:cs="Arial"/>
          <w:sz w:val="20"/>
          <w:szCs w:val="20"/>
          <w:lang w:val="es-ES_tradnl"/>
        </w:rPr>
      </w:pPr>
    </w:p>
    <w:p w14:paraId="7329F0E9" w14:textId="77777777" w:rsidR="00BF4F88" w:rsidRPr="00AE0F7C" w:rsidRDefault="00BF4F88" w:rsidP="00DB519E">
      <w:pPr>
        <w:rPr>
          <w:rFonts w:ascii="Geomanist" w:hAnsi="Geomanist" w:cs="Arial"/>
          <w:sz w:val="20"/>
          <w:szCs w:val="20"/>
          <w:lang w:val="es-ES_tradnl"/>
        </w:rPr>
      </w:pPr>
    </w:p>
    <w:p w14:paraId="07D6C662" w14:textId="77777777" w:rsidR="00BF4F88" w:rsidRPr="00AE0F7C" w:rsidRDefault="00BF4F88" w:rsidP="00DB519E">
      <w:pPr>
        <w:rPr>
          <w:rFonts w:ascii="Geomanist" w:hAnsi="Geomanist" w:cs="Arial"/>
          <w:sz w:val="20"/>
          <w:szCs w:val="20"/>
          <w:lang w:val="es-ES_tradnl"/>
        </w:rPr>
      </w:pPr>
    </w:p>
    <w:p w14:paraId="7561EAFF" w14:textId="77777777" w:rsidR="00BF4F88" w:rsidRPr="00AE0F7C" w:rsidRDefault="00BF4F88" w:rsidP="00DB519E">
      <w:pPr>
        <w:rPr>
          <w:rFonts w:ascii="Geomanist" w:hAnsi="Geomanist" w:cs="Arial"/>
          <w:sz w:val="20"/>
          <w:szCs w:val="20"/>
          <w:lang w:val="es-ES_tradnl"/>
        </w:rPr>
      </w:pPr>
    </w:p>
    <w:p w14:paraId="1F7FCC83" w14:textId="77777777" w:rsidR="00BF4F88" w:rsidRPr="00AE0F7C" w:rsidRDefault="00BF4F88" w:rsidP="00DB519E">
      <w:pPr>
        <w:rPr>
          <w:rFonts w:ascii="Geomanist" w:hAnsi="Geomanist" w:cs="Arial"/>
          <w:sz w:val="20"/>
          <w:szCs w:val="20"/>
          <w:lang w:val="es-ES_tradnl"/>
        </w:rPr>
      </w:pPr>
    </w:p>
    <w:p w14:paraId="10924EF9" w14:textId="77777777" w:rsidR="00BF4F88" w:rsidRPr="00AE0F7C" w:rsidRDefault="00BF4F88" w:rsidP="00DB519E">
      <w:pPr>
        <w:rPr>
          <w:rFonts w:ascii="Geomanist" w:hAnsi="Geomanist" w:cs="Arial"/>
          <w:sz w:val="20"/>
          <w:szCs w:val="20"/>
          <w:lang w:val="es-ES_tradnl"/>
        </w:rPr>
      </w:pPr>
    </w:p>
    <w:p w14:paraId="22B5C6D1" w14:textId="77777777" w:rsidR="00BF4F88" w:rsidRPr="00AE0F7C" w:rsidRDefault="00BF4F88" w:rsidP="00DB519E">
      <w:pPr>
        <w:rPr>
          <w:rFonts w:ascii="Geomanist" w:hAnsi="Geomanist" w:cs="Arial"/>
          <w:sz w:val="20"/>
          <w:szCs w:val="20"/>
          <w:lang w:val="es-ES_tradnl"/>
        </w:rPr>
      </w:pPr>
    </w:p>
    <w:p w14:paraId="0710482F" w14:textId="77777777" w:rsidR="00DB519E" w:rsidRPr="00AE0F7C" w:rsidRDefault="00DB519E" w:rsidP="00DB519E">
      <w:pPr>
        <w:rPr>
          <w:rFonts w:ascii="Geomanist" w:hAnsi="Geomanist" w:cs="Arial"/>
          <w:sz w:val="20"/>
          <w:szCs w:val="20"/>
        </w:rPr>
      </w:pPr>
    </w:p>
    <w:p w14:paraId="16ADDF5C" w14:textId="77777777" w:rsidR="00DB519E" w:rsidRPr="00AE0F7C" w:rsidRDefault="00DB519E" w:rsidP="00DB519E">
      <w:pPr>
        <w:rPr>
          <w:rFonts w:ascii="Geomanist" w:hAnsi="Geomanist" w:cs="Arial"/>
          <w:sz w:val="20"/>
          <w:szCs w:val="20"/>
        </w:rPr>
      </w:pPr>
    </w:p>
    <w:p w14:paraId="275E8D50" w14:textId="77777777" w:rsidR="00DB519E" w:rsidRPr="00AE0F7C" w:rsidRDefault="00DB519E" w:rsidP="00DB519E">
      <w:pPr>
        <w:rPr>
          <w:rFonts w:ascii="Geomanist" w:hAnsi="Geomanist" w:cs="Arial"/>
          <w:sz w:val="20"/>
          <w:szCs w:val="20"/>
        </w:rPr>
      </w:pPr>
    </w:p>
    <w:p w14:paraId="715FF513" w14:textId="77777777" w:rsidR="00DB519E" w:rsidRPr="00AE0F7C" w:rsidRDefault="00DB519E" w:rsidP="00DB519E">
      <w:pPr>
        <w:jc w:val="both"/>
        <w:rPr>
          <w:rFonts w:ascii="Geomanist" w:hAnsi="Geomanist" w:cs="Arial"/>
          <w:sz w:val="16"/>
          <w:szCs w:val="16"/>
        </w:rPr>
      </w:pPr>
      <w:r w:rsidRPr="00AE0F7C">
        <w:rPr>
          <w:rFonts w:ascii="Geomanist" w:hAnsi="Geomanist" w:cs="Arial"/>
          <w:noProof/>
          <w:sz w:val="16"/>
          <w:szCs w:val="16"/>
          <w:lang w:val="es-MX" w:eastAsia="es-MX"/>
        </w:rPr>
        <mc:AlternateContent>
          <mc:Choice Requires="wps">
            <w:drawing>
              <wp:anchor distT="0" distB="0" distL="114300" distR="114300" simplePos="0" relativeHeight="251660288" behindDoc="0" locked="0" layoutInCell="1" allowOverlap="1" wp14:anchorId="51985557" wp14:editId="5C0EDB12">
                <wp:simplePos x="0" y="0"/>
                <wp:positionH relativeFrom="column">
                  <wp:posOffset>3629025</wp:posOffset>
                </wp:positionH>
                <wp:positionV relativeFrom="paragraph">
                  <wp:posOffset>8668385</wp:posOffset>
                </wp:positionV>
                <wp:extent cx="3221355" cy="704850"/>
                <wp:effectExtent l="1905" t="0" r="0" b="4445"/>
                <wp:wrapNone/>
                <wp:docPr id="64" name="Cuadro de texto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21355" cy="704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B6C2D1" w14:textId="77777777" w:rsidR="00DB519E" w:rsidRPr="00BE0B2C" w:rsidRDefault="00DB519E" w:rsidP="00DB519E">
                            <w:pPr>
                              <w:jc w:val="both"/>
                              <w:rPr>
                                <w:rFonts w:ascii="Arial" w:hAnsi="Arial" w:cs="Arial"/>
                                <w:sz w:val="14"/>
                                <w:szCs w:val="14"/>
                              </w:rPr>
                            </w:pPr>
                            <w:r w:rsidRPr="00BE0B2C">
                              <w:rPr>
                                <w:rFonts w:ascii="Arial" w:hAnsi="Arial" w:cs="Arial"/>
                                <w:sz w:val="14"/>
                                <w:szCs w:val="14"/>
                              </w:rPr>
                              <w:t>“</w:t>
                            </w:r>
                            <w:r w:rsidRPr="003A0939">
                              <w:rPr>
                                <w:rFonts w:ascii="Arial" w:hAnsi="Arial" w:cs="Arial"/>
                                <w:sz w:val="14"/>
                                <w:szCs w:val="14"/>
                              </w:rPr>
                              <w:t>El personal realizará sus labores con apego al Código de Conducta y de Prevención de Conflictos de Interés de las y los Servidores Públicos del Instituto Mexicano del Seguro Social, utilizando lenguaje incluyente y salvaguardando los principios de igualdad, legalidad, honradez, lealtad, imparcialidad y eficiencia que rigen  el servicio público, así como con pleno respeto a los derechos humanos y a la no discriminación</w:t>
                            </w:r>
                            <w:r w:rsidRPr="00BE0B2C">
                              <w:rPr>
                                <w:rFonts w:ascii="Arial" w:hAnsi="Arial" w:cs="Arial"/>
                                <w:sz w:val="14"/>
                                <w:szCs w:val="14"/>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51985557" id="_x0000_t202" coordsize="21600,21600" o:spt="202" path="m,l,21600r21600,l21600,xe">
                <v:stroke joinstyle="miter"/>
                <v:path gradientshapeok="t" o:connecttype="rect"/>
              </v:shapetype>
              <v:shape id="Cuadro de texto 64" o:spid="_x0000_s1026" type="#_x0000_t202" style="position:absolute;left:0;text-align:left;margin-left:285.75pt;margin-top:682.55pt;width:253.65pt;height:55.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" filled="f" stroked="f">
                <v:textbox style="mso-fit-shape-to-text:t">
                  <w:txbxContent>
                    <w:p w14:paraId="6CB6C2D1" w14:textId="77777777" w:rsidR="00DB519E" w:rsidRPr="00BE0B2C" w:rsidRDefault="00DB519E" w:rsidP="00DB519E">
                      <w:pPr>
                        <w:jc w:val="both"/>
                        <w:rPr>
                          <w:rFonts w:ascii="Arial" w:hAnsi="Arial" w:cs="Arial"/>
                          <w:sz w:val="14"/>
                          <w:szCs w:val="14"/>
                        </w:rPr>
                      </w:pPr>
                      <w:r w:rsidRPr="00BE0B2C">
                        <w:rPr>
                          <w:rFonts w:ascii="Arial" w:hAnsi="Arial" w:cs="Arial"/>
                          <w:sz w:val="14"/>
                          <w:szCs w:val="14"/>
                        </w:rPr>
                        <w:t>“</w:t>
                      </w:r>
                      <w:r w:rsidRPr="003A0939">
                        <w:rPr>
                          <w:rFonts w:ascii="Arial" w:hAnsi="Arial" w:cs="Arial"/>
                          <w:sz w:val="14"/>
                          <w:szCs w:val="14"/>
                        </w:rPr>
                        <w:t>El personal realizará sus labores con apego al Código de Conducta y de Prevención de Conflictos de Interés de las y los Servidores Públicos del Instituto Mexicano del Seguro Social, utilizando lenguaje incluyente y salvaguardando los principios de igualdad, legalidad, honradez, lealtad, imparcialidad y eficiencia que rigen  el servicio público, así como con pleno respeto a los derechos humanos y a la no discriminación</w:t>
                      </w:r>
                      <w:r w:rsidRPr="00BE0B2C">
                        <w:rPr>
                          <w:rFonts w:ascii="Arial" w:hAnsi="Arial" w:cs="Arial"/>
                          <w:sz w:val="14"/>
                          <w:szCs w:val="14"/>
                        </w:rPr>
                        <w:t>”.</w:t>
                      </w:r>
                    </w:p>
                  </w:txbxContent>
                </v:textbox>
              </v:shape>
            </w:pict>
          </mc:Fallback>
        </mc:AlternateContent>
      </w:r>
      <w:r w:rsidRPr="00AE0F7C">
        <w:rPr>
          <w:rFonts w:ascii="Geomanist" w:hAnsi="Geomanist" w:cs="Arial"/>
          <w:noProof/>
          <w:sz w:val="16"/>
          <w:szCs w:val="16"/>
          <w:lang w:val="es-MX" w:eastAsia="es-MX"/>
        </w:rPr>
        <mc:AlternateContent>
          <mc:Choice Requires="wps">
            <w:drawing>
              <wp:anchor distT="0" distB="0" distL="114300" distR="114300" simplePos="0" relativeHeight="251659264" behindDoc="0" locked="0" layoutInCell="1" allowOverlap="1" wp14:anchorId="40F73408" wp14:editId="6693DF5C">
                <wp:simplePos x="0" y="0"/>
                <wp:positionH relativeFrom="column">
                  <wp:posOffset>3629025</wp:posOffset>
                </wp:positionH>
                <wp:positionV relativeFrom="paragraph">
                  <wp:posOffset>8668385</wp:posOffset>
                </wp:positionV>
                <wp:extent cx="3221355" cy="704850"/>
                <wp:effectExtent l="1905" t="0" r="0" b="4445"/>
                <wp:wrapNone/>
                <wp:docPr id="80" name="Cuadro de texto 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21355" cy="704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5CBA4C" w14:textId="77777777" w:rsidR="00DB519E" w:rsidRPr="00BE0B2C" w:rsidRDefault="00DB519E" w:rsidP="00DB519E">
                            <w:pPr>
                              <w:jc w:val="both"/>
                              <w:rPr>
                                <w:rFonts w:ascii="Arial" w:hAnsi="Arial" w:cs="Arial"/>
                                <w:sz w:val="14"/>
                                <w:szCs w:val="14"/>
                              </w:rPr>
                            </w:pPr>
                            <w:r w:rsidRPr="00BE0B2C">
                              <w:rPr>
                                <w:rFonts w:ascii="Arial" w:hAnsi="Arial" w:cs="Arial"/>
                                <w:sz w:val="14"/>
                                <w:szCs w:val="14"/>
                              </w:rPr>
                              <w:t>“</w:t>
                            </w:r>
                            <w:r w:rsidRPr="003A0939">
                              <w:rPr>
                                <w:rFonts w:ascii="Arial" w:hAnsi="Arial" w:cs="Arial"/>
                                <w:sz w:val="14"/>
                                <w:szCs w:val="14"/>
                              </w:rPr>
                              <w:t>El personal realizará sus labores con apego al Código de Conducta y de Prevención de Conflictos de Interés de las y los Servidores Públicos del Instituto Mexicano del Seguro Social, utilizando lenguaje incluyente y salvaguardando los principios de igualdad, legalidad, honradez, lealtad, imparcialidad y eficiencia que rigen  el servicio público, así como con pleno respeto a los derechos humanos y a la no discriminación</w:t>
                            </w:r>
                            <w:r w:rsidRPr="00BE0B2C">
                              <w:rPr>
                                <w:rFonts w:ascii="Arial" w:hAnsi="Arial" w:cs="Arial"/>
                                <w:sz w:val="14"/>
                                <w:szCs w:val="14"/>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40F73408" id="Cuadro de texto 80" o:spid="_x0000_s1027" type="#_x0000_t202" style="position:absolute;left:0;text-align:left;margin-left:285.75pt;margin-top:682.55pt;width:253.65pt;height:5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" filled="f" stroked="f">
                <v:textbox style="mso-fit-shape-to-text:t">
                  <w:txbxContent>
                    <w:p w14:paraId="3A5CBA4C" w14:textId="77777777" w:rsidR="00DB519E" w:rsidRPr="00BE0B2C" w:rsidRDefault="00DB519E" w:rsidP="00DB519E">
                      <w:pPr>
                        <w:jc w:val="both"/>
                        <w:rPr>
                          <w:rFonts w:ascii="Arial" w:hAnsi="Arial" w:cs="Arial"/>
                          <w:sz w:val="14"/>
                          <w:szCs w:val="14"/>
                        </w:rPr>
                      </w:pPr>
                      <w:r w:rsidRPr="00BE0B2C">
                        <w:rPr>
                          <w:rFonts w:ascii="Arial" w:hAnsi="Arial" w:cs="Arial"/>
                          <w:sz w:val="14"/>
                          <w:szCs w:val="14"/>
                        </w:rPr>
                        <w:t>“</w:t>
                      </w:r>
                      <w:r w:rsidRPr="003A0939">
                        <w:rPr>
                          <w:rFonts w:ascii="Arial" w:hAnsi="Arial" w:cs="Arial"/>
                          <w:sz w:val="14"/>
                          <w:szCs w:val="14"/>
                        </w:rPr>
                        <w:t>El personal realizará sus labores con apego al Código de Conducta y de Prevención de Conflictos de Interés de las y los Servidores Públicos del Instituto Mexicano del Seguro Social, utilizando lenguaje incluyente y salvaguardando los principios de igualdad, legalidad, honradez, lealtad, imparcialidad y eficiencia que rigen  el servicio público, así como con pleno respeto a los derechos humanos y a la no discriminación</w:t>
                      </w:r>
                      <w:r w:rsidRPr="00BE0B2C">
                        <w:rPr>
                          <w:rFonts w:ascii="Arial" w:hAnsi="Arial" w:cs="Arial"/>
                          <w:sz w:val="14"/>
                          <w:szCs w:val="14"/>
                        </w:rPr>
                        <w:t>”.</w:t>
                      </w:r>
                    </w:p>
                  </w:txbxContent>
                </v:textbox>
              </v:shape>
            </w:pict>
          </mc:Fallback>
        </mc:AlternateContent>
      </w:r>
      <w:r w:rsidRPr="00AE0F7C">
        <w:rPr>
          <w:rFonts w:ascii="Geomanist" w:hAnsi="Geomanist"/>
          <w:sz w:val="16"/>
          <w:szCs w:val="16"/>
        </w:rPr>
        <w:t>“El personal realizará sus labores con apego al Código de Conducta y de Prevención de Conflictos de Interés de las y los Servidores Públicos del Instituto Mexicano del Seguro Social, utilizando lenguaje incluyente y salvaguardando los principios de igualdad, legalidad, honradez, lealtad, imparcialidad y eficiencia que rigen el servicio público, así como con pleno respeto a los derechos humanos y a la no discriminación”.</w:t>
      </w:r>
    </w:p>
    <w:p w14:paraId="0949D0E4" w14:textId="77777777" w:rsidR="00DB519E" w:rsidRPr="00AE0F7C" w:rsidRDefault="00DB519E" w:rsidP="00DB519E">
      <w:pPr>
        <w:suppressAutoHyphens/>
        <w:jc w:val="center"/>
        <w:rPr>
          <w:rFonts w:ascii="Geomanist" w:hAnsi="Geomanist" w:cs="Arial"/>
          <w:b/>
          <w:sz w:val="20"/>
          <w:szCs w:val="20"/>
          <w:lang w:eastAsia="ar-SA"/>
        </w:rPr>
      </w:pPr>
      <w:r w:rsidRPr="00AE0F7C">
        <w:rPr>
          <w:rFonts w:ascii="Geomanist" w:hAnsi="Geomanist" w:cs="Arial"/>
          <w:sz w:val="20"/>
          <w:szCs w:val="20"/>
        </w:rPr>
        <w:br w:type="page"/>
      </w:r>
      <w:r w:rsidRPr="00AE0F7C">
        <w:rPr>
          <w:rFonts w:ascii="Geomanist" w:hAnsi="Geomanist" w:cs="Arial"/>
          <w:b/>
          <w:sz w:val="20"/>
          <w:szCs w:val="20"/>
          <w:lang w:eastAsia="ar-SA"/>
        </w:rPr>
        <w:lastRenderedPageBreak/>
        <w:t>Anexo Técnico</w:t>
      </w:r>
    </w:p>
    <w:p w14:paraId="6FDF7F63" w14:textId="77777777" w:rsidR="00DB519E" w:rsidRPr="00AE0F7C" w:rsidRDefault="00DB519E" w:rsidP="00DB519E">
      <w:pPr>
        <w:suppressAutoHyphens/>
        <w:jc w:val="center"/>
        <w:rPr>
          <w:rFonts w:ascii="Geomanist" w:hAnsi="Geomanist" w:cs="Arial"/>
          <w:b/>
          <w:sz w:val="20"/>
          <w:szCs w:val="20"/>
          <w:lang w:eastAsia="ar-SA"/>
        </w:rPr>
      </w:pPr>
    </w:p>
    <w:p w14:paraId="6C26DA85" w14:textId="77777777" w:rsidR="00DB519E" w:rsidRPr="00AE0F7C" w:rsidRDefault="00DB519E" w:rsidP="00743351">
      <w:pPr>
        <w:pStyle w:val="Prrafodelista"/>
        <w:numPr>
          <w:ilvl w:val="0"/>
          <w:numId w:val="1"/>
        </w:numPr>
        <w:suppressAutoHyphens/>
        <w:spacing w:after="0" w:line="240" w:lineRule="auto"/>
        <w:ind w:left="284" w:hanging="284"/>
        <w:jc w:val="both"/>
        <w:rPr>
          <w:rFonts w:ascii="Geomanist" w:hAnsi="Geomanist" w:cs="Arial"/>
          <w:b/>
          <w:sz w:val="20"/>
          <w:szCs w:val="20"/>
          <w:lang w:eastAsia="ar-SA"/>
        </w:rPr>
      </w:pPr>
      <w:r w:rsidRPr="00AE0F7C">
        <w:rPr>
          <w:rFonts w:ascii="Geomanist" w:eastAsia="Times New Roman" w:hAnsi="Geomanist" w:cs="Times New Roman"/>
          <w:b/>
          <w:sz w:val="20"/>
          <w:szCs w:val="20"/>
        </w:rPr>
        <w:t>Descripción amplia y detallada de los servicios solicitados, características, especificaciones técnicas, unidad de medida, y en todo caso, los servicios materia del requerimiento, deben incluir la clave CUCOP que le corresponda</w:t>
      </w:r>
      <w:r w:rsidRPr="00AE0F7C">
        <w:rPr>
          <w:rFonts w:ascii="Geomanist" w:hAnsi="Geomanist" w:cs="Arial"/>
          <w:b/>
          <w:sz w:val="20"/>
          <w:szCs w:val="20"/>
          <w:lang w:eastAsia="ar-SA"/>
        </w:rPr>
        <w:t>.</w:t>
      </w:r>
    </w:p>
    <w:p w14:paraId="299A0D57" w14:textId="77777777" w:rsidR="00DB519E" w:rsidRPr="00AE0F7C" w:rsidRDefault="00DB519E" w:rsidP="00DB519E">
      <w:pPr>
        <w:pStyle w:val="Prrafodelista"/>
        <w:suppressAutoHyphens/>
        <w:spacing w:after="0" w:line="240" w:lineRule="auto"/>
        <w:ind w:left="284"/>
        <w:rPr>
          <w:rFonts w:ascii="Geomanist" w:eastAsia="Times New Roman" w:hAnsi="Geomanist" w:cs="Times New Roman"/>
          <w:b/>
          <w:sz w:val="20"/>
          <w:szCs w:val="20"/>
        </w:rPr>
      </w:pPr>
    </w:p>
    <w:p w14:paraId="15FE812C" w14:textId="77777777" w:rsidR="00DB519E" w:rsidRPr="00AE0F7C" w:rsidRDefault="00DB519E" w:rsidP="00743351">
      <w:pPr>
        <w:pStyle w:val="Prrafodelista"/>
        <w:numPr>
          <w:ilvl w:val="0"/>
          <w:numId w:val="7"/>
        </w:numPr>
        <w:suppressAutoHyphens/>
        <w:spacing w:after="0" w:line="240" w:lineRule="auto"/>
        <w:ind w:left="567" w:hanging="567"/>
        <w:jc w:val="both"/>
        <w:rPr>
          <w:rFonts w:ascii="Geomanist" w:hAnsi="Geomanist"/>
          <w:b/>
          <w:sz w:val="20"/>
          <w:szCs w:val="20"/>
        </w:rPr>
      </w:pPr>
      <w:r w:rsidRPr="00AE0F7C">
        <w:rPr>
          <w:rFonts w:ascii="Geomanist" w:hAnsi="Geomanist"/>
          <w:b/>
          <w:sz w:val="20"/>
          <w:szCs w:val="20"/>
        </w:rPr>
        <w:t>Descripción amplia y detallada del servicio solicitado.</w:t>
      </w:r>
    </w:p>
    <w:p w14:paraId="5FAE4229" w14:textId="77777777" w:rsidR="00DB519E" w:rsidRPr="00AE0F7C" w:rsidRDefault="00DB519E" w:rsidP="00DB519E">
      <w:pPr>
        <w:pStyle w:val="Prrafodelista"/>
        <w:suppressAutoHyphens/>
        <w:spacing w:after="0" w:line="240" w:lineRule="auto"/>
        <w:ind w:left="567"/>
        <w:rPr>
          <w:rFonts w:ascii="Geomanist" w:hAnsi="Geomanist" w:cs="Arial"/>
          <w:b/>
          <w:sz w:val="16"/>
          <w:szCs w:val="20"/>
          <w:lang w:eastAsia="ar-SA"/>
        </w:rPr>
      </w:pPr>
    </w:p>
    <w:p w14:paraId="3B2CFC2E" w14:textId="466F7533" w:rsidR="00DB519E" w:rsidRPr="00AE0F7C" w:rsidRDefault="00DB519E" w:rsidP="00DB519E">
      <w:pPr>
        <w:suppressAutoHyphens/>
        <w:jc w:val="both"/>
        <w:rPr>
          <w:rFonts w:ascii="Geomanist" w:hAnsi="Geomanist" w:cs="Arial"/>
          <w:sz w:val="20"/>
          <w:szCs w:val="20"/>
          <w:lang w:val="es-ES_tradnl" w:eastAsia="ar-SA"/>
        </w:rPr>
      </w:pPr>
      <w:r w:rsidRPr="00AE0F7C">
        <w:rPr>
          <w:rFonts w:ascii="Geomanist" w:hAnsi="Geomanist" w:cs="Arial"/>
          <w:sz w:val="20"/>
          <w:szCs w:val="20"/>
          <w:lang w:val="es-ES_tradnl" w:eastAsia="ar-SA"/>
        </w:rPr>
        <w:t>El servicio consistirá en la recolección, transporte externo, acopio, tratamiento y disposición final de los Residuos Peligrosos Biológico-Infecciosos, incluyendo la</w:t>
      </w:r>
      <w:r w:rsidRPr="00AE0F7C">
        <w:rPr>
          <w:rFonts w:ascii="Geomanist" w:hAnsi="Geomanist" w:cs="Arial"/>
          <w:color w:val="000000" w:themeColor="text1"/>
          <w:sz w:val="20"/>
          <w:szCs w:val="20"/>
          <w:lang w:val="es-ES_tradnl" w:eastAsia="ar-SA"/>
        </w:rPr>
        <w:t xml:space="preserve"> dotación de insumos necesarios </w:t>
      </w:r>
      <w:r w:rsidRPr="00AE0F7C">
        <w:rPr>
          <w:rFonts w:ascii="Geomanist" w:hAnsi="Geomanist" w:cs="Arial"/>
          <w:sz w:val="20"/>
          <w:szCs w:val="20"/>
          <w:lang w:val="es-ES_tradnl" w:eastAsia="ar-SA"/>
        </w:rPr>
        <w:t xml:space="preserve">para la prestación del servicio en las unidades generadoras del </w:t>
      </w:r>
      <w:r w:rsidRPr="00AE0F7C">
        <w:rPr>
          <w:rFonts w:ascii="Geomanist" w:hAnsi="Geomanist" w:cs="Arial"/>
          <w:b/>
          <w:sz w:val="20"/>
          <w:szCs w:val="20"/>
          <w:lang w:val="es-ES_tradnl" w:eastAsia="ar-SA"/>
        </w:rPr>
        <w:t>Instituto</w:t>
      </w:r>
      <w:r w:rsidRPr="00AE0F7C">
        <w:rPr>
          <w:rFonts w:ascii="Geomanist" w:hAnsi="Geomanist" w:cs="Arial"/>
          <w:sz w:val="20"/>
          <w:szCs w:val="20"/>
          <w:lang w:val="es-ES_tradnl" w:eastAsia="ar-SA"/>
        </w:rPr>
        <w:t>.</w:t>
      </w:r>
    </w:p>
    <w:p w14:paraId="47D35005" w14:textId="77777777" w:rsidR="00DB519E" w:rsidRPr="00AE0F7C" w:rsidRDefault="00DB519E" w:rsidP="00DB519E">
      <w:pPr>
        <w:pStyle w:val="Prrafodelista"/>
        <w:suppressAutoHyphens/>
        <w:spacing w:after="0" w:line="240" w:lineRule="auto"/>
        <w:ind w:left="0"/>
        <w:jc w:val="both"/>
        <w:rPr>
          <w:rFonts w:ascii="Geomanist" w:hAnsi="Geomanist" w:cs="Arial"/>
          <w:sz w:val="20"/>
          <w:szCs w:val="20"/>
          <w:lang w:val="es-ES_tradnl" w:eastAsia="ar-SA"/>
        </w:rPr>
      </w:pPr>
    </w:p>
    <w:p w14:paraId="10B1AB75" w14:textId="005FDC6C" w:rsidR="00DB519E" w:rsidRPr="00AE0F7C" w:rsidRDefault="00DB519E" w:rsidP="00DB519E">
      <w:pPr>
        <w:pStyle w:val="Prrafodelista"/>
        <w:suppressAutoHyphens/>
        <w:spacing w:after="0" w:line="240" w:lineRule="auto"/>
        <w:ind w:left="0"/>
        <w:jc w:val="both"/>
        <w:rPr>
          <w:rFonts w:ascii="Geomanist" w:hAnsi="Geomanist" w:cs="Arial"/>
          <w:sz w:val="20"/>
          <w:szCs w:val="20"/>
          <w:lang w:val="es-ES_tradnl" w:eastAsia="ar-SA"/>
        </w:rPr>
      </w:pPr>
      <w:r w:rsidRPr="00AE0F7C">
        <w:rPr>
          <w:rFonts w:ascii="Geomanist" w:hAnsi="Geomanist" w:cs="Arial"/>
          <w:b/>
          <w:sz w:val="20"/>
          <w:szCs w:val="20"/>
          <w:lang w:val="es-ES_tradnl" w:eastAsia="ar-SA"/>
        </w:rPr>
        <w:t>El Proveedor</w:t>
      </w:r>
      <w:r w:rsidRPr="00AE0F7C">
        <w:rPr>
          <w:rFonts w:ascii="Geomanist" w:hAnsi="Geomanist" w:cs="Arial"/>
          <w:sz w:val="20"/>
          <w:szCs w:val="20"/>
          <w:lang w:val="es-ES_tradnl" w:eastAsia="ar-SA"/>
        </w:rPr>
        <w:t xml:space="preserve"> deberá realizar la recolección de los RPBI en las Unidades Generadoras, de conformidad con los domicilios y frecuencias establecidas en el </w:t>
      </w:r>
      <w:r w:rsidRPr="00AE0F7C">
        <w:rPr>
          <w:rFonts w:ascii="Geomanist" w:hAnsi="Geomanist" w:cs="Arial"/>
          <w:b/>
          <w:bCs/>
          <w:sz w:val="20"/>
          <w:szCs w:val="20"/>
          <w:lang w:val="es-ES_tradnl" w:eastAsia="ar-SA"/>
        </w:rPr>
        <w:t>Anexo A de los Términos y Condiciones</w:t>
      </w:r>
      <w:r w:rsidRPr="00AE0F7C">
        <w:rPr>
          <w:rFonts w:ascii="Geomanist" w:hAnsi="Geomanist" w:cs="Arial"/>
          <w:sz w:val="20"/>
          <w:szCs w:val="20"/>
          <w:lang w:val="es-ES_tradnl" w:eastAsia="ar-SA"/>
        </w:rPr>
        <w:t>, con la finalidad de dar cumplimiento a lo establecido en la NOM-087-</w:t>
      </w:r>
      <w:r w:rsidR="00D969C8" w:rsidRPr="00AE0F7C">
        <w:rPr>
          <w:rFonts w:ascii="Geomanist" w:hAnsi="Geomanist" w:cs="Arial"/>
          <w:sz w:val="20"/>
          <w:szCs w:val="20"/>
          <w:lang w:val="es-ES_tradnl" w:eastAsia="ar-SA"/>
        </w:rPr>
        <w:t>SEMARNAT</w:t>
      </w:r>
      <w:r w:rsidRPr="00AE0F7C">
        <w:rPr>
          <w:rFonts w:ascii="Geomanist" w:hAnsi="Geomanist" w:cs="Arial"/>
          <w:sz w:val="20"/>
          <w:szCs w:val="20"/>
          <w:lang w:val="es-ES_tradnl" w:eastAsia="ar-SA"/>
        </w:rPr>
        <w:t>-SSA1-2002.</w:t>
      </w:r>
    </w:p>
    <w:p w14:paraId="0B0B609A" w14:textId="77777777" w:rsidR="00DB519E" w:rsidRPr="00AE0F7C" w:rsidRDefault="00DB519E" w:rsidP="00DB519E">
      <w:pPr>
        <w:pStyle w:val="Prrafodelista"/>
        <w:suppressAutoHyphens/>
        <w:spacing w:after="0" w:line="240" w:lineRule="auto"/>
        <w:ind w:left="0"/>
        <w:jc w:val="both"/>
        <w:rPr>
          <w:rFonts w:ascii="Geomanist" w:hAnsi="Geomanist" w:cs="Arial"/>
          <w:sz w:val="20"/>
          <w:szCs w:val="20"/>
          <w:lang w:val="es-ES_tradnl" w:eastAsia="ar-SA"/>
        </w:rPr>
      </w:pPr>
    </w:p>
    <w:p w14:paraId="4E85B728" w14:textId="5E470944" w:rsidR="00DB519E" w:rsidRPr="00AE0F7C" w:rsidRDefault="00DB519E" w:rsidP="00DB519E">
      <w:pPr>
        <w:suppressAutoHyphens/>
        <w:jc w:val="both"/>
        <w:rPr>
          <w:rFonts w:ascii="Geomanist" w:hAnsi="Geomanist" w:cs="Arial"/>
          <w:sz w:val="20"/>
          <w:szCs w:val="20"/>
          <w:lang w:val="es-ES_tradnl"/>
        </w:rPr>
      </w:pPr>
      <w:r w:rsidRPr="00AE0F7C">
        <w:rPr>
          <w:rFonts w:ascii="Geomanist" w:hAnsi="Geomanist" w:cs="Arial"/>
          <w:b/>
          <w:bCs/>
          <w:sz w:val="20"/>
          <w:szCs w:val="20"/>
          <w:lang w:val="es-ES_tradnl"/>
        </w:rPr>
        <w:t>El Proveedor</w:t>
      </w:r>
      <w:r w:rsidRPr="00AE0F7C">
        <w:rPr>
          <w:rFonts w:ascii="Geomanist" w:hAnsi="Geomanist" w:cs="Arial"/>
          <w:sz w:val="20"/>
          <w:szCs w:val="20"/>
          <w:lang w:val="es-ES_tradnl"/>
        </w:rPr>
        <w:t xml:space="preserve"> deberá de realizar la entrega de los insumos atendiendo lo solicitado en el presente Anexo Técnico y en el </w:t>
      </w:r>
      <w:r w:rsidRPr="00AE0F7C">
        <w:rPr>
          <w:rFonts w:ascii="Geomanist" w:hAnsi="Geomanist" w:cs="Arial"/>
          <w:b/>
          <w:bCs/>
          <w:sz w:val="20"/>
          <w:szCs w:val="20"/>
          <w:lang w:val="es-ES_tradnl"/>
        </w:rPr>
        <w:t>Anexo B</w:t>
      </w:r>
      <w:r w:rsidRPr="00AE0F7C">
        <w:rPr>
          <w:rFonts w:ascii="Geomanist" w:hAnsi="Geomanist" w:cs="Arial"/>
          <w:sz w:val="20"/>
          <w:szCs w:val="20"/>
          <w:lang w:val="es-ES_tradnl"/>
        </w:rPr>
        <w:t xml:space="preserve"> de los Términos y Condiciones</w:t>
      </w:r>
      <w:r w:rsidRPr="00AE0F7C">
        <w:rPr>
          <w:rFonts w:ascii="Geomanist" w:hAnsi="Geomanist" w:cs="Arial"/>
          <w:sz w:val="20"/>
          <w:szCs w:val="20"/>
        </w:rPr>
        <w:t>.</w:t>
      </w:r>
    </w:p>
    <w:p w14:paraId="7AD050BF" w14:textId="77777777" w:rsidR="00DB519E" w:rsidRPr="00AE0F7C" w:rsidRDefault="00DB519E" w:rsidP="00DB519E">
      <w:pPr>
        <w:suppressAutoHyphens/>
        <w:jc w:val="both"/>
        <w:rPr>
          <w:rFonts w:ascii="Geomanist" w:hAnsi="Geomanist"/>
          <w:sz w:val="20"/>
          <w:szCs w:val="20"/>
          <w:lang w:val="es-ES_tradnl"/>
        </w:rPr>
      </w:pPr>
    </w:p>
    <w:p w14:paraId="24B699B6" w14:textId="5412E12B" w:rsidR="00DB519E" w:rsidRPr="00AE0F7C" w:rsidRDefault="00DB519E" w:rsidP="0013423D">
      <w:pPr>
        <w:suppressAutoHyphens/>
        <w:jc w:val="both"/>
        <w:rPr>
          <w:rFonts w:ascii="Geomanist" w:hAnsi="Geomanist"/>
          <w:sz w:val="20"/>
          <w:szCs w:val="20"/>
        </w:rPr>
      </w:pPr>
      <w:r w:rsidRPr="00AE0F7C">
        <w:rPr>
          <w:rFonts w:ascii="Geomanist" w:hAnsi="Geomanist" w:cs="Arial"/>
          <w:sz w:val="20"/>
          <w:szCs w:val="20"/>
          <w:lang w:eastAsia="ar-SA"/>
        </w:rPr>
        <w:t>El servicio se realizará atendiendo las características técnicas del presente documento, en</w:t>
      </w:r>
      <w:r w:rsidR="0013423D">
        <w:rPr>
          <w:rFonts w:ascii="Geomanist" w:hAnsi="Geomanist" w:cs="Arial"/>
          <w:sz w:val="20"/>
          <w:szCs w:val="20"/>
          <w:lang w:eastAsia="ar-SA"/>
        </w:rPr>
        <w:t xml:space="preserve"> los </w:t>
      </w:r>
      <w:r w:rsidR="0013423D" w:rsidRPr="0013423D">
        <w:rPr>
          <w:rFonts w:ascii="Geomanist" w:hAnsi="Geomanist" w:cs="Arial"/>
          <w:sz w:val="20"/>
          <w:szCs w:val="20"/>
          <w:lang w:eastAsia="ar-SA"/>
        </w:rPr>
        <w:t xml:space="preserve">HGZ No. 1 Tapachula, Chiapas y </w:t>
      </w:r>
      <w:r w:rsidR="0013423D">
        <w:rPr>
          <w:rFonts w:ascii="Geomanist" w:hAnsi="Geomanist" w:cs="Arial"/>
          <w:sz w:val="20"/>
          <w:szCs w:val="20"/>
          <w:lang w:eastAsia="ar-SA"/>
        </w:rPr>
        <w:t>H</w:t>
      </w:r>
      <w:r w:rsidR="0013423D" w:rsidRPr="0013423D">
        <w:rPr>
          <w:rFonts w:ascii="Geomanist" w:hAnsi="Geomanist" w:cs="Arial"/>
          <w:sz w:val="20"/>
          <w:szCs w:val="20"/>
          <w:lang w:eastAsia="ar-SA"/>
        </w:rPr>
        <w:t>GZ No. 33 Bahía de Banderas, Nayarit</w:t>
      </w:r>
      <w:r w:rsidRPr="00AE0F7C">
        <w:rPr>
          <w:rFonts w:ascii="Geomanist" w:hAnsi="Geomanist" w:cs="Arial"/>
          <w:sz w:val="20"/>
          <w:szCs w:val="20"/>
        </w:rPr>
        <w:t>.</w:t>
      </w:r>
    </w:p>
    <w:p w14:paraId="131D37B0" w14:textId="77777777" w:rsidR="00DE7AFE" w:rsidRPr="00AE0F7C" w:rsidRDefault="00DE7AFE" w:rsidP="00DB519E">
      <w:pPr>
        <w:suppressAutoHyphens/>
        <w:jc w:val="both"/>
        <w:rPr>
          <w:rFonts w:ascii="Geomanist" w:hAnsi="Geomanist" w:cs="Arial"/>
          <w:sz w:val="20"/>
          <w:szCs w:val="20"/>
        </w:rPr>
      </w:pPr>
    </w:p>
    <w:p w14:paraId="3541FD3B" w14:textId="77777777" w:rsidR="00DB519E" w:rsidRPr="00AE0F7C" w:rsidRDefault="00DB519E" w:rsidP="00743351">
      <w:pPr>
        <w:pStyle w:val="Prrafodelista"/>
        <w:numPr>
          <w:ilvl w:val="0"/>
          <w:numId w:val="7"/>
        </w:numPr>
        <w:suppressAutoHyphens/>
        <w:spacing w:after="0" w:line="240" w:lineRule="auto"/>
        <w:ind w:left="567" w:hanging="567"/>
        <w:jc w:val="both"/>
        <w:rPr>
          <w:rFonts w:ascii="Geomanist" w:eastAsia="Times New Roman" w:hAnsi="Geomanist" w:cs="Times New Roman"/>
          <w:b/>
          <w:bCs/>
          <w:sz w:val="20"/>
          <w:szCs w:val="20"/>
          <w:lang w:eastAsia="x-none"/>
        </w:rPr>
      </w:pPr>
      <w:r w:rsidRPr="00AE0F7C">
        <w:rPr>
          <w:rFonts w:ascii="Geomanist" w:eastAsia="Times New Roman" w:hAnsi="Geomanist" w:cs="Times New Roman"/>
          <w:b/>
          <w:bCs/>
          <w:sz w:val="20"/>
          <w:szCs w:val="20"/>
          <w:lang w:eastAsia="x-none"/>
        </w:rPr>
        <w:t>Características y especificaciones técnicas del servicio.</w:t>
      </w:r>
    </w:p>
    <w:p w14:paraId="3F9C903C" w14:textId="77777777" w:rsidR="00DB519E" w:rsidRDefault="00DB519E" w:rsidP="00DB519E">
      <w:pPr>
        <w:suppressAutoHyphens/>
        <w:jc w:val="both"/>
        <w:rPr>
          <w:rFonts w:ascii="Geomanist" w:hAnsi="Geomanist"/>
          <w:b/>
          <w:sz w:val="20"/>
          <w:szCs w:val="20"/>
          <w:lang w:val="es-ES_tradnl"/>
        </w:rPr>
      </w:pPr>
    </w:p>
    <w:p w14:paraId="77801F45" w14:textId="77777777" w:rsidR="0013423D" w:rsidRPr="00AE0F7C" w:rsidRDefault="0013423D" w:rsidP="00DB519E">
      <w:pPr>
        <w:suppressAutoHyphens/>
        <w:jc w:val="both"/>
        <w:rPr>
          <w:rFonts w:ascii="Geomanist" w:hAnsi="Geomanist"/>
          <w:b/>
          <w:sz w:val="20"/>
          <w:szCs w:val="20"/>
          <w:lang w:val="es-ES_tradnl"/>
        </w:rPr>
      </w:pPr>
    </w:p>
    <w:p w14:paraId="7456126E" w14:textId="77777777" w:rsidR="00DB519E" w:rsidRPr="00AE0F7C" w:rsidRDefault="00DB519E" w:rsidP="00743351">
      <w:pPr>
        <w:pStyle w:val="Prrafodelista"/>
        <w:numPr>
          <w:ilvl w:val="0"/>
          <w:numId w:val="8"/>
        </w:numPr>
        <w:suppressAutoHyphens/>
        <w:spacing w:after="0" w:line="240" w:lineRule="auto"/>
        <w:ind w:left="1134" w:hanging="567"/>
        <w:jc w:val="both"/>
        <w:rPr>
          <w:rFonts w:ascii="Geomanist" w:hAnsi="Geomanist"/>
          <w:b/>
          <w:sz w:val="20"/>
          <w:szCs w:val="20"/>
          <w:u w:val="single"/>
        </w:rPr>
      </w:pPr>
      <w:r w:rsidRPr="00AE0F7C">
        <w:rPr>
          <w:rFonts w:ascii="Geomanist" w:hAnsi="Geomanist"/>
          <w:b/>
          <w:sz w:val="20"/>
          <w:szCs w:val="20"/>
          <w:u w:val="single"/>
        </w:rPr>
        <w:t>RECOLECCIÓN EXTERNA</w:t>
      </w:r>
    </w:p>
    <w:p w14:paraId="250DEE7D" w14:textId="77777777" w:rsidR="00DB519E" w:rsidRPr="00AE0F7C" w:rsidRDefault="00DB519E" w:rsidP="00DB519E">
      <w:pPr>
        <w:suppressAutoHyphens/>
        <w:jc w:val="both"/>
        <w:rPr>
          <w:rFonts w:ascii="Geomanist" w:hAnsi="Geomanist" w:cs="Arial"/>
          <w:b/>
          <w:sz w:val="16"/>
          <w:szCs w:val="20"/>
          <w:lang w:eastAsia="ar-SA"/>
        </w:rPr>
      </w:pPr>
    </w:p>
    <w:p w14:paraId="2282F3E0" w14:textId="73B98417" w:rsidR="00DB519E" w:rsidRPr="00AE0F7C" w:rsidRDefault="00DB519E" w:rsidP="00DB519E">
      <w:pPr>
        <w:suppressAutoHyphens/>
        <w:jc w:val="both"/>
        <w:rPr>
          <w:rFonts w:ascii="Geomanist" w:hAnsi="Geomanist" w:cs="Arial"/>
          <w:sz w:val="20"/>
          <w:szCs w:val="20"/>
          <w:lang w:eastAsia="ar-SA"/>
        </w:rPr>
      </w:pPr>
      <w:r w:rsidRPr="00AE0F7C">
        <w:rPr>
          <w:rFonts w:ascii="Geomanist" w:hAnsi="Geomanist" w:cs="Arial"/>
          <w:sz w:val="20"/>
          <w:szCs w:val="20"/>
          <w:lang w:eastAsia="ar-SA"/>
        </w:rPr>
        <w:t>En cada visita,</w:t>
      </w:r>
      <w:r w:rsidRPr="00AE0F7C">
        <w:rPr>
          <w:rFonts w:ascii="Geomanist" w:hAnsi="Geomanist" w:cs="Arial"/>
          <w:b/>
          <w:sz w:val="20"/>
          <w:szCs w:val="20"/>
          <w:lang w:eastAsia="ar-SA"/>
        </w:rPr>
        <w:t xml:space="preserve"> el Proveedor </w:t>
      </w:r>
      <w:r w:rsidRPr="00AE0F7C">
        <w:rPr>
          <w:rFonts w:ascii="Geomanist" w:hAnsi="Geomanist" w:cs="Arial"/>
          <w:sz w:val="20"/>
          <w:szCs w:val="20"/>
          <w:lang w:eastAsia="ar-SA"/>
        </w:rPr>
        <w:t xml:space="preserve">deberá realizar la recolección de la totalidad de los RPBI que se encuentren en el almacén temporal destinado para dicho fin, en apego a las frecuencias y días de recolección establecidas en el </w:t>
      </w:r>
      <w:r w:rsidRPr="00AE0F7C">
        <w:rPr>
          <w:rFonts w:ascii="Geomanist" w:hAnsi="Geomanist"/>
          <w:b/>
          <w:sz w:val="20"/>
          <w:szCs w:val="20"/>
        </w:rPr>
        <w:t>Anexo A</w:t>
      </w:r>
      <w:r w:rsidRPr="00AE0F7C">
        <w:rPr>
          <w:rFonts w:ascii="Geomanist" w:hAnsi="Geomanist" w:cs="Arial"/>
          <w:sz w:val="20"/>
          <w:szCs w:val="20"/>
        </w:rPr>
        <w:t xml:space="preserve"> de los Términos y Condiciones. </w:t>
      </w:r>
      <w:r w:rsidRPr="00AE0F7C">
        <w:rPr>
          <w:rFonts w:ascii="Geomanist" w:hAnsi="Geomanist" w:cs="Arial"/>
          <w:sz w:val="20"/>
          <w:szCs w:val="20"/>
          <w:lang w:eastAsia="ar-SA"/>
        </w:rPr>
        <w:t>Pudiendo recolectarse en varias ocasiones en el mismo día, con la finalidad de dar cumplimiento a lo establecido en la NOM-087-</w:t>
      </w:r>
      <w:r w:rsidR="00D969C8" w:rsidRPr="00AE0F7C">
        <w:rPr>
          <w:rFonts w:ascii="Geomanist" w:hAnsi="Geomanist" w:cs="Arial"/>
          <w:sz w:val="20"/>
          <w:szCs w:val="20"/>
          <w:lang w:eastAsia="ar-SA"/>
        </w:rPr>
        <w:t>SEMARNAT</w:t>
      </w:r>
      <w:r w:rsidRPr="00AE0F7C">
        <w:rPr>
          <w:rFonts w:ascii="Geomanist" w:hAnsi="Geomanist" w:cs="Arial"/>
          <w:sz w:val="20"/>
          <w:szCs w:val="20"/>
          <w:lang w:eastAsia="ar-SA"/>
        </w:rPr>
        <w:t>-SSA1-2002, punto 5.1 relacionado con el 6.4.</w:t>
      </w:r>
    </w:p>
    <w:p w14:paraId="14D29046" w14:textId="77777777" w:rsidR="00DB519E" w:rsidRPr="00AE0F7C" w:rsidRDefault="00DB519E" w:rsidP="00DB519E">
      <w:pPr>
        <w:suppressAutoHyphens/>
        <w:jc w:val="both"/>
        <w:rPr>
          <w:rFonts w:ascii="Geomanist" w:hAnsi="Geomanist"/>
          <w:sz w:val="18"/>
          <w:szCs w:val="20"/>
        </w:rPr>
      </w:pPr>
    </w:p>
    <w:p w14:paraId="6CF5943C" w14:textId="77777777" w:rsidR="00DB519E" w:rsidRPr="00AE0F7C" w:rsidRDefault="00DB519E" w:rsidP="00DB519E">
      <w:pPr>
        <w:suppressAutoHyphens/>
        <w:jc w:val="both"/>
        <w:rPr>
          <w:rFonts w:ascii="Geomanist" w:hAnsi="Geomanist" w:cs="Arial"/>
          <w:sz w:val="20"/>
          <w:szCs w:val="20"/>
          <w:lang w:eastAsia="ar-SA"/>
        </w:rPr>
      </w:pPr>
      <w:r w:rsidRPr="00AE0F7C">
        <w:rPr>
          <w:rFonts w:ascii="Geomanist" w:hAnsi="Geomanist" w:cs="Arial"/>
          <w:sz w:val="20"/>
          <w:szCs w:val="20"/>
          <w:lang w:eastAsia="ar-SA"/>
        </w:rPr>
        <w:t>En cada recolección,</w:t>
      </w:r>
      <w:r w:rsidRPr="00AE0F7C">
        <w:rPr>
          <w:rFonts w:ascii="Geomanist" w:hAnsi="Geomanist" w:cs="Arial"/>
          <w:b/>
          <w:sz w:val="20"/>
          <w:szCs w:val="20"/>
          <w:lang w:eastAsia="ar-SA"/>
        </w:rPr>
        <w:t xml:space="preserve"> el Proveedor </w:t>
      </w:r>
      <w:r w:rsidRPr="00AE0F7C">
        <w:rPr>
          <w:rFonts w:ascii="Geomanist" w:hAnsi="Geomanist" w:cs="Arial"/>
          <w:sz w:val="20"/>
          <w:szCs w:val="20"/>
          <w:lang w:eastAsia="ar-SA"/>
        </w:rPr>
        <w:t xml:space="preserve">deberá entregar al Jefe de la Oficina de Servicios Generales de cada Unidad Generadora, copia del Manifiesto Entrega, Transporte, Recepción de Residuos Peligrosos (METR-RP) debidamente llenado en </w:t>
      </w:r>
      <w:r w:rsidRPr="00AE0F7C">
        <w:rPr>
          <w:rFonts w:ascii="Geomanist" w:hAnsi="Geomanist" w:cs="Arial"/>
          <w:b/>
          <w:bCs/>
          <w:i/>
          <w:iCs/>
          <w:sz w:val="20"/>
          <w:szCs w:val="20"/>
          <w:u w:val="single"/>
          <w:lang w:eastAsia="ar-SA"/>
        </w:rPr>
        <w:t>forma legible</w:t>
      </w:r>
      <w:r w:rsidRPr="00AE0F7C">
        <w:rPr>
          <w:rFonts w:ascii="Geomanist" w:hAnsi="Geomanist" w:cs="Arial"/>
          <w:sz w:val="20"/>
          <w:szCs w:val="20"/>
          <w:lang w:eastAsia="ar-SA"/>
        </w:rPr>
        <w:t xml:space="preserve"> (</w:t>
      </w:r>
      <w:r w:rsidRPr="00AE0F7C">
        <w:rPr>
          <w:rFonts w:ascii="Geomanist" w:hAnsi="Geomanist" w:cs="Arial"/>
          <w:b/>
          <w:sz w:val="20"/>
          <w:szCs w:val="20"/>
          <w:lang w:eastAsia="ar-SA"/>
        </w:rPr>
        <w:t>Anexo E</w:t>
      </w:r>
      <w:r w:rsidRPr="00AE0F7C">
        <w:rPr>
          <w:rFonts w:ascii="Geomanist" w:hAnsi="Geomanist" w:cs="Arial"/>
          <w:sz w:val="20"/>
          <w:szCs w:val="20"/>
        </w:rPr>
        <w:t xml:space="preserve"> de los Términos y Condiciones.</w:t>
      </w:r>
      <w:r w:rsidRPr="00AE0F7C">
        <w:rPr>
          <w:rFonts w:ascii="Geomanist" w:hAnsi="Geomanist" w:cs="Arial"/>
          <w:sz w:val="20"/>
          <w:szCs w:val="20"/>
          <w:lang w:eastAsia="ar-SA"/>
        </w:rPr>
        <w:t>). Una vez que</w:t>
      </w:r>
      <w:r w:rsidRPr="00AE0F7C">
        <w:rPr>
          <w:rFonts w:ascii="Geomanist" w:hAnsi="Geomanist" w:cs="Arial"/>
          <w:b/>
          <w:sz w:val="20"/>
          <w:szCs w:val="20"/>
          <w:lang w:eastAsia="ar-SA"/>
        </w:rPr>
        <w:t xml:space="preserve"> el Proveedor </w:t>
      </w:r>
      <w:r w:rsidRPr="00AE0F7C">
        <w:rPr>
          <w:rFonts w:ascii="Geomanist" w:hAnsi="Geomanist" w:cs="Arial"/>
          <w:sz w:val="20"/>
          <w:szCs w:val="20"/>
          <w:lang w:eastAsia="ar-SA"/>
        </w:rPr>
        <w:t>realice el tratamiento de los RPBI,</w:t>
      </w:r>
      <w:r w:rsidRPr="00AE0F7C">
        <w:rPr>
          <w:rFonts w:ascii="Geomanist" w:hAnsi="Geomanist"/>
          <w:sz w:val="20"/>
          <w:szCs w:val="20"/>
        </w:rPr>
        <w:t xml:space="preserve"> </w:t>
      </w:r>
      <w:r w:rsidRPr="00AE0F7C">
        <w:rPr>
          <w:rFonts w:ascii="Geomanist" w:hAnsi="Geomanist" w:cs="Arial"/>
          <w:sz w:val="20"/>
          <w:szCs w:val="20"/>
          <w:lang w:eastAsia="ar-SA"/>
        </w:rPr>
        <w:t>dentro de los 30 días naturales siguientes a la recolección, deberá entregar en cada Unidad Generadora el original del manifiesto, con los sellos que acrediten su adecuada recolección, transporte y tratamiento.</w:t>
      </w:r>
    </w:p>
    <w:p w14:paraId="2444B497" w14:textId="77777777" w:rsidR="00DB519E" w:rsidRPr="00AE0F7C" w:rsidRDefault="00DB519E" w:rsidP="00DB519E">
      <w:pPr>
        <w:suppressAutoHyphens/>
        <w:jc w:val="both"/>
        <w:rPr>
          <w:rFonts w:ascii="Geomanist" w:hAnsi="Geomanist" w:cs="Arial"/>
          <w:sz w:val="18"/>
          <w:szCs w:val="20"/>
          <w:lang w:eastAsia="ar-SA"/>
        </w:rPr>
      </w:pPr>
    </w:p>
    <w:p w14:paraId="7AD0C2D1" w14:textId="77777777" w:rsidR="00DB519E" w:rsidRPr="00AE0F7C" w:rsidRDefault="00DB519E" w:rsidP="00DB519E">
      <w:pPr>
        <w:suppressAutoHyphens/>
        <w:jc w:val="both"/>
        <w:rPr>
          <w:rFonts w:ascii="Geomanist" w:hAnsi="Geomanist" w:cs="Arial"/>
          <w:sz w:val="20"/>
          <w:szCs w:val="20"/>
          <w:lang w:eastAsia="ar-SA"/>
        </w:rPr>
      </w:pPr>
      <w:r w:rsidRPr="00AE0F7C">
        <w:rPr>
          <w:rFonts w:ascii="Geomanist" w:hAnsi="Geomanist" w:cs="Arial"/>
          <w:sz w:val="20"/>
          <w:szCs w:val="20"/>
          <w:lang w:eastAsia="ar-SA"/>
        </w:rPr>
        <w:t>En el momento de la recolección de los RPBI y previo al pesaje, el personal de las Unidades Generadoras encargado del servicio deberá verificar que las básculas utilizadas en cada recolección cuentan con el holograma de verificación vigente.</w:t>
      </w:r>
    </w:p>
    <w:p w14:paraId="491C4A98" w14:textId="77777777" w:rsidR="00FC7128" w:rsidRPr="00AE0F7C" w:rsidRDefault="00FC7128" w:rsidP="00DB519E">
      <w:pPr>
        <w:suppressAutoHyphens/>
        <w:jc w:val="both"/>
        <w:rPr>
          <w:rFonts w:ascii="Geomanist" w:hAnsi="Geomanist" w:cs="Arial"/>
          <w:sz w:val="16"/>
          <w:szCs w:val="20"/>
          <w:lang w:eastAsia="ar-SA"/>
        </w:rPr>
      </w:pPr>
    </w:p>
    <w:p w14:paraId="5AB8F174" w14:textId="77777777" w:rsidR="00DB519E" w:rsidRPr="00AE0F7C" w:rsidRDefault="00DB519E" w:rsidP="00DB519E">
      <w:pPr>
        <w:suppressAutoHyphens/>
        <w:jc w:val="both"/>
        <w:rPr>
          <w:rFonts w:ascii="Geomanist" w:hAnsi="Geomanist" w:cs="Arial"/>
          <w:sz w:val="20"/>
          <w:szCs w:val="20"/>
          <w:lang w:eastAsia="ar-SA"/>
        </w:rPr>
      </w:pPr>
      <w:bookmarkStart w:id="0" w:name="_Hlk151713581"/>
      <w:r w:rsidRPr="00AE0F7C">
        <w:rPr>
          <w:rFonts w:ascii="Geomanist" w:hAnsi="Geomanist" w:cs="Arial"/>
          <w:sz w:val="20"/>
          <w:szCs w:val="20"/>
          <w:lang w:eastAsia="ar-SA"/>
        </w:rPr>
        <w:t xml:space="preserve">Los RPBI deberán pesarse descontando el peso (tara) de los contenedores para almacenamiento temporal, con báscula debidamente calibrada y verificada. </w:t>
      </w:r>
      <w:r w:rsidRPr="00AE0F7C">
        <w:rPr>
          <w:rFonts w:ascii="Geomanist" w:hAnsi="Geomanist" w:cs="Arial"/>
          <w:b/>
          <w:sz w:val="20"/>
          <w:szCs w:val="20"/>
          <w:lang w:eastAsia="ar-SA"/>
        </w:rPr>
        <w:t>El Instituto</w:t>
      </w:r>
      <w:r w:rsidRPr="00AE0F7C">
        <w:rPr>
          <w:rFonts w:ascii="Geomanist" w:hAnsi="Geomanist" w:cs="Arial"/>
          <w:sz w:val="20"/>
          <w:szCs w:val="20"/>
          <w:lang w:eastAsia="ar-SA"/>
        </w:rPr>
        <w:t xml:space="preserve"> podrá en cualquier momento, y con el procedimiento de su elección, verificar la veracidad de los resultados del pesaje.</w:t>
      </w:r>
    </w:p>
    <w:p w14:paraId="65889DB1" w14:textId="77777777" w:rsidR="00DE7AFE" w:rsidRPr="00AE0F7C" w:rsidRDefault="00DE7AFE" w:rsidP="00DB519E">
      <w:pPr>
        <w:suppressAutoHyphens/>
        <w:jc w:val="both"/>
        <w:rPr>
          <w:rFonts w:ascii="Geomanist" w:hAnsi="Geomanist" w:cs="Arial"/>
          <w:sz w:val="20"/>
          <w:szCs w:val="20"/>
          <w:lang w:eastAsia="ar-SA"/>
        </w:rPr>
      </w:pPr>
    </w:p>
    <w:bookmarkEnd w:id="0"/>
    <w:p w14:paraId="0413D965" w14:textId="77777777" w:rsidR="00DB519E" w:rsidRPr="00AE0F7C" w:rsidRDefault="00DB519E" w:rsidP="00DB519E">
      <w:pPr>
        <w:suppressAutoHyphens/>
        <w:jc w:val="both"/>
        <w:rPr>
          <w:rFonts w:ascii="Geomanist" w:hAnsi="Geomanist" w:cs="Arial"/>
          <w:sz w:val="20"/>
          <w:szCs w:val="20"/>
          <w:lang w:eastAsia="ar-SA"/>
        </w:rPr>
      </w:pPr>
      <w:r w:rsidRPr="00AE0F7C">
        <w:rPr>
          <w:rFonts w:ascii="Geomanist" w:hAnsi="Geomanist" w:cs="Arial"/>
          <w:sz w:val="20"/>
          <w:szCs w:val="20"/>
        </w:rPr>
        <w:t>Si durante la prestación del servicio</w:t>
      </w:r>
      <w:r w:rsidRPr="00AE0F7C">
        <w:rPr>
          <w:rFonts w:ascii="Geomanist" w:hAnsi="Geomanist" w:cs="Arial"/>
          <w:b/>
          <w:sz w:val="20"/>
          <w:szCs w:val="20"/>
        </w:rPr>
        <w:t xml:space="preserve"> el Proveedor </w:t>
      </w:r>
      <w:r w:rsidRPr="00AE0F7C">
        <w:rPr>
          <w:rFonts w:ascii="Geomanist" w:hAnsi="Geomanist" w:cs="Arial"/>
          <w:sz w:val="20"/>
          <w:szCs w:val="20"/>
        </w:rPr>
        <w:t xml:space="preserve">realiza el cambio de alguna báscula relacionada en el </w:t>
      </w:r>
      <w:r w:rsidRPr="00AE0F7C">
        <w:rPr>
          <w:rFonts w:ascii="Geomanist" w:hAnsi="Geomanist" w:cs="Arial"/>
          <w:b/>
          <w:sz w:val="20"/>
          <w:szCs w:val="20"/>
        </w:rPr>
        <w:t xml:space="preserve">Anexo H </w:t>
      </w:r>
      <w:r w:rsidRPr="00AE0F7C">
        <w:rPr>
          <w:rFonts w:ascii="Geomanist" w:hAnsi="Geomanist" w:cs="Arial"/>
          <w:sz w:val="20"/>
          <w:szCs w:val="20"/>
        </w:rPr>
        <w:t>de los Términos y Condiciones,</w:t>
      </w:r>
      <w:r w:rsidRPr="00AE0F7C">
        <w:rPr>
          <w:rFonts w:ascii="Geomanist" w:hAnsi="Geomanist" w:cs="Arial"/>
          <w:sz w:val="20"/>
          <w:szCs w:val="20"/>
          <w:lang w:eastAsia="ar-SA"/>
        </w:rPr>
        <w:t xml:space="preserve"> </w:t>
      </w:r>
      <w:r w:rsidRPr="00AE0F7C">
        <w:rPr>
          <w:rFonts w:ascii="Geomanist" w:hAnsi="Geomanist" w:cs="Arial"/>
          <w:sz w:val="20"/>
          <w:szCs w:val="20"/>
        </w:rPr>
        <w:t>lo hará del conocimiento al administrador del contrato, por escrito, con anterioridad al cambio, por lo que no será necesaria la elaboración de un convenio modificatorio, adjuntando copia del certificado de calibración expedido por una Unidad de Verificación acreditada ante la EMA; en todo caso dicha báscula deberá ser de características similares o superiores a la relacionada en la propuesta técnica.</w:t>
      </w:r>
    </w:p>
    <w:p w14:paraId="08879A89" w14:textId="77777777" w:rsidR="00DB519E" w:rsidRPr="00AE0F7C" w:rsidRDefault="00DB519E" w:rsidP="00DB519E">
      <w:pPr>
        <w:suppressAutoHyphens/>
        <w:jc w:val="both"/>
        <w:rPr>
          <w:rFonts w:ascii="Geomanist" w:hAnsi="Geomanist"/>
          <w:sz w:val="20"/>
          <w:szCs w:val="20"/>
        </w:rPr>
      </w:pPr>
    </w:p>
    <w:p w14:paraId="55403F01" w14:textId="77777777" w:rsidR="00DB519E" w:rsidRPr="00AE0F7C" w:rsidRDefault="00DB519E" w:rsidP="00DB519E">
      <w:pPr>
        <w:suppressAutoHyphens/>
        <w:jc w:val="both"/>
        <w:rPr>
          <w:rFonts w:ascii="Geomanist" w:hAnsi="Geomanist" w:cs="Arial"/>
          <w:sz w:val="20"/>
          <w:szCs w:val="20"/>
          <w:lang w:eastAsia="ar-SA"/>
        </w:rPr>
      </w:pPr>
      <w:r w:rsidRPr="00AE0F7C">
        <w:rPr>
          <w:rFonts w:ascii="Geomanist" w:hAnsi="Geomanist" w:cs="Arial"/>
          <w:sz w:val="20"/>
          <w:szCs w:val="20"/>
        </w:rPr>
        <w:t>Si durante la vigencia del contrato el holograma de verificación de alguna o algunas básculas utilizadas para el pesaje de los RPBI pierde su vigencia,</w:t>
      </w:r>
      <w:r w:rsidRPr="00AE0F7C">
        <w:rPr>
          <w:rFonts w:ascii="Geomanist" w:hAnsi="Geomanist" w:cs="Arial"/>
          <w:b/>
          <w:sz w:val="20"/>
          <w:szCs w:val="20"/>
        </w:rPr>
        <w:t xml:space="preserve"> el Proveedor </w:t>
      </w:r>
      <w:r w:rsidRPr="00AE0F7C">
        <w:rPr>
          <w:rFonts w:ascii="Geomanist" w:hAnsi="Geomanist" w:cs="Arial"/>
          <w:sz w:val="20"/>
          <w:szCs w:val="20"/>
        </w:rPr>
        <w:t>deberá entregar copia del trámite correspondiente ante una Unidad de Verificación acreditada ante la EMA al Administrador del contrato, en un plazo no mayor de 5 días hábiles posteriores a la fecha de vencimiento del certificado anterior.</w:t>
      </w:r>
    </w:p>
    <w:p w14:paraId="1CBDDCE9" w14:textId="77777777" w:rsidR="00DB519E" w:rsidRPr="00AE0F7C" w:rsidRDefault="00DB519E" w:rsidP="00DB519E">
      <w:pPr>
        <w:suppressAutoHyphens/>
        <w:jc w:val="both"/>
        <w:rPr>
          <w:rFonts w:ascii="Geomanist" w:hAnsi="Geomanist"/>
          <w:sz w:val="20"/>
          <w:szCs w:val="20"/>
        </w:rPr>
      </w:pPr>
    </w:p>
    <w:p w14:paraId="3AD09E6D" w14:textId="4E0278FC" w:rsidR="00DB519E" w:rsidRPr="00AE0F7C" w:rsidRDefault="00DB519E" w:rsidP="00DB519E">
      <w:pPr>
        <w:suppressAutoHyphens/>
        <w:jc w:val="both"/>
        <w:rPr>
          <w:rFonts w:ascii="Geomanist" w:hAnsi="Geomanist" w:cs="Arial"/>
          <w:sz w:val="20"/>
          <w:szCs w:val="20"/>
          <w:lang w:eastAsia="ar-SA"/>
        </w:rPr>
      </w:pPr>
      <w:r w:rsidRPr="00AE0F7C">
        <w:rPr>
          <w:rFonts w:ascii="Geomanist" w:hAnsi="Geomanist" w:cs="Arial"/>
          <w:sz w:val="20"/>
          <w:szCs w:val="20"/>
          <w:lang w:eastAsia="ar-SA"/>
        </w:rPr>
        <w:t xml:space="preserve">El pesaje de los RPBI deberá realizarse por el personal del </w:t>
      </w:r>
      <w:r w:rsidRPr="00AE0F7C">
        <w:rPr>
          <w:rFonts w:ascii="Geomanist" w:hAnsi="Geomanist" w:cs="Arial"/>
          <w:b/>
          <w:sz w:val="20"/>
          <w:szCs w:val="20"/>
          <w:lang w:eastAsia="ar-SA"/>
        </w:rPr>
        <w:t>Proveedor</w:t>
      </w:r>
      <w:r w:rsidRPr="00AE0F7C">
        <w:rPr>
          <w:rFonts w:ascii="Geomanist" w:hAnsi="Geomanist" w:cs="Arial"/>
          <w:sz w:val="20"/>
          <w:szCs w:val="20"/>
          <w:lang w:eastAsia="ar-SA"/>
        </w:rPr>
        <w:t xml:space="preserve">, en presencia de por lo menos un trabajador del </w:t>
      </w:r>
      <w:r w:rsidRPr="00AE0F7C">
        <w:rPr>
          <w:rFonts w:ascii="Geomanist" w:hAnsi="Geomanist" w:cs="Arial"/>
          <w:b/>
          <w:sz w:val="20"/>
          <w:szCs w:val="20"/>
          <w:lang w:eastAsia="ar-SA"/>
        </w:rPr>
        <w:t>Instituto</w:t>
      </w:r>
      <w:r w:rsidRPr="00AE0F7C">
        <w:rPr>
          <w:rFonts w:ascii="Geomanist" w:hAnsi="Geomanist"/>
          <w:b/>
          <w:sz w:val="20"/>
          <w:szCs w:val="20"/>
        </w:rPr>
        <w:t xml:space="preserve"> </w:t>
      </w:r>
      <w:r w:rsidRPr="00AE0F7C">
        <w:rPr>
          <w:rFonts w:ascii="Geomanist" w:hAnsi="Geomanist" w:cs="Arial"/>
          <w:sz w:val="20"/>
          <w:szCs w:val="20"/>
          <w:lang w:eastAsia="ar-SA"/>
        </w:rPr>
        <w:t xml:space="preserve">en cada </w:t>
      </w:r>
      <w:r w:rsidR="00BF4F88" w:rsidRPr="00AE0F7C">
        <w:rPr>
          <w:rFonts w:ascii="Geomanist" w:hAnsi="Geomanist" w:cs="Arial"/>
          <w:sz w:val="20"/>
          <w:szCs w:val="20"/>
          <w:lang w:eastAsia="ar-SA"/>
        </w:rPr>
        <w:t>Hospital</w:t>
      </w:r>
      <w:r w:rsidRPr="00AE0F7C">
        <w:rPr>
          <w:rFonts w:ascii="Geomanist" w:hAnsi="Geomanist" w:cs="Arial"/>
          <w:sz w:val="20"/>
          <w:szCs w:val="20"/>
          <w:lang w:eastAsia="ar-SA"/>
        </w:rPr>
        <w:t>, a efecto de llenar el formato METR-RP (</w:t>
      </w:r>
      <w:r w:rsidRPr="00AE0F7C">
        <w:rPr>
          <w:rFonts w:ascii="Geomanist" w:hAnsi="Geomanist" w:cs="Arial"/>
          <w:b/>
          <w:sz w:val="20"/>
          <w:szCs w:val="20"/>
          <w:lang w:eastAsia="ar-SA"/>
        </w:rPr>
        <w:t>Anexo E</w:t>
      </w:r>
      <w:r w:rsidRPr="00AE0F7C">
        <w:rPr>
          <w:rFonts w:ascii="Geomanist" w:hAnsi="Geomanist" w:cs="Arial"/>
          <w:sz w:val="20"/>
          <w:szCs w:val="20"/>
        </w:rPr>
        <w:t xml:space="preserve"> de los Términos y Condiciones</w:t>
      </w:r>
      <w:r w:rsidRPr="00AE0F7C">
        <w:rPr>
          <w:rFonts w:ascii="Geomanist" w:hAnsi="Geomanist" w:cs="Arial"/>
          <w:sz w:val="20"/>
          <w:szCs w:val="20"/>
          <w:lang w:eastAsia="ar-SA"/>
        </w:rPr>
        <w:t>) (Artículo 52 fracción IV del Reglamento para el Transporte Terrestre de Materiales y Residuos Peligrosos (RTTMRP) y 86 del Reglamento de la Ley General para la Prevención y Gestión Integral de los Residuos</w:t>
      </w:r>
      <w:r w:rsidRPr="00AE0F7C">
        <w:rPr>
          <w:rFonts w:ascii="Geomanist" w:hAnsi="Geomanist"/>
          <w:sz w:val="20"/>
          <w:szCs w:val="20"/>
        </w:rPr>
        <w:t xml:space="preserve"> (</w:t>
      </w:r>
      <w:r w:rsidRPr="00AE0F7C">
        <w:rPr>
          <w:rFonts w:ascii="Geomanist" w:hAnsi="Geomanist" w:cs="Arial"/>
          <w:sz w:val="20"/>
          <w:szCs w:val="20"/>
          <w:lang w:eastAsia="ar-SA"/>
        </w:rPr>
        <w:t>RLGPGIR)).</w:t>
      </w:r>
    </w:p>
    <w:p w14:paraId="705A95E2" w14:textId="77777777" w:rsidR="00DB519E" w:rsidRPr="00AE0F7C" w:rsidRDefault="00DB519E" w:rsidP="00DB519E">
      <w:pPr>
        <w:suppressAutoHyphens/>
        <w:jc w:val="both"/>
        <w:rPr>
          <w:rFonts w:ascii="Geomanist" w:hAnsi="Geomanist"/>
          <w:sz w:val="20"/>
          <w:szCs w:val="20"/>
        </w:rPr>
      </w:pPr>
    </w:p>
    <w:p w14:paraId="5E34FA95" w14:textId="305566AF" w:rsidR="00DB519E" w:rsidRPr="00AE0F7C" w:rsidRDefault="00DB519E" w:rsidP="00DB519E">
      <w:pPr>
        <w:suppressAutoHyphens/>
        <w:jc w:val="both"/>
        <w:rPr>
          <w:rFonts w:ascii="Geomanist" w:hAnsi="Geomanist" w:cs="Arial"/>
          <w:sz w:val="20"/>
          <w:szCs w:val="20"/>
          <w:lang w:eastAsia="ar-SA"/>
        </w:rPr>
      </w:pPr>
      <w:r w:rsidRPr="00AE0F7C">
        <w:rPr>
          <w:rFonts w:ascii="Geomanist" w:hAnsi="Geomanist" w:cs="Arial"/>
          <w:sz w:val="20"/>
          <w:szCs w:val="20"/>
          <w:lang w:eastAsia="ar-SA"/>
        </w:rPr>
        <w:t xml:space="preserve">Los trabajadores del </w:t>
      </w:r>
      <w:r w:rsidRPr="00AE0F7C">
        <w:rPr>
          <w:rFonts w:ascii="Geomanist" w:hAnsi="Geomanist" w:cs="Arial"/>
          <w:b/>
          <w:sz w:val="20"/>
          <w:szCs w:val="20"/>
          <w:lang w:eastAsia="ar-SA"/>
        </w:rPr>
        <w:t>Instituto</w:t>
      </w:r>
      <w:r w:rsidRPr="00AE0F7C">
        <w:rPr>
          <w:rFonts w:ascii="Geomanist" w:hAnsi="Geomanist" w:cs="Arial"/>
          <w:sz w:val="20"/>
          <w:szCs w:val="20"/>
          <w:lang w:eastAsia="ar-SA"/>
        </w:rPr>
        <w:t xml:space="preserve"> </w:t>
      </w:r>
      <w:r w:rsidR="00BF4F88" w:rsidRPr="00AE0F7C">
        <w:rPr>
          <w:rFonts w:ascii="Geomanist" w:hAnsi="Geomanist" w:cs="Arial"/>
          <w:sz w:val="20"/>
          <w:szCs w:val="20"/>
          <w:lang w:eastAsia="ar-SA"/>
        </w:rPr>
        <w:t>de cada Hospital serán</w:t>
      </w:r>
      <w:r w:rsidRPr="00AE0F7C">
        <w:rPr>
          <w:rFonts w:ascii="Geomanist" w:hAnsi="Geomanist" w:cs="Arial"/>
          <w:sz w:val="20"/>
          <w:szCs w:val="20"/>
          <w:lang w:eastAsia="ar-SA"/>
        </w:rPr>
        <w:t xml:space="preserve"> responsables de la entrega de los RPBI y</w:t>
      </w:r>
      <w:r w:rsidRPr="00AE0F7C">
        <w:rPr>
          <w:rFonts w:ascii="Geomanist" w:hAnsi="Geomanist" w:cs="Arial"/>
          <w:b/>
          <w:sz w:val="20"/>
          <w:szCs w:val="20"/>
          <w:lang w:eastAsia="ar-SA"/>
        </w:rPr>
        <w:t xml:space="preserve"> el Proveedor </w:t>
      </w:r>
      <w:r w:rsidRPr="00AE0F7C">
        <w:rPr>
          <w:rFonts w:ascii="Geomanist" w:hAnsi="Geomanist" w:cs="Arial"/>
          <w:sz w:val="20"/>
          <w:szCs w:val="20"/>
          <w:lang w:eastAsia="ar-SA"/>
        </w:rPr>
        <w:t>verificarán visualmente que los residuos a transportar correspondan al tipo, cantidad, unidad de peso/volumen descrito en el METR-RP (</w:t>
      </w:r>
      <w:r w:rsidRPr="00AE0F7C">
        <w:rPr>
          <w:rFonts w:ascii="Geomanist" w:hAnsi="Geomanist" w:cs="Arial"/>
          <w:b/>
          <w:sz w:val="20"/>
          <w:szCs w:val="20"/>
          <w:lang w:eastAsia="ar-SA"/>
        </w:rPr>
        <w:t>Anexo E</w:t>
      </w:r>
      <w:r w:rsidRPr="00AE0F7C">
        <w:rPr>
          <w:rFonts w:ascii="Geomanist" w:hAnsi="Geomanist" w:cs="Arial"/>
          <w:sz w:val="20"/>
          <w:szCs w:val="20"/>
        </w:rPr>
        <w:t xml:space="preserve"> de los Términos y Condiciones.</w:t>
      </w:r>
      <w:r w:rsidRPr="00AE0F7C">
        <w:rPr>
          <w:rFonts w:ascii="Geomanist" w:hAnsi="Geomanist" w:cs="Arial"/>
          <w:sz w:val="20"/>
          <w:szCs w:val="20"/>
          <w:lang w:eastAsia="ar-SA"/>
        </w:rPr>
        <w:t>).</w:t>
      </w:r>
    </w:p>
    <w:p w14:paraId="317E0D28" w14:textId="77777777" w:rsidR="00DB519E" w:rsidRPr="00AE0F7C" w:rsidRDefault="00DB519E" w:rsidP="00DB519E">
      <w:pPr>
        <w:suppressAutoHyphens/>
        <w:jc w:val="both"/>
        <w:rPr>
          <w:rFonts w:ascii="Geomanist" w:hAnsi="Geomanist"/>
          <w:sz w:val="20"/>
          <w:szCs w:val="20"/>
        </w:rPr>
      </w:pPr>
    </w:p>
    <w:p w14:paraId="4BCB8801" w14:textId="39E3A9B7" w:rsidR="00DB519E" w:rsidRPr="00AE0F7C" w:rsidRDefault="00DB519E" w:rsidP="00DB519E">
      <w:pPr>
        <w:suppressAutoHyphens/>
        <w:jc w:val="both"/>
        <w:rPr>
          <w:rFonts w:ascii="Geomanist" w:hAnsi="Geomanist" w:cs="Arial"/>
          <w:sz w:val="20"/>
          <w:szCs w:val="20"/>
          <w:lang w:eastAsia="ar-SA"/>
        </w:rPr>
      </w:pPr>
      <w:r w:rsidRPr="00AE0F7C">
        <w:rPr>
          <w:rFonts w:ascii="Geomanist" w:hAnsi="Geomanist" w:cs="Arial"/>
          <w:b/>
          <w:sz w:val="20"/>
          <w:szCs w:val="20"/>
          <w:lang w:eastAsia="ar-SA"/>
        </w:rPr>
        <w:t>EL PROVEEDOR</w:t>
      </w:r>
      <w:r w:rsidRPr="00AE0F7C">
        <w:rPr>
          <w:rFonts w:ascii="Geomanist" w:hAnsi="Geomanist" w:cs="Arial"/>
          <w:sz w:val="20"/>
          <w:szCs w:val="20"/>
          <w:lang w:eastAsia="ar-SA"/>
        </w:rPr>
        <w:t xml:space="preserve"> verificará que el llenado de las bolsas rojas y/o amarillas, los recipientes para los residuos peligrosos punzocortantes y líquidos que recibe, no hayan rebasado el 80% (ochenta por ciento) de su capacidad, así como que los dispositivos de cierre se encuentren debidamente operados. Dichos contenedores no deberán abrirse o vaciarse. (</w:t>
      </w:r>
      <w:r w:rsidR="00D969C8" w:rsidRPr="00AE0F7C">
        <w:rPr>
          <w:rFonts w:ascii="Geomanist" w:hAnsi="Geomanist" w:cs="Arial"/>
          <w:sz w:val="20"/>
          <w:szCs w:val="20"/>
          <w:lang w:eastAsia="ar-SA"/>
        </w:rPr>
        <w:t>6.2.2 inciso b) de la NOM- 087-SEMARNAT</w:t>
      </w:r>
      <w:r w:rsidRPr="00AE0F7C">
        <w:rPr>
          <w:rFonts w:ascii="Geomanist" w:hAnsi="Geomanist" w:cs="Arial"/>
          <w:sz w:val="20"/>
          <w:szCs w:val="20"/>
          <w:lang w:eastAsia="ar-SA"/>
        </w:rPr>
        <w:t>-SSA1-2002).</w:t>
      </w:r>
    </w:p>
    <w:p w14:paraId="5A2D6B59" w14:textId="77777777" w:rsidR="00DB519E" w:rsidRPr="00AE0F7C" w:rsidRDefault="00DB519E" w:rsidP="00DB519E">
      <w:pPr>
        <w:suppressAutoHyphens/>
        <w:jc w:val="both"/>
        <w:rPr>
          <w:rFonts w:ascii="Geomanist" w:hAnsi="Geomanist"/>
          <w:sz w:val="20"/>
          <w:szCs w:val="20"/>
        </w:rPr>
      </w:pPr>
    </w:p>
    <w:p w14:paraId="1B7C1F22" w14:textId="77777777" w:rsidR="00DB519E" w:rsidRPr="00AE0F7C" w:rsidRDefault="00DB519E" w:rsidP="00DB519E">
      <w:pPr>
        <w:suppressAutoHyphens/>
        <w:jc w:val="both"/>
        <w:rPr>
          <w:rFonts w:ascii="Geomanist" w:hAnsi="Geomanist" w:cs="Arial"/>
          <w:sz w:val="20"/>
          <w:szCs w:val="20"/>
          <w:lang w:eastAsia="ar-SA"/>
        </w:rPr>
      </w:pPr>
      <w:r w:rsidRPr="00AE0F7C">
        <w:rPr>
          <w:rFonts w:ascii="Geomanist" w:hAnsi="Geomanist" w:cs="Arial"/>
          <w:sz w:val="20"/>
          <w:szCs w:val="20"/>
          <w:lang w:eastAsia="ar-SA"/>
        </w:rPr>
        <w:t xml:space="preserve">Durante la recolección de los RPBI el personal del </w:t>
      </w:r>
      <w:r w:rsidRPr="00AE0F7C">
        <w:rPr>
          <w:rFonts w:ascii="Geomanist" w:hAnsi="Geomanist" w:cs="Arial"/>
          <w:b/>
          <w:sz w:val="20"/>
          <w:szCs w:val="20"/>
          <w:lang w:eastAsia="ar-SA"/>
        </w:rPr>
        <w:t>PROVEEDOR</w:t>
      </w:r>
      <w:r w:rsidRPr="00AE0F7C">
        <w:rPr>
          <w:rFonts w:ascii="Geomanist" w:hAnsi="Geomanist" w:cs="Arial"/>
          <w:sz w:val="20"/>
          <w:szCs w:val="20"/>
          <w:lang w:eastAsia="ar-SA"/>
        </w:rPr>
        <w:t xml:space="preserve"> deberá portar el equipo de protección personal que consiste en lo siguiente (overol-uniforme, guantes, protección ocular, zapato industrial y cubrebocas).</w:t>
      </w:r>
    </w:p>
    <w:p w14:paraId="03C3211D" w14:textId="77777777" w:rsidR="00DB519E" w:rsidRDefault="00DB519E" w:rsidP="00DB519E">
      <w:pPr>
        <w:suppressAutoHyphens/>
        <w:jc w:val="both"/>
        <w:rPr>
          <w:rFonts w:ascii="Geomanist" w:hAnsi="Geomanist" w:cs="Arial"/>
          <w:bCs/>
          <w:sz w:val="20"/>
          <w:szCs w:val="20"/>
          <w:lang w:eastAsia="ar-SA"/>
        </w:rPr>
      </w:pPr>
    </w:p>
    <w:p w14:paraId="753C17B5" w14:textId="77777777" w:rsidR="0013423D" w:rsidRPr="00AE0F7C" w:rsidRDefault="0013423D" w:rsidP="00DB519E">
      <w:pPr>
        <w:suppressAutoHyphens/>
        <w:jc w:val="both"/>
        <w:rPr>
          <w:rFonts w:ascii="Geomanist" w:hAnsi="Geomanist" w:cs="Arial"/>
          <w:bCs/>
          <w:sz w:val="20"/>
          <w:szCs w:val="20"/>
          <w:lang w:eastAsia="ar-SA"/>
        </w:rPr>
      </w:pPr>
    </w:p>
    <w:p w14:paraId="6FDA0D21" w14:textId="77777777" w:rsidR="00DB519E" w:rsidRPr="00AE0F7C" w:rsidRDefault="00DB519E" w:rsidP="00743351">
      <w:pPr>
        <w:pStyle w:val="Prrafodelista"/>
        <w:numPr>
          <w:ilvl w:val="0"/>
          <w:numId w:val="8"/>
        </w:numPr>
        <w:suppressAutoHyphens/>
        <w:spacing w:after="0" w:line="240" w:lineRule="auto"/>
        <w:ind w:left="1134" w:hanging="567"/>
        <w:jc w:val="both"/>
        <w:rPr>
          <w:rFonts w:ascii="Geomanist" w:hAnsi="Geomanist" w:cs="Arial"/>
          <w:b/>
          <w:sz w:val="20"/>
          <w:szCs w:val="20"/>
          <w:u w:val="single"/>
          <w:lang w:eastAsia="ar-SA"/>
        </w:rPr>
      </w:pPr>
      <w:r w:rsidRPr="00AE0F7C">
        <w:rPr>
          <w:rFonts w:ascii="Geomanist" w:hAnsi="Geomanist" w:cs="Arial"/>
          <w:b/>
          <w:sz w:val="20"/>
          <w:szCs w:val="20"/>
          <w:u w:val="single"/>
          <w:lang w:eastAsia="ar-SA"/>
        </w:rPr>
        <w:t>TRANSPORTACIÓN EXTERNA.</w:t>
      </w:r>
    </w:p>
    <w:p w14:paraId="1B36A2A7" w14:textId="77777777" w:rsidR="00DB519E" w:rsidRPr="00AE0F7C" w:rsidRDefault="00DB519E" w:rsidP="00DB519E">
      <w:pPr>
        <w:suppressAutoHyphens/>
        <w:jc w:val="both"/>
        <w:rPr>
          <w:rFonts w:ascii="Geomanist" w:hAnsi="Geomanist"/>
          <w:sz w:val="20"/>
          <w:szCs w:val="20"/>
        </w:rPr>
      </w:pPr>
    </w:p>
    <w:p w14:paraId="1A0A974B" w14:textId="77777777" w:rsidR="00DB519E" w:rsidRPr="00AE0F7C" w:rsidRDefault="00DB519E" w:rsidP="00DB519E">
      <w:pPr>
        <w:suppressAutoHyphens/>
        <w:jc w:val="both"/>
        <w:rPr>
          <w:rFonts w:ascii="Geomanist" w:hAnsi="Geomanist" w:cs="Arial"/>
          <w:sz w:val="20"/>
          <w:szCs w:val="20"/>
          <w:lang w:eastAsia="ar-SA"/>
        </w:rPr>
      </w:pPr>
      <w:r w:rsidRPr="00AE0F7C">
        <w:rPr>
          <w:rFonts w:ascii="Geomanist" w:hAnsi="Geomanist"/>
          <w:sz w:val="20"/>
          <w:szCs w:val="20"/>
        </w:rPr>
        <w:t xml:space="preserve">Para la prestación del servicio, únicamente deberán ser utilizados los vehículos señalados en el </w:t>
      </w:r>
      <w:r w:rsidRPr="00AE0F7C">
        <w:rPr>
          <w:rFonts w:ascii="Geomanist" w:hAnsi="Geomanist"/>
          <w:b/>
          <w:bCs/>
          <w:sz w:val="20"/>
          <w:szCs w:val="20"/>
        </w:rPr>
        <w:t>Anexo G</w:t>
      </w:r>
      <w:r w:rsidRPr="00AE0F7C">
        <w:rPr>
          <w:rFonts w:ascii="Geomanist" w:hAnsi="Geomanist"/>
          <w:sz w:val="20"/>
          <w:szCs w:val="20"/>
        </w:rPr>
        <w:t xml:space="preserve"> </w:t>
      </w:r>
      <w:r w:rsidRPr="00AE0F7C">
        <w:rPr>
          <w:rFonts w:ascii="Geomanist" w:eastAsia="Times New Roman" w:hAnsi="Geomanist" w:cs="Arial"/>
          <w:sz w:val="20"/>
          <w:szCs w:val="20"/>
        </w:rPr>
        <w:t>de los Términos y Condiciones.</w:t>
      </w:r>
    </w:p>
    <w:p w14:paraId="235ADBAF" w14:textId="77777777" w:rsidR="00DB519E" w:rsidRPr="00AE0F7C" w:rsidRDefault="00DB519E" w:rsidP="00DB519E">
      <w:pPr>
        <w:suppressAutoHyphens/>
        <w:jc w:val="both"/>
        <w:rPr>
          <w:rFonts w:ascii="Geomanist" w:hAnsi="Geomanist" w:cs="Arial"/>
          <w:sz w:val="20"/>
          <w:szCs w:val="20"/>
          <w:lang w:eastAsia="ar-SA"/>
        </w:rPr>
      </w:pPr>
    </w:p>
    <w:p w14:paraId="6FAA8E54" w14:textId="45F22660" w:rsidR="00DB519E" w:rsidRPr="00AE0F7C" w:rsidRDefault="00DB519E" w:rsidP="00DB519E">
      <w:pPr>
        <w:suppressAutoHyphens/>
        <w:jc w:val="both"/>
        <w:rPr>
          <w:rFonts w:ascii="Geomanist" w:hAnsi="Geomanist" w:cs="Arial"/>
          <w:sz w:val="20"/>
          <w:szCs w:val="20"/>
          <w:lang w:eastAsia="ar-SA"/>
        </w:rPr>
      </w:pPr>
      <w:r w:rsidRPr="00AE0F7C">
        <w:rPr>
          <w:rFonts w:ascii="Geomanist" w:hAnsi="Geomanist" w:cs="Arial"/>
          <w:sz w:val="20"/>
          <w:szCs w:val="20"/>
          <w:lang w:eastAsia="ar-SA"/>
        </w:rPr>
        <w:t xml:space="preserve">Los vehículos recolectores deberán ser de caja cerrada y hermética, contar con sistemas de captación de escurrimientos y operar con sistemas de enfriamiento para mantener los residuos a una temperatura máxima de 4ºC. </w:t>
      </w:r>
      <w:r w:rsidR="00D969C8" w:rsidRPr="00AE0F7C">
        <w:rPr>
          <w:rFonts w:ascii="Geomanist" w:hAnsi="Geomanist" w:cs="Arial"/>
          <w:sz w:val="20"/>
          <w:szCs w:val="20"/>
          <w:lang w:eastAsia="ar-SA"/>
        </w:rPr>
        <w:t>(6.4.1 inciso d, de la NOM-087-SEMARNAT</w:t>
      </w:r>
      <w:r w:rsidRPr="00AE0F7C">
        <w:rPr>
          <w:rFonts w:ascii="Geomanist" w:hAnsi="Geomanist" w:cs="Arial"/>
          <w:sz w:val="20"/>
          <w:szCs w:val="20"/>
          <w:lang w:eastAsia="ar-SA"/>
        </w:rPr>
        <w:t>-SSA1-2002).</w:t>
      </w:r>
    </w:p>
    <w:p w14:paraId="7D2330D6" w14:textId="77777777" w:rsidR="00DB519E" w:rsidRPr="00AE0F7C" w:rsidRDefault="00DB519E" w:rsidP="00DB519E">
      <w:pPr>
        <w:suppressAutoHyphens/>
        <w:jc w:val="both"/>
        <w:rPr>
          <w:rFonts w:ascii="Geomanist" w:hAnsi="Geomanist"/>
          <w:sz w:val="20"/>
          <w:szCs w:val="20"/>
        </w:rPr>
      </w:pPr>
    </w:p>
    <w:p w14:paraId="4A15798D" w14:textId="0BF48B34" w:rsidR="00DB519E" w:rsidRPr="00AE0F7C" w:rsidRDefault="00DB519E" w:rsidP="00DB519E">
      <w:pPr>
        <w:suppressAutoHyphens/>
        <w:jc w:val="both"/>
        <w:rPr>
          <w:rFonts w:ascii="Geomanist" w:hAnsi="Geomanist" w:cs="Arial"/>
          <w:sz w:val="20"/>
          <w:szCs w:val="20"/>
          <w:lang w:eastAsia="ar-SA"/>
        </w:rPr>
      </w:pPr>
      <w:r w:rsidRPr="00AE0F7C">
        <w:rPr>
          <w:rFonts w:ascii="Geomanist" w:hAnsi="Geomanist" w:cs="Arial"/>
          <w:sz w:val="20"/>
          <w:szCs w:val="20"/>
          <w:lang w:eastAsia="ar-SA"/>
        </w:rPr>
        <w:t>Los vehículos que utilice</w:t>
      </w:r>
      <w:r w:rsidRPr="00AE0F7C">
        <w:rPr>
          <w:rFonts w:ascii="Geomanist" w:hAnsi="Geomanist" w:cs="Arial"/>
          <w:b/>
          <w:sz w:val="20"/>
          <w:szCs w:val="20"/>
          <w:lang w:eastAsia="ar-SA"/>
        </w:rPr>
        <w:t xml:space="preserve"> el Proveedor </w:t>
      </w:r>
      <w:r w:rsidRPr="00AE0F7C">
        <w:rPr>
          <w:rFonts w:ascii="Geomanist" w:hAnsi="Geomanist" w:cs="Arial"/>
          <w:sz w:val="20"/>
          <w:szCs w:val="20"/>
          <w:lang w:eastAsia="ar-SA"/>
        </w:rPr>
        <w:t>para la prestación del servicio con capacidad de carga útil de 1,000 Kg. o más, deben operar con sistemas mecanizados de carga y descarga. (6.4.1 inciso d, 2º párrafo de la NOM-087-</w:t>
      </w:r>
      <w:r w:rsidR="00D969C8" w:rsidRPr="00AE0F7C">
        <w:rPr>
          <w:rFonts w:ascii="Geomanist" w:hAnsi="Geomanist" w:cs="Arial"/>
          <w:sz w:val="20"/>
          <w:szCs w:val="20"/>
          <w:lang w:eastAsia="ar-SA"/>
        </w:rPr>
        <w:t>SEMARNAT</w:t>
      </w:r>
      <w:r w:rsidRPr="00AE0F7C">
        <w:rPr>
          <w:rFonts w:ascii="Geomanist" w:hAnsi="Geomanist" w:cs="Arial"/>
          <w:sz w:val="20"/>
          <w:szCs w:val="20"/>
          <w:lang w:eastAsia="ar-SA"/>
        </w:rPr>
        <w:t>-SSA1-2002).</w:t>
      </w:r>
    </w:p>
    <w:p w14:paraId="34E50125" w14:textId="77777777" w:rsidR="00DB519E" w:rsidRPr="00AE0F7C" w:rsidRDefault="00DB519E" w:rsidP="00DB519E">
      <w:pPr>
        <w:suppressAutoHyphens/>
        <w:jc w:val="both"/>
        <w:rPr>
          <w:rFonts w:ascii="Geomanist" w:hAnsi="Geomanist"/>
          <w:sz w:val="20"/>
          <w:szCs w:val="20"/>
        </w:rPr>
      </w:pPr>
    </w:p>
    <w:p w14:paraId="5069C9FF" w14:textId="77777777" w:rsidR="00DB519E" w:rsidRPr="00AE0F7C" w:rsidRDefault="00DB519E" w:rsidP="00DB519E">
      <w:pPr>
        <w:suppressAutoHyphens/>
        <w:jc w:val="both"/>
        <w:rPr>
          <w:rFonts w:ascii="Geomanist" w:hAnsi="Geomanist" w:cs="Arial"/>
          <w:sz w:val="20"/>
          <w:szCs w:val="20"/>
          <w:lang w:eastAsia="ar-SA"/>
        </w:rPr>
      </w:pPr>
      <w:r w:rsidRPr="00AE0F7C">
        <w:rPr>
          <w:rFonts w:ascii="Geomanist" w:hAnsi="Geomanist" w:cs="Arial"/>
          <w:b/>
          <w:bCs/>
          <w:sz w:val="20"/>
          <w:szCs w:val="20"/>
          <w:lang w:eastAsia="ar-SA"/>
        </w:rPr>
        <w:t>El proveedor</w:t>
      </w:r>
      <w:r w:rsidRPr="00AE0F7C">
        <w:rPr>
          <w:rFonts w:ascii="Geomanist" w:hAnsi="Geomanist" w:cs="Arial"/>
          <w:sz w:val="20"/>
          <w:szCs w:val="20"/>
          <w:lang w:eastAsia="ar-SA"/>
        </w:rPr>
        <w:t xml:space="preserve"> deberá mostrar la autorización vigente emitida por la Secretaria de Medio Ambiente y Recursos Naturales (SEMARNAT) y la </w:t>
      </w:r>
      <w:r w:rsidRPr="00AE0F7C">
        <w:rPr>
          <w:rFonts w:ascii="Geomanist" w:hAnsi="Geomanist" w:cs="Arial"/>
          <w:sz w:val="20"/>
          <w:szCs w:val="20"/>
        </w:rPr>
        <w:t>Secretaria de Comunicaciones y Transportes</w:t>
      </w:r>
      <w:r w:rsidRPr="00AE0F7C">
        <w:rPr>
          <w:rFonts w:ascii="Geomanist" w:hAnsi="Geomanist" w:cs="Arial"/>
          <w:sz w:val="20"/>
          <w:szCs w:val="20"/>
          <w:lang w:eastAsia="ar-SA"/>
        </w:rPr>
        <w:t xml:space="preserve"> (SCT), del vehículo que se presente para llevar a cabo el transporte de los RPBI, cuando la unidad generadora lo solicite.</w:t>
      </w:r>
    </w:p>
    <w:p w14:paraId="05772883" w14:textId="77777777" w:rsidR="00DB519E" w:rsidRPr="00AE0F7C" w:rsidRDefault="00DB519E" w:rsidP="00DB519E">
      <w:pPr>
        <w:suppressAutoHyphens/>
        <w:jc w:val="both"/>
        <w:rPr>
          <w:rFonts w:ascii="Geomanist" w:hAnsi="Geomanist" w:cs="Arial"/>
          <w:sz w:val="20"/>
          <w:szCs w:val="20"/>
          <w:lang w:eastAsia="ar-SA"/>
        </w:rPr>
      </w:pPr>
    </w:p>
    <w:p w14:paraId="4759DA25" w14:textId="223F2A06" w:rsidR="00DB519E" w:rsidRPr="00AE0F7C" w:rsidRDefault="00DB519E" w:rsidP="00DB519E">
      <w:pPr>
        <w:suppressAutoHyphens/>
        <w:jc w:val="both"/>
        <w:rPr>
          <w:rFonts w:ascii="Geomanist" w:hAnsi="Geomanist" w:cs="Arial"/>
          <w:sz w:val="20"/>
          <w:szCs w:val="20"/>
          <w:lang w:eastAsia="ar-SA"/>
        </w:rPr>
      </w:pPr>
      <w:r w:rsidRPr="00AE0F7C">
        <w:rPr>
          <w:rFonts w:ascii="Geomanist" w:hAnsi="Geomanist"/>
          <w:b/>
          <w:bCs/>
          <w:sz w:val="20"/>
          <w:szCs w:val="20"/>
        </w:rPr>
        <w:t>El proveedor</w:t>
      </w:r>
      <w:r w:rsidRPr="00AE0F7C">
        <w:rPr>
          <w:rFonts w:ascii="Geomanist" w:hAnsi="Geomanist" w:cs="Arial"/>
          <w:sz w:val="20"/>
          <w:szCs w:val="20"/>
          <w:lang w:eastAsia="ar-SA"/>
        </w:rPr>
        <w:t xml:space="preserve"> no deberá compactar los RPBI durante su recolección y transporte externo. (Numeral 6.4.1 inciso b) de la NOM-087-</w:t>
      </w:r>
      <w:r w:rsidR="00D969C8" w:rsidRPr="00AE0F7C">
        <w:rPr>
          <w:rFonts w:ascii="Geomanist" w:hAnsi="Geomanist" w:cs="Arial"/>
          <w:sz w:val="20"/>
          <w:szCs w:val="20"/>
          <w:lang w:eastAsia="ar-SA"/>
        </w:rPr>
        <w:t>SEMARNAT</w:t>
      </w:r>
      <w:r w:rsidRPr="00AE0F7C">
        <w:rPr>
          <w:rFonts w:ascii="Geomanist" w:hAnsi="Geomanist" w:cs="Arial"/>
          <w:sz w:val="20"/>
          <w:szCs w:val="20"/>
          <w:lang w:eastAsia="ar-SA"/>
        </w:rPr>
        <w:t>-SSA1-2002).</w:t>
      </w:r>
    </w:p>
    <w:p w14:paraId="5D128BE4" w14:textId="77777777" w:rsidR="00DB519E" w:rsidRPr="00AE0F7C" w:rsidRDefault="00DB519E" w:rsidP="00DB519E">
      <w:pPr>
        <w:suppressAutoHyphens/>
        <w:jc w:val="both"/>
        <w:rPr>
          <w:rFonts w:ascii="Geomanist" w:hAnsi="Geomanist"/>
          <w:sz w:val="20"/>
          <w:szCs w:val="20"/>
        </w:rPr>
      </w:pPr>
    </w:p>
    <w:p w14:paraId="2B8D8A7D" w14:textId="53C79B44" w:rsidR="00DB519E" w:rsidRPr="00AE0F7C" w:rsidRDefault="00DB519E" w:rsidP="00DB519E">
      <w:pPr>
        <w:suppressAutoHyphens/>
        <w:jc w:val="both"/>
        <w:rPr>
          <w:rFonts w:ascii="Geomanist" w:hAnsi="Geomanist" w:cs="Arial"/>
          <w:sz w:val="20"/>
          <w:szCs w:val="20"/>
          <w:lang w:eastAsia="ar-SA"/>
        </w:rPr>
      </w:pPr>
      <w:r w:rsidRPr="00AE0F7C">
        <w:rPr>
          <w:rFonts w:ascii="Geomanist" w:hAnsi="Geomanist"/>
          <w:b/>
          <w:bCs/>
          <w:sz w:val="20"/>
          <w:szCs w:val="20"/>
        </w:rPr>
        <w:t>El Proveedor</w:t>
      </w:r>
      <w:r w:rsidRPr="00AE0F7C">
        <w:rPr>
          <w:rFonts w:ascii="Geomanist" w:hAnsi="Geomanist" w:cs="Arial"/>
          <w:sz w:val="20"/>
          <w:szCs w:val="20"/>
          <w:lang w:eastAsia="ar-SA"/>
        </w:rPr>
        <w:t xml:space="preserve"> no deberá mezclar los RPBI sin tratamiento con ningún otro tipo de residuos durante su transporte externo. (Numeral 6.4.1 inciso e) de la NOM-087-</w:t>
      </w:r>
      <w:r w:rsidR="00D969C8" w:rsidRPr="00AE0F7C">
        <w:rPr>
          <w:rFonts w:ascii="Geomanist" w:hAnsi="Geomanist" w:cs="Arial"/>
          <w:sz w:val="20"/>
          <w:szCs w:val="20"/>
          <w:lang w:eastAsia="ar-SA"/>
        </w:rPr>
        <w:t>SEMARNAT</w:t>
      </w:r>
      <w:r w:rsidRPr="00AE0F7C">
        <w:rPr>
          <w:rFonts w:ascii="Geomanist" w:hAnsi="Geomanist" w:cs="Arial"/>
          <w:sz w:val="20"/>
          <w:szCs w:val="20"/>
          <w:lang w:eastAsia="ar-SA"/>
        </w:rPr>
        <w:t>-SSA1-2002).</w:t>
      </w:r>
    </w:p>
    <w:p w14:paraId="70069D06" w14:textId="77777777" w:rsidR="00DB519E" w:rsidRPr="00AE0F7C" w:rsidRDefault="00DB519E" w:rsidP="00DB519E">
      <w:pPr>
        <w:suppressAutoHyphens/>
        <w:jc w:val="both"/>
        <w:rPr>
          <w:rFonts w:ascii="Geomanist" w:hAnsi="Geomanist"/>
          <w:sz w:val="20"/>
          <w:szCs w:val="20"/>
        </w:rPr>
      </w:pPr>
    </w:p>
    <w:p w14:paraId="48C2D130" w14:textId="77777777" w:rsidR="00DB519E" w:rsidRPr="00AE0F7C" w:rsidRDefault="00DB519E" w:rsidP="00DB519E">
      <w:pPr>
        <w:suppressAutoHyphens/>
        <w:jc w:val="both"/>
        <w:rPr>
          <w:rFonts w:ascii="Geomanist" w:hAnsi="Geomanist" w:cs="Arial"/>
          <w:sz w:val="20"/>
          <w:szCs w:val="20"/>
          <w:lang w:eastAsia="ar-SA"/>
        </w:rPr>
      </w:pPr>
      <w:r w:rsidRPr="00AE0F7C">
        <w:rPr>
          <w:rFonts w:ascii="Geomanist" w:hAnsi="Geomanist" w:cs="Arial"/>
          <w:sz w:val="20"/>
          <w:szCs w:val="20"/>
          <w:lang w:eastAsia="ar-SA"/>
        </w:rPr>
        <w:t>En caso de que</w:t>
      </w:r>
      <w:r w:rsidRPr="00AE0F7C">
        <w:rPr>
          <w:rFonts w:ascii="Geomanist" w:hAnsi="Geomanist" w:cs="Arial"/>
          <w:b/>
          <w:sz w:val="20"/>
          <w:szCs w:val="20"/>
          <w:lang w:eastAsia="ar-SA"/>
        </w:rPr>
        <w:t xml:space="preserve"> el proveedor </w:t>
      </w:r>
      <w:r w:rsidRPr="00AE0F7C">
        <w:rPr>
          <w:rFonts w:ascii="Geomanist" w:hAnsi="Geomanist" w:cs="Arial"/>
          <w:sz w:val="20"/>
          <w:szCs w:val="20"/>
          <w:lang w:eastAsia="ar-SA"/>
        </w:rPr>
        <w:t>utilice unidades de arrastre en el transporte de los RPBI, éstas deben usar carteles de identificación y señalamientos de seguridad. Los carteles indicarán el riesgo principal asociado a la sustancia que se transporta y la clave con el número internacional promovido por la Organización de las Naciones Unidas. (Artículos 17 y 114 del RTTMRP).</w:t>
      </w:r>
    </w:p>
    <w:p w14:paraId="74DFE864" w14:textId="77777777" w:rsidR="00DB519E" w:rsidRPr="00AE0F7C" w:rsidRDefault="00DB519E" w:rsidP="00DB519E">
      <w:pPr>
        <w:suppressAutoHyphens/>
        <w:jc w:val="both"/>
        <w:rPr>
          <w:rFonts w:ascii="Geomanist" w:hAnsi="Geomanist"/>
          <w:sz w:val="20"/>
          <w:szCs w:val="20"/>
        </w:rPr>
      </w:pPr>
    </w:p>
    <w:p w14:paraId="4CE328E2" w14:textId="77777777" w:rsidR="00DB519E" w:rsidRPr="00AE0F7C" w:rsidRDefault="00DB519E" w:rsidP="00DB519E">
      <w:pPr>
        <w:suppressAutoHyphens/>
        <w:jc w:val="both"/>
        <w:rPr>
          <w:rFonts w:ascii="Geomanist" w:hAnsi="Geomanist" w:cs="Arial"/>
          <w:sz w:val="20"/>
          <w:szCs w:val="20"/>
          <w:lang w:eastAsia="ar-SA"/>
        </w:rPr>
      </w:pPr>
      <w:r w:rsidRPr="00AE0F7C">
        <w:rPr>
          <w:rFonts w:ascii="Geomanist" w:hAnsi="Geomanist"/>
          <w:b/>
          <w:bCs/>
          <w:sz w:val="20"/>
          <w:szCs w:val="20"/>
        </w:rPr>
        <w:t>El proveedor</w:t>
      </w:r>
      <w:r w:rsidRPr="00AE0F7C">
        <w:rPr>
          <w:rFonts w:ascii="Geomanist" w:hAnsi="Geomanist" w:cs="Arial"/>
          <w:sz w:val="20"/>
          <w:szCs w:val="20"/>
          <w:lang w:eastAsia="ar-SA"/>
        </w:rPr>
        <w:t xml:space="preserve"> para el transporte externo de los RPBI deberá cargarlos y sujetarlos en la unidad de transporte, garantizando su estabilidad, a efecto de que durante el traslado, se evite que cambien de lugar u orientación, se impidan movimientos y golpes laterales o longitudinales, a fin de reducir al mínimo el riesgo de fugas o derrames.</w:t>
      </w:r>
    </w:p>
    <w:p w14:paraId="41A436F3" w14:textId="77777777" w:rsidR="00DB519E" w:rsidRPr="00AE0F7C" w:rsidRDefault="00DB519E" w:rsidP="00DB519E">
      <w:pPr>
        <w:suppressAutoHyphens/>
        <w:jc w:val="both"/>
        <w:rPr>
          <w:rFonts w:ascii="Geomanist" w:hAnsi="Geomanist"/>
          <w:sz w:val="20"/>
          <w:szCs w:val="20"/>
        </w:rPr>
      </w:pPr>
    </w:p>
    <w:p w14:paraId="53DCE1BE" w14:textId="77777777" w:rsidR="00DB519E" w:rsidRPr="00AE0F7C" w:rsidRDefault="00DB519E" w:rsidP="00DB519E">
      <w:pPr>
        <w:suppressAutoHyphens/>
        <w:jc w:val="both"/>
        <w:rPr>
          <w:rFonts w:ascii="Geomanist" w:hAnsi="Geomanist" w:cs="Arial"/>
          <w:sz w:val="20"/>
          <w:szCs w:val="20"/>
          <w:lang w:eastAsia="ar-SA"/>
        </w:rPr>
      </w:pPr>
      <w:r w:rsidRPr="00AE0F7C">
        <w:rPr>
          <w:rFonts w:ascii="Geomanist" w:hAnsi="Geomanist" w:cs="Arial"/>
          <w:sz w:val="20"/>
          <w:szCs w:val="20"/>
          <w:lang w:eastAsia="ar-SA"/>
        </w:rPr>
        <w:t>En caso de contingencia o emergencia,</w:t>
      </w:r>
      <w:r w:rsidRPr="00AE0F7C">
        <w:rPr>
          <w:rFonts w:ascii="Geomanist" w:hAnsi="Geomanist" w:cs="Arial"/>
          <w:b/>
          <w:sz w:val="20"/>
          <w:szCs w:val="20"/>
          <w:lang w:eastAsia="ar-SA"/>
        </w:rPr>
        <w:t xml:space="preserve"> el proveedor </w:t>
      </w:r>
      <w:r w:rsidRPr="00AE0F7C">
        <w:rPr>
          <w:rFonts w:ascii="Geomanist" w:hAnsi="Geomanist" w:cs="Arial"/>
          <w:sz w:val="20"/>
          <w:szCs w:val="20"/>
          <w:lang w:eastAsia="ar-SA"/>
        </w:rPr>
        <w:t>estará obligado a realizar oportunamente todas aquellas acciones que minimicen daños a las personas, sus bienes y medio ambiente, así como a repararlos en los términos de la legislación aplicable.</w:t>
      </w:r>
    </w:p>
    <w:p w14:paraId="5BCD0B37" w14:textId="77777777" w:rsidR="00DB519E" w:rsidRPr="00AE0F7C" w:rsidRDefault="00DB519E" w:rsidP="00DB519E">
      <w:pPr>
        <w:suppressAutoHyphens/>
        <w:jc w:val="both"/>
        <w:rPr>
          <w:rFonts w:ascii="Geomanist" w:hAnsi="Geomanist"/>
          <w:sz w:val="20"/>
          <w:szCs w:val="20"/>
        </w:rPr>
      </w:pPr>
    </w:p>
    <w:p w14:paraId="64342AF9" w14:textId="77777777" w:rsidR="00DB519E" w:rsidRPr="00AE0F7C" w:rsidRDefault="00DB519E" w:rsidP="00DB519E">
      <w:pPr>
        <w:suppressAutoHyphens/>
        <w:jc w:val="both"/>
        <w:rPr>
          <w:rFonts w:ascii="Geomanist" w:hAnsi="Geomanist" w:cs="Arial"/>
          <w:sz w:val="20"/>
          <w:szCs w:val="20"/>
          <w:lang w:eastAsia="ar-SA"/>
        </w:rPr>
      </w:pPr>
      <w:r w:rsidRPr="00AE0F7C">
        <w:rPr>
          <w:rFonts w:ascii="Geomanist" w:hAnsi="Geomanist"/>
          <w:b/>
          <w:bCs/>
          <w:sz w:val="20"/>
          <w:szCs w:val="20"/>
        </w:rPr>
        <w:t>El proveedor</w:t>
      </w:r>
      <w:r w:rsidRPr="00AE0F7C">
        <w:rPr>
          <w:rFonts w:ascii="Geomanist" w:hAnsi="Geomanist" w:cs="Arial"/>
          <w:sz w:val="20"/>
          <w:szCs w:val="20"/>
          <w:lang w:eastAsia="ar-SA"/>
        </w:rPr>
        <w:t xml:space="preserve"> se obliga a notificar por escrito al Administrador del contrato cualquier tipo de irregularidad que detecte en el manejo de los RPBI, así como cualquier cambio de sus instalaciones operativas, administrativas y de equipo para la prestación del servicio, objeto del presente contrato.</w:t>
      </w:r>
    </w:p>
    <w:p w14:paraId="4061852C" w14:textId="77777777" w:rsidR="00DB519E" w:rsidRPr="00AE0F7C" w:rsidRDefault="00DB519E" w:rsidP="00DB519E">
      <w:pPr>
        <w:suppressAutoHyphens/>
        <w:jc w:val="both"/>
        <w:rPr>
          <w:rFonts w:ascii="Geomanist" w:hAnsi="Geomanist"/>
          <w:sz w:val="20"/>
          <w:szCs w:val="20"/>
        </w:rPr>
      </w:pPr>
    </w:p>
    <w:p w14:paraId="783EC658" w14:textId="77777777" w:rsidR="00DB519E" w:rsidRPr="00AE0F7C" w:rsidRDefault="00DB519E" w:rsidP="00DB519E">
      <w:pPr>
        <w:suppressAutoHyphens/>
        <w:jc w:val="both"/>
        <w:rPr>
          <w:rFonts w:ascii="Geomanist" w:hAnsi="Geomanist" w:cs="Arial"/>
          <w:sz w:val="20"/>
          <w:szCs w:val="20"/>
          <w:lang w:eastAsia="ar-SA"/>
        </w:rPr>
      </w:pPr>
      <w:r w:rsidRPr="00AE0F7C">
        <w:rPr>
          <w:rFonts w:ascii="Geomanist" w:hAnsi="Geomanist" w:cs="Arial"/>
          <w:sz w:val="20"/>
          <w:szCs w:val="20"/>
          <w:lang w:eastAsia="ar-SA"/>
        </w:rPr>
        <w:t xml:space="preserve">De ser necesario el cambio de algún vehículo relacionado en el </w:t>
      </w:r>
      <w:r w:rsidRPr="00AE0F7C">
        <w:rPr>
          <w:rFonts w:ascii="Geomanist" w:hAnsi="Geomanist" w:cs="Arial"/>
          <w:b/>
          <w:sz w:val="20"/>
          <w:szCs w:val="20"/>
          <w:lang w:eastAsia="ar-SA"/>
        </w:rPr>
        <w:t xml:space="preserve">Anexo G </w:t>
      </w:r>
      <w:r w:rsidRPr="00AE0F7C">
        <w:rPr>
          <w:rFonts w:ascii="Geomanist" w:hAnsi="Geomanist" w:cs="Arial"/>
          <w:sz w:val="20"/>
          <w:szCs w:val="20"/>
        </w:rPr>
        <w:t xml:space="preserve">de los Términos y Condiciones </w:t>
      </w:r>
      <w:r w:rsidRPr="00AE0F7C">
        <w:rPr>
          <w:rFonts w:ascii="Geomanist" w:hAnsi="Geomanist" w:cs="Arial"/>
          <w:sz w:val="20"/>
          <w:szCs w:val="20"/>
          <w:lang w:eastAsia="ar-SA"/>
        </w:rPr>
        <w:t>durante la prestación del servicio</w:t>
      </w:r>
      <w:r w:rsidRPr="00AE0F7C">
        <w:rPr>
          <w:rFonts w:ascii="Geomanist" w:hAnsi="Geomanist" w:cs="Arial"/>
          <w:bCs/>
          <w:sz w:val="20"/>
          <w:szCs w:val="20"/>
          <w:lang w:eastAsia="ar-SA"/>
        </w:rPr>
        <w:t xml:space="preserve"> por una unidad nueva o usada</w:t>
      </w:r>
      <w:r w:rsidRPr="00AE0F7C">
        <w:rPr>
          <w:rFonts w:ascii="Geomanist" w:hAnsi="Geomanist" w:cs="Arial"/>
          <w:sz w:val="20"/>
          <w:szCs w:val="20"/>
          <w:lang w:eastAsia="ar-SA"/>
        </w:rPr>
        <w:t>,</w:t>
      </w:r>
      <w:r w:rsidRPr="00AE0F7C">
        <w:rPr>
          <w:rFonts w:ascii="Geomanist" w:hAnsi="Geomanist" w:cs="Arial"/>
          <w:b/>
          <w:sz w:val="20"/>
          <w:szCs w:val="20"/>
          <w:lang w:eastAsia="ar-SA"/>
        </w:rPr>
        <w:t xml:space="preserve"> el proveedor </w:t>
      </w:r>
      <w:r w:rsidRPr="00AE0F7C">
        <w:rPr>
          <w:rFonts w:ascii="Geomanist" w:hAnsi="Geomanist" w:cs="Arial"/>
          <w:sz w:val="20"/>
          <w:szCs w:val="20"/>
          <w:lang w:eastAsia="ar-SA"/>
        </w:rPr>
        <w:t>deberá hacerlo del conocimiento al administrador del contrato, por escrito, con anterioridad al cambio, por lo que no será necesaria la elaboración de un convenio modificatorio, adjuntando copia de la autorización vigente emitida por la SEMARNAT y la SCT.</w:t>
      </w:r>
    </w:p>
    <w:p w14:paraId="1B4C0440" w14:textId="77777777" w:rsidR="00DB519E" w:rsidRDefault="00DB519E" w:rsidP="00DB519E">
      <w:pPr>
        <w:suppressAutoHyphens/>
        <w:jc w:val="both"/>
        <w:rPr>
          <w:rFonts w:ascii="Geomanist" w:hAnsi="Geomanist" w:cs="Arial"/>
          <w:sz w:val="20"/>
          <w:szCs w:val="20"/>
          <w:lang w:eastAsia="ar-SA"/>
        </w:rPr>
      </w:pPr>
    </w:p>
    <w:p w14:paraId="7D2F15DA" w14:textId="77777777" w:rsidR="0013423D" w:rsidRPr="00AE0F7C" w:rsidRDefault="0013423D" w:rsidP="00DB519E">
      <w:pPr>
        <w:suppressAutoHyphens/>
        <w:jc w:val="both"/>
        <w:rPr>
          <w:rFonts w:ascii="Geomanist" w:hAnsi="Geomanist" w:cs="Arial"/>
          <w:sz w:val="20"/>
          <w:szCs w:val="20"/>
          <w:lang w:eastAsia="ar-SA"/>
        </w:rPr>
      </w:pPr>
    </w:p>
    <w:p w14:paraId="4E4BBC7A" w14:textId="77777777" w:rsidR="00DB519E" w:rsidRPr="00AE0F7C" w:rsidRDefault="00DB519E" w:rsidP="00743351">
      <w:pPr>
        <w:pStyle w:val="Prrafodelista"/>
        <w:numPr>
          <w:ilvl w:val="0"/>
          <w:numId w:val="8"/>
        </w:numPr>
        <w:suppressAutoHyphens/>
        <w:spacing w:after="0" w:line="240" w:lineRule="auto"/>
        <w:jc w:val="both"/>
        <w:rPr>
          <w:rFonts w:ascii="Geomanist" w:hAnsi="Geomanist" w:cs="Arial"/>
          <w:b/>
          <w:bCs/>
          <w:sz w:val="20"/>
          <w:szCs w:val="20"/>
          <w:lang w:eastAsia="ar-SA"/>
        </w:rPr>
      </w:pPr>
      <w:r w:rsidRPr="00AE0F7C">
        <w:rPr>
          <w:rFonts w:ascii="Geomanist" w:hAnsi="Geomanist" w:cs="Arial"/>
          <w:b/>
          <w:bCs/>
          <w:sz w:val="20"/>
          <w:szCs w:val="20"/>
          <w:lang w:eastAsia="ar-SA"/>
        </w:rPr>
        <w:t>CENTROS DE ACOPIO</w:t>
      </w:r>
    </w:p>
    <w:p w14:paraId="4A8A7B1F" w14:textId="77777777" w:rsidR="00DB519E" w:rsidRPr="00AE0F7C" w:rsidRDefault="00DB519E" w:rsidP="00DB519E">
      <w:pPr>
        <w:suppressAutoHyphens/>
        <w:jc w:val="both"/>
        <w:rPr>
          <w:rFonts w:ascii="Geomanist" w:hAnsi="Geomanist" w:cs="Arial"/>
          <w:sz w:val="20"/>
          <w:szCs w:val="20"/>
          <w:lang w:eastAsia="ar-SA"/>
        </w:rPr>
      </w:pPr>
    </w:p>
    <w:p w14:paraId="3DA23632" w14:textId="28ADF4F6" w:rsidR="00DB519E" w:rsidRPr="00AE0F7C" w:rsidRDefault="00DB519E" w:rsidP="00DB519E">
      <w:pPr>
        <w:suppressAutoHyphens/>
        <w:jc w:val="both"/>
        <w:rPr>
          <w:rFonts w:ascii="Geomanist" w:hAnsi="Geomanist" w:cs="Arial"/>
          <w:sz w:val="20"/>
          <w:szCs w:val="20"/>
          <w:lang w:eastAsia="ar-SA"/>
        </w:rPr>
      </w:pPr>
      <w:r w:rsidRPr="00AE0F7C">
        <w:rPr>
          <w:rFonts w:ascii="Geomanist" w:hAnsi="Geomanist" w:cs="Arial"/>
          <w:b/>
          <w:bCs/>
          <w:sz w:val="20"/>
          <w:szCs w:val="20"/>
          <w:lang w:eastAsia="ar-SA"/>
        </w:rPr>
        <w:t>El proveedor</w:t>
      </w:r>
      <w:r w:rsidRPr="00AE0F7C">
        <w:rPr>
          <w:rFonts w:ascii="Geomanist" w:hAnsi="Geomanist" w:cs="Arial"/>
          <w:sz w:val="20"/>
          <w:szCs w:val="20"/>
          <w:lang w:eastAsia="ar-SA"/>
        </w:rPr>
        <w:t xml:space="preserve"> podrá almacenar en centros de acopio, los residuos peligrosos biológico-infecciosos; dichos centros de acopio deberán contar con la  autorización de la SEMARNAT y para operarlos deben contar con sistemas de refrigeración para mantener los residuos peligrosos biológico-infecciosos a una temperatura máxima de 4ºC (cuatro grados Celsius) y llevar una bitácora de conformidad con el artículo 21 del Reglamento en materia de Residuos Peligrosos de la Ley General del Equilibrio Ecológico y la Protección al Ambiente. El tiempo de estancia de los residuos en un centro de acopio podrá ser de hasta treinta días (numeral 6.3.6 NOM-087-</w:t>
      </w:r>
      <w:r w:rsidR="00D969C8" w:rsidRPr="00AE0F7C">
        <w:rPr>
          <w:rFonts w:ascii="Geomanist" w:hAnsi="Geomanist" w:cs="Arial"/>
          <w:sz w:val="20"/>
          <w:szCs w:val="20"/>
          <w:lang w:eastAsia="ar-SA"/>
        </w:rPr>
        <w:t>SEMARNAT</w:t>
      </w:r>
      <w:r w:rsidRPr="00AE0F7C">
        <w:rPr>
          <w:rFonts w:ascii="Geomanist" w:hAnsi="Geomanist" w:cs="Arial"/>
          <w:sz w:val="20"/>
          <w:szCs w:val="20"/>
          <w:lang w:eastAsia="ar-SA"/>
        </w:rPr>
        <w:t>-SSA1-2002, Protección ambiental - Salud ambiental - Residuos peligrosos biológico-infecciosos - Clasificación y especificaciones de manejo).</w:t>
      </w:r>
    </w:p>
    <w:p w14:paraId="403080A2" w14:textId="77777777" w:rsidR="00DE7AFE" w:rsidRDefault="00DE7AFE" w:rsidP="00DB519E">
      <w:pPr>
        <w:suppressAutoHyphens/>
        <w:jc w:val="both"/>
        <w:rPr>
          <w:rFonts w:ascii="Geomanist" w:hAnsi="Geomanist" w:cs="Arial"/>
          <w:bCs/>
          <w:sz w:val="20"/>
          <w:szCs w:val="20"/>
          <w:lang w:val="es-ES_tradnl" w:eastAsia="ar-SA"/>
        </w:rPr>
      </w:pPr>
    </w:p>
    <w:p w14:paraId="786B63EF" w14:textId="77777777" w:rsidR="0013423D" w:rsidRDefault="0013423D" w:rsidP="00DB519E">
      <w:pPr>
        <w:suppressAutoHyphens/>
        <w:jc w:val="both"/>
        <w:rPr>
          <w:rFonts w:ascii="Geomanist" w:hAnsi="Geomanist" w:cs="Arial"/>
          <w:bCs/>
          <w:sz w:val="20"/>
          <w:szCs w:val="20"/>
          <w:lang w:val="es-ES_tradnl" w:eastAsia="ar-SA"/>
        </w:rPr>
      </w:pPr>
    </w:p>
    <w:p w14:paraId="6D5F990B" w14:textId="77777777" w:rsidR="0013423D" w:rsidRDefault="0013423D" w:rsidP="00DB519E">
      <w:pPr>
        <w:suppressAutoHyphens/>
        <w:jc w:val="both"/>
        <w:rPr>
          <w:rFonts w:ascii="Geomanist" w:hAnsi="Geomanist" w:cs="Arial"/>
          <w:bCs/>
          <w:sz w:val="20"/>
          <w:szCs w:val="20"/>
          <w:lang w:val="es-ES_tradnl" w:eastAsia="ar-SA"/>
        </w:rPr>
      </w:pPr>
    </w:p>
    <w:p w14:paraId="32F5B48E" w14:textId="77777777" w:rsidR="0013423D" w:rsidRDefault="0013423D" w:rsidP="00DB519E">
      <w:pPr>
        <w:suppressAutoHyphens/>
        <w:jc w:val="both"/>
        <w:rPr>
          <w:rFonts w:ascii="Geomanist" w:hAnsi="Geomanist" w:cs="Arial"/>
          <w:bCs/>
          <w:sz w:val="20"/>
          <w:szCs w:val="20"/>
          <w:lang w:val="es-ES_tradnl" w:eastAsia="ar-SA"/>
        </w:rPr>
      </w:pPr>
    </w:p>
    <w:p w14:paraId="39B0B55E" w14:textId="77777777" w:rsidR="0013423D" w:rsidRDefault="0013423D" w:rsidP="00DB519E">
      <w:pPr>
        <w:suppressAutoHyphens/>
        <w:jc w:val="both"/>
        <w:rPr>
          <w:rFonts w:ascii="Geomanist" w:hAnsi="Geomanist" w:cs="Arial"/>
          <w:bCs/>
          <w:sz w:val="20"/>
          <w:szCs w:val="20"/>
          <w:lang w:val="es-ES_tradnl" w:eastAsia="ar-SA"/>
        </w:rPr>
      </w:pPr>
    </w:p>
    <w:p w14:paraId="40BD811B" w14:textId="77777777" w:rsidR="0013423D" w:rsidRDefault="0013423D" w:rsidP="00DB519E">
      <w:pPr>
        <w:suppressAutoHyphens/>
        <w:jc w:val="both"/>
        <w:rPr>
          <w:rFonts w:ascii="Geomanist" w:hAnsi="Geomanist" w:cs="Arial"/>
          <w:bCs/>
          <w:sz w:val="20"/>
          <w:szCs w:val="20"/>
          <w:lang w:val="es-ES_tradnl" w:eastAsia="ar-SA"/>
        </w:rPr>
      </w:pPr>
    </w:p>
    <w:p w14:paraId="6FF4B8F7" w14:textId="77777777" w:rsidR="0013423D" w:rsidRPr="00AE0F7C" w:rsidRDefault="0013423D" w:rsidP="00DB519E">
      <w:pPr>
        <w:suppressAutoHyphens/>
        <w:jc w:val="both"/>
        <w:rPr>
          <w:rFonts w:ascii="Geomanist" w:hAnsi="Geomanist" w:cs="Arial"/>
          <w:bCs/>
          <w:sz w:val="20"/>
          <w:szCs w:val="20"/>
          <w:lang w:val="es-ES_tradnl" w:eastAsia="ar-SA"/>
        </w:rPr>
      </w:pPr>
    </w:p>
    <w:p w14:paraId="634E9D7A" w14:textId="77777777" w:rsidR="00DB519E" w:rsidRPr="00AE0F7C" w:rsidRDefault="00DB519E" w:rsidP="00743351">
      <w:pPr>
        <w:pStyle w:val="Prrafodelista"/>
        <w:numPr>
          <w:ilvl w:val="0"/>
          <w:numId w:val="8"/>
        </w:numPr>
        <w:suppressAutoHyphens/>
        <w:spacing w:after="0" w:line="240" w:lineRule="auto"/>
        <w:ind w:left="1134" w:hanging="567"/>
        <w:jc w:val="both"/>
        <w:rPr>
          <w:rFonts w:ascii="Geomanist" w:hAnsi="Geomanist" w:cs="Arial"/>
          <w:b/>
          <w:sz w:val="20"/>
          <w:szCs w:val="20"/>
          <w:lang w:eastAsia="ar-SA"/>
        </w:rPr>
      </w:pPr>
      <w:r w:rsidRPr="00AE0F7C">
        <w:rPr>
          <w:rFonts w:ascii="Geomanist" w:hAnsi="Geomanist"/>
          <w:b/>
          <w:sz w:val="20"/>
          <w:szCs w:val="20"/>
          <w:u w:val="single"/>
        </w:rPr>
        <w:t>TRATAMIENTO</w:t>
      </w:r>
    </w:p>
    <w:p w14:paraId="59FC4801" w14:textId="77777777" w:rsidR="00DB519E" w:rsidRPr="00AE0F7C" w:rsidRDefault="00DB519E" w:rsidP="00DB519E">
      <w:pPr>
        <w:suppressAutoHyphens/>
        <w:jc w:val="both"/>
        <w:rPr>
          <w:rFonts w:ascii="Geomanist" w:hAnsi="Geomanist" w:cs="Arial"/>
          <w:bCs/>
          <w:sz w:val="20"/>
          <w:szCs w:val="20"/>
          <w:lang w:eastAsia="ar-SA"/>
        </w:rPr>
      </w:pPr>
    </w:p>
    <w:p w14:paraId="3E6343C7" w14:textId="77777777" w:rsidR="00DB519E" w:rsidRPr="00AE0F7C" w:rsidRDefault="00DB519E" w:rsidP="00DB519E">
      <w:pPr>
        <w:suppressAutoHyphens/>
        <w:jc w:val="both"/>
        <w:rPr>
          <w:rFonts w:ascii="Geomanist" w:hAnsi="Geomanist" w:cs="Arial"/>
          <w:sz w:val="20"/>
          <w:szCs w:val="20"/>
          <w:lang w:eastAsia="ar-SA"/>
        </w:rPr>
      </w:pPr>
      <w:r w:rsidRPr="00AE0F7C">
        <w:rPr>
          <w:rFonts w:ascii="Geomanist" w:hAnsi="Geomanist" w:cs="Arial"/>
          <w:sz w:val="20"/>
          <w:szCs w:val="20"/>
          <w:lang w:eastAsia="ar-SA"/>
        </w:rPr>
        <w:t>Los RPBI deberán ser tratados por métodos físicos o químicos, conforme a lo señalado en el número 6.5. de la NOM-087-SEMARNAT-SSA1-2002 en las instalaciones del licitante ganador.</w:t>
      </w:r>
    </w:p>
    <w:p w14:paraId="012BF4FA" w14:textId="77777777" w:rsidR="00DB519E" w:rsidRPr="00AE0F7C" w:rsidRDefault="00DB519E" w:rsidP="00DB519E">
      <w:pPr>
        <w:suppressAutoHyphens/>
        <w:jc w:val="both"/>
        <w:rPr>
          <w:rFonts w:ascii="Geomanist" w:hAnsi="Geomanist" w:cs="Arial"/>
          <w:sz w:val="20"/>
          <w:szCs w:val="20"/>
          <w:lang w:eastAsia="ar-SA"/>
        </w:rPr>
      </w:pPr>
    </w:p>
    <w:p w14:paraId="0E61B978" w14:textId="77777777" w:rsidR="00DB519E" w:rsidRPr="00AE0F7C" w:rsidRDefault="00DB519E" w:rsidP="00DB519E">
      <w:pPr>
        <w:suppressAutoHyphens/>
        <w:jc w:val="both"/>
        <w:rPr>
          <w:rFonts w:ascii="Geomanist" w:hAnsi="Geomanist" w:cs="Arial"/>
          <w:sz w:val="20"/>
          <w:szCs w:val="20"/>
          <w:lang w:eastAsia="ar-SA"/>
        </w:rPr>
      </w:pPr>
      <w:r w:rsidRPr="00AE0F7C">
        <w:rPr>
          <w:rFonts w:ascii="Geomanist" w:hAnsi="Geomanist" w:cs="Arial"/>
          <w:sz w:val="20"/>
          <w:szCs w:val="20"/>
          <w:lang w:eastAsia="ar-SA"/>
        </w:rPr>
        <w:t xml:space="preserve">Los métodos de tratamiento de los RPBI que utilice </w:t>
      </w:r>
      <w:r w:rsidRPr="00AE0F7C">
        <w:rPr>
          <w:rFonts w:ascii="Geomanist" w:hAnsi="Geomanist" w:cs="Arial"/>
          <w:b/>
          <w:bCs/>
          <w:sz w:val="20"/>
          <w:szCs w:val="20"/>
          <w:lang w:eastAsia="ar-SA"/>
        </w:rPr>
        <w:t>el licitante</w:t>
      </w:r>
      <w:r w:rsidRPr="00AE0F7C">
        <w:rPr>
          <w:rFonts w:ascii="Geomanist" w:hAnsi="Geomanist" w:cs="Arial"/>
          <w:sz w:val="20"/>
          <w:szCs w:val="20"/>
          <w:lang w:eastAsia="ar-SA"/>
        </w:rPr>
        <w:t xml:space="preserve"> ganador deberán cumplir con los siguientes criterios generales:</w:t>
      </w:r>
    </w:p>
    <w:p w14:paraId="7C2AB071" w14:textId="77777777" w:rsidR="00DB519E" w:rsidRPr="00AE0F7C" w:rsidRDefault="00DB519E" w:rsidP="00743351">
      <w:pPr>
        <w:pStyle w:val="Prrafodelista"/>
        <w:numPr>
          <w:ilvl w:val="1"/>
          <w:numId w:val="2"/>
        </w:numPr>
        <w:suppressAutoHyphens/>
        <w:spacing w:after="0" w:line="240" w:lineRule="auto"/>
        <w:ind w:left="851" w:right="900" w:hanging="425"/>
        <w:jc w:val="both"/>
        <w:rPr>
          <w:rFonts w:ascii="Geomanist" w:hAnsi="Geomanist" w:cs="Arial"/>
          <w:sz w:val="20"/>
          <w:szCs w:val="20"/>
          <w:lang w:eastAsia="ar-SA"/>
        </w:rPr>
      </w:pPr>
      <w:r w:rsidRPr="00AE0F7C">
        <w:rPr>
          <w:rFonts w:ascii="Geomanist" w:hAnsi="Geomanist" w:cs="Arial"/>
          <w:sz w:val="20"/>
          <w:szCs w:val="20"/>
          <w:lang w:eastAsia="ar-SA"/>
        </w:rPr>
        <w:t>Garantizar la eliminación de microorganismos patógenos y volverlos irreconocibles para su disposición final en sitios autorizados.</w:t>
      </w:r>
    </w:p>
    <w:p w14:paraId="0CBFC6E8" w14:textId="77777777" w:rsidR="00DB519E" w:rsidRPr="00AE0F7C" w:rsidRDefault="00DB519E" w:rsidP="00DB519E">
      <w:pPr>
        <w:pStyle w:val="Prrafodelista"/>
        <w:suppressAutoHyphens/>
        <w:spacing w:after="0" w:line="240" w:lineRule="auto"/>
        <w:ind w:left="851" w:right="900" w:hanging="425"/>
        <w:jc w:val="both"/>
        <w:rPr>
          <w:rFonts w:ascii="Geomanist" w:hAnsi="Geomanist" w:cs="Arial"/>
          <w:sz w:val="20"/>
          <w:szCs w:val="20"/>
          <w:lang w:eastAsia="ar-SA"/>
        </w:rPr>
      </w:pPr>
    </w:p>
    <w:p w14:paraId="343E5C78" w14:textId="77777777" w:rsidR="00DB519E" w:rsidRPr="00AE0F7C" w:rsidRDefault="00DB519E" w:rsidP="00743351">
      <w:pPr>
        <w:pStyle w:val="Prrafodelista"/>
        <w:numPr>
          <w:ilvl w:val="1"/>
          <w:numId w:val="2"/>
        </w:numPr>
        <w:suppressAutoHyphens/>
        <w:spacing w:after="0" w:line="240" w:lineRule="auto"/>
        <w:ind w:left="851" w:right="900" w:hanging="425"/>
        <w:jc w:val="both"/>
        <w:rPr>
          <w:rFonts w:ascii="Geomanist" w:hAnsi="Geomanist" w:cs="Arial"/>
          <w:sz w:val="20"/>
          <w:szCs w:val="20"/>
          <w:lang w:eastAsia="ar-SA"/>
        </w:rPr>
      </w:pPr>
      <w:r w:rsidRPr="00AE0F7C">
        <w:rPr>
          <w:rFonts w:ascii="Geomanist" w:hAnsi="Geomanist" w:cs="Arial"/>
          <w:sz w:val="20"/>
          <w:szCs w:val="20"/>
          <w:lang w:eastAsia="ar-SA"/>
        </w:rPr>
        <w:t xml:space="preserve">Los residuos patológicos que entreguen las Unidades Generadoras deberán ser incinerados o inhumados quedando bajo la estricta responsabilidad del </w:t>
      </w:r>
      <w:r w:rsidRPr="00AE0F7C">
        <w:rPr>
          <w:rFonts w:ascii="Geomanist" w:hAnsi="Geomanist" w:cs="Arial"/>
          <w:b/>
          <w:sz w:val="20"/>
          <w:szCs w:val="20"/>
          <w:lang w:eastAsia="ar-SA"/>
        </w:rPr>
        <w:t>Proveedor</w:t>
      </w:r>
      <w:r w:rsidRPr="00AE0F7C">
        <w:rPr>
          <w:rFonts w:ascii="Geomanist" w:hAnsi="Geomanist" w:cs="Arial"/>
          <w:sz w:val="20"/>
          <w:szCs w:val="20"/>
          <w:lang w:eastAsia="ar-SA"/>
        </w:rPr>
        <w:t xml:space="preserve"> ejecutar dicha acción.</w:t>
      </w:r>
    </w:p>
    <w:p w14:paraId="576E252F" w14:textId="77777777" w:rsidR="00DB519E" w:rsidRPr="00AE0F7C" w:rsidRDefault="00DB519E" w:rsidP="00DB519E">
      <w:pPr>
        <w:pStyle w:val="Prrafodelista"/>
        <w:suppressAutoHyphens/>
        <w:spacing w:after="0" w:line="240" w:lineRule="auto"/>
        <w:ind w:left="567" w:hanging="567"/>
        <w:jc w:val="both"/>
        <w:rPr>
          <w:rFonts w:ascii="Geomanist" w:hAnsi="Geomanist" w:cs="Arial"/>
          <w:sz w:val="20"/>
          <w:szCs w:val="20"/>
          <w:lang w:eastAsia="ar-SA"/>
        </w:rPr>
      </w:pPr>
    </w:p>
    <w:p w14:paraId="379561C1" w14:textId="77777777" w:rsidR="00DB519E" w:rsidRPr="00AE0F7C" w:rsidRDefault="00DB519E" w:rsidP="00DB519E">
      <w:pPr>
        <w:suppressAutoHyphens/>
        <w:jc w:val="both"/>
        <w:rPr>
          <w:rFonts w:ascii="Geomanist" w:hAnsi="Geomanist" w:cs="Arial"/>
          <w:sz w:val="20"/>
          <w:szCs w:val="20"/>
          <w:lang w:eastAsia="ar-SA"/>
        </w:rPr>
      </w:pPr>
      <w:r w:rsidRPr="00AE0F7C">
        <w:rPr>
          <w:rFonts w:ascii="Geomanist" w:hAnsi="Geomanist" w:cs="Arial"/>
          <w:b/>
          <w:sz w:val="20"/>
          <w:szCs w:val="20"/>
          <w:lang w:eastAsia="ar-SA"/>
        </w:rPr>
        <w:t>El Instituto</w:t>
      </w:r>
      <w:r w:rsidRPr="00AE0F7C">
        <w:rPr>
          <w:rFonts w:ascii="Geomanist" w:hAnsi="Geomanist" w:cs="Arial"/>
          <w:sz w:val="20"/>
          <w:szCs w:val="20"/>
          <w:lang w:eastAsia="ar-SA"/>
        </w:rPr>
        <w:t xml:space="preserve"> podrá verificar en cualquier momento, durante la vigencia del contrato, el cumplimiento de los requisitos técnicos establecidos, mediante visita sin previo aviso, a las instalaciones del </w:t>
      </w:r>
      <w:r w:rsidRPr="00AE0F7C">
        <w:rPr>
          <w:rFonts w:ascii="Geomanist" w:hAnsi="Geomanist" w:cs="Arial"/>
          <w:b/>
          <w:sz w:val="20"/>
          <w:szCs w:val="20"/>
          <w:lang w:eastAsia="ar-SA"/>
        </w:rPr>
        <w:t>proveedor</w:t>
      </w:r>
      <w:r w:rsidRPr="00AE0F7C">
        <w:rPr>
          <w:rFonts w:ascii="Geomanist" w:hAnsi="Geomanist" w:cs="Arial"/>
          <w:sz w:val="20"/>
          <w:szCs w:val="20"/>
          <w:lang w:eastAsia="ar-SA"/>
        </w:rPr>
        <w:t>.</w:t>
      </w:r>
    </w:p>
    <w:p w14:paraId="78D3EF3E" w14:textId="77777777" w:rsidR="00DB519E" w:rsidRDefault="00DB519E" w:rsidP="00DB519E">
      <w:pPr>
        <w:ind w:left="426"/>
        <w:rPr>
          <w:rFonts w:ascii="Geomanist" w:hAnsi="Geomanist"/>
          <w:bCs/>
          <w:sz w:val="20"/>
          <w:szCs w:val="20"/>
          <w:u w:val="single"/>
        </w:rPr>
      </w:pPr>
    </w:p>
    <w:p w14:paraId="3F2CC6A6" w14:textId="77777777" w:rsidR="0013423D" w:rsidRPr="00AE0F7C" w:rsidRDefault="0013423D" w:rsidP="00DB519E">
      <w:pPr>
        <w:ind w:left="426"/>
        <w:rPr>
          <w:rFonts w:ascii="Geomanist" w:hAnsi="Geomanist"/>
          <w:bCs/>
          <w:sz w:val="20"/>
          <w:szCs w:val="20"/>
          <w:u w:val="single"/>
        </w:rPr>
      </w:pPr>
    </w:p>
    <w:p w14:paraId="758E1E52" w14:textId="77777777" w:rsidR="00DB519E" w:rsidRPr="00AE0F7C" w:rsidRDefault="00DB519E" w:rsidP="00743351">
      <w:pPr>
        <w:pStyle w:val="Prrafodelista"/>
        <w:numPr>
          <w:ilvl w:val="0"/>
          <w:numId w:val="8"/>
        </w:numPr>
        <w:suppressAutoHyphens/>
        <w:spacing w:after="0" w:line="240" w:lineRule="auto"/>
        <w:ind w:left="1134" w:hanging="567"/>
        <w:jc w:val="both"/>
        <w:rPr>
          <w:rFonts w:ascii="Geomanist" w:hAnsi="Geomanist" w:cs="Arial"/>
          <w:b/>
          <w:sz w:val="20"/>
          <w:szCs w:val="20"/>
          <w:lang w:eastAsia="ar-SA"/>
        </w:rPr>
      </w:pPr>
      <w:r w:rsidRPr="00AE0F7C">
        <w:rPr>
          <w:rFonts w:ascii="Geomanist" w:hAnsi="Geomanist"/>
          <w:b/>
          <w:sz w:val="20"/>
          <w:szCs w:val="20"/>
          <w:u w:val="single"/>
        </w:rPr>
        <w:t>DISPOSICIÓN</w:t>
      </w:r>
      <w:r w:rsidRPr="00AE0F7C">
        <w:rPr>
          <w:rFonts w:ascii="Geomanist" w:hAnsi="Geomanist" w:cs="Arial"/>
          <w:b/>
          <w:sz w:val="20"/>
          <w:szCs w:val="20"/>
          <w:lang w:eastAsia="ar-SA"/>
        </w:rPr>
        <w:t xml:space="preserve"> </w:t>
      </w:r>
      <w:r w:rsidRPr="00AE0F7C">
        <w:rPr>
          <w:rFonts w:ascii="Geomanist" w:hAnsi="Geomanist"/>
          <w:b/>
          <w:sz w:val="20"/>
          <w:szCs w:val="20"/>
          <w:u w:val="single"/>
        </w:rPr>
        <w:t>FINAL</w:t>
      </w:r>
    </w:p>
    <w:p w14:paraId="682E3948" w14:textId="77777777" w:rsidR="00DB519E" w:rsidRPr="00AE0F7C" w:rsidRDefault="00DB519E" w:rsidP="00DB519E">
      <w:pPr>
        <w:suppressAutoHyphens/>
        <w:jc w:val="both"/>
        <w:rPr>
          <w:rFonts w:ascii="Geomanist" w:hAnsi="Geomanist" w:cs="Arial"/>
          <w:bCs/>
          <w:sz w:val="20"/>
          <w:szCs w:val="20"/>
          <w:lang w:eastAsia="ar-SA"/>
        </w:rPr>
      </w:pPr>
    </w:p>
    <w:p w14:paraId="505864FC" w14:textId="77777777" w:rsidR="00DB519E" w:rsidRPr="00AE0F7C" w:rsidRDefault="00DB519E" w:rsidP="00DB519E">
      <w:pPr>
        <w:suppressAutoHyphens/>
        <w:jc w:val="both"/>
        <w:rPr>
          <w:rFonts w:ascii="Geomanist" w:hAnsi="Geomanist" w:cs="Arial"/>
          <w:sz w:val="20"/>
          <w:szCs w:val="20"/>
          <w:lang w:eastAsia="ar-SA"/>
        </w:rPr>
      </w:pPr>
      <w:r w:rsidRPr="00AE0F7C">
        <w:rPr>
          <w:rFonts w:ascii="Geomanist" w:hAnsi="Geomanist" w:cs="Arial"/>
          <w:sz w:val="20"/>
          <w:szCs w:val="20"/>
          <w:lang w:eastAsia="ar-SA"/>
        </w:rPr>
        <w:t>La disposición final de los RPBI tratados e irreconocibles, se realizará como residuos no peligrosos en sitios autorizados por las autoridades competentes (Numeral 6.6 de la NOM-087-ECOL-SSA1-2002).</w:t>
      </w:r>
    </w:p>
    <w:p w14:paraId="6A26EB9D" w14:textId="77777777" w:rsidR="00DB519E" w:rsidRDefault="00DB519E" w:rsidP="00DB519E">
      <w:pPr>
        <w:suppressAutoHyphens/>
        <w:jc w:val="both"/>
        <w:rPr>
          <w:rFonts w:ascii="Geomanist" w:hAnsi="Geomanist"/>
          <w:bCs/>
          <w:sz w:val="20"/>
          <w:szCs w:val="20"/>
          <w:lang w:val="es-ES_tradnl"/>
        </w:rPr>
      </w:pPr>
    </w:p>
    <w:p w14:paraId="74847BEE" w14:textId="77777777" w:rsidR="0013423D" w:rsidRPr="00AE0F7C" w:rsidRDefault="0013423D" w:rsidP="00DB519E">
      <w:pPr>
        <w:suppressAutoHyphens/>
        <w:jc w:val="both"/>
        <w:rPr>
          <w:rFonts w:ascii="Geomanist" w:hAnsi="Geomanist"/>
          <w:bCs/>
          <w:sz w:val="20"/>
          <w:szCs w:val="20"/>
          <w:lang w:val="es-ES_tradnl"/>
        </w:rPr>
      </w:pPr>
    </w:p>
    <w:p w14:paraId="634E5414" w14:textId="77777777" w:rsidR="00DB519E" w:rsidRPr="00AE0F7C" w:rsidRDefault="00DB519E" w:rsidP="00743351">
      <w:pPr>
        <w:pStyle w:val="Prrafodelista"/>
        <w:numPr>
          <w:ilvl w:val="0"/>
          <w:numId w:val="7"/>
        </w:numPr>
        <w:suppressAutoHyphens/>
        <w:spacing w:after="0" w:line="240" w:lineRule="auto"/>
        <w:ind w:left="567" w:hanging="567"/>
        <w:jc w:val="both"/>
        <w:rPr>
          <w:rFonts w:ascii="Geomanist" w:hAnsi="Geomanist" w:cs="Arial"/>
          <w:sz w:val="20"/>
          <w:szCs w:val="20"/>
        </w:rPr>
      </w:pPr>
      <w:r w:rsidRPr="00AE0F7C">
        <w:rPr>
          <w:rFonts w:ascii="Geomanist" w:hAnsi="Geomanist" w:cs="Arial"/>
          <w:b/>
          <w:sz w:val="20"/>
          <w:szCs w:val="20"/>
          <w:u w:val="single"/>
          <w:lang w:eastAsia="ar-SA"/>
        </w:rPr>
        <w:t>Unidad</w:t>
      </w:r>
      <w:r w:rsidRPr="00AE0F7C">
        <w:rPr>
          <w:rFonts w:ascii="Geomanist" w:eastAsia="Times New Roman" w:hAnsi="Geomanist" w:cs="Times New Roman"/>
          <w:b/>
          <w:bCs/>
          <w:sz w:val="20"/>
          <w:szCs w:val="20"/>
          <w:lang w:eastAsia="x-none"/>
        </w:rPr>
        <w:t xml:space="preserve"> de Medida</w:t>
      </w:r>
    </w:p>
    <w:p w14:paraId="4EFC7468" w14:textId="77777777" w:rsidR="00DB519E" w:rsidRPr="00AE0F7C" w:rsidRDefault="00DB519E" w:rsidP="00DB519E">
      <w:pPr>
        <w:suppressAutoHyphens/>
        <w:jc w:val="both"/>
        <w:rPr>
          <w:rFonts w:ascii="Geomanist" w:hAnsi="Geomanist" w:cs="Arial"/>
          <w:bCs/>
          <w:sz w:val="20"/>
          <w:szCs w:val="20"/>
          <w:lang w:eastAsia="ar-SA"/>
        </w:rPr>
      </w:pPr>
    </w:p>
    <w:p w14:paraId="460A9E43" w14:textId="77777777" w:rsidR="00DB519E" w:rsidRPr="00AE0F7C" w:rsidRDefault="00DB519E" w:rsidP="00DB519E">
      <w:pPr>
        <w:suppressAutoHyphens/>
        <w:jc w:val="both"/>
        <w:rPr>
          <w:rFonts w:ascii="Geomanist" w:hAnsi="Geomanist" w:cs="Arial"/>
          <w:sz w:val="20"/>
          <w:szCs w:val="20"/>
          <w:lang w:eastAsia="ar-SA"/>
        </w:rPr>
      </w:pPr>
      <w:r w:rsidRPr="00AE0F7C">
        <w:rPr>
          <w:rFonts w:ascii="Geomanist" w:hAnsi="Geomanist" w:cs="Arial"/>
          <w:sz w:val="20"/>
          <w:szCs w:val="20"/>
          <w:lang w:eastAsia="ar-SA"/>
        </w:rPr>
        <w:t>Las unidades de medida para la contratación del Servicio de recolección, transporte externo, acopio, tratamiento y disposición final de residuos peligrosos biológico-infecciosos (RPBI) serán unidad de peso/volumen kilogramos (kg), unidades generadoras, frecuencia de recolección, de acuerdo con el RPBI recolectado y suministros proporcionados.</w:t>
      </w:r>
    </w:p>
    <w:p w14:paraId="20663A12" w14:textId="77777777" w:rsidR="00DB519E" w:rsidRDefault="00DB519E" w:rsidP="00DB519E">
      <w:pPr>
        <w:suppressAutoHyphens/>
        <w:jc w:val="both"/>
        <w:rPr>
          <w:rFonts w:ascii="Geomanist" w:hAnsi="Geomanist"/>
          <w:sz w:val="20"/>
          <w:szCs w:val="20"/>
        </w:rPr>
      </w:pPr>
    </w:p>
    <w:p w14:paraId="4137AAB8" w14:textId="77777777" w:rsidR="0013423D" w:rsidRPr="00AE0F7C" w:rsidRDefault="0013423D" w:rsidP="00DB519E">
      <w:pPr>
        <w:suppressAutoHyphens/>
        <w:jc w:val="both"/>
        <w:rPr>
          <w:rFonts w:ascii="Geomanist" w:hAnsi="Geomanist"/>
          <w:sz w:val="20"/>
          <w:szCs w:val="20"/>
        </w:rPr>
      </w:pPr>
    </w:p>
    <w:p w14:paraId="0CCE9431" w14:textId="77777777" w:rsidR="00DB519E" w:rsidRPr="00AE0F7C" w:rsidRDefault="00DB519E" w:rsidP="00743351">
      <w:pPr>
        <w:pStyle w:val="Prrafodelista"/>
        <w:numPr>
          <w:ilvl w:val="0"/>
          <w:numId w:val="7"/>
        </w:numPr>
        <w:suppressAutoHyphens/>
        <w:spacing w:after="0" w:line="240" w:lineRule="auto"/>
        <w:ind w:left="567" w:hanging="567"/>
        <w:jc w:val="both"/>
        <w:rPr>
          <w:rFonts w:ascii="Geomanist" w:hAnsi="Geomanist" w:cs="Arial"/>
          <w:b/>
          <w:bCs/>
          <w:sz w:val="20"/>
          <w:szCs w:val="20"/>
        </w:rPr>
      </w:pPr>
      <w:r w:rsidRPr="00AE0F7C">
        <w:rPr>
          <w:rFonts w:ascii="Geomanist" w:hAnsi="Geomanist" w:cs="Arial"/>
          <w:b/>
          <w:bCs/>
          <w:sz w:val="20"/>
          <w:szCs w:val="20"/>
        </w:rPr>
        <w:t>Consumibles</w:t>
      </w:r>
    </w:p>
    <w:p w14:paraId="6C17D27F" w14:textId="77777777" w:rsidR="00DB519E" w:rsidRDefault="00DB519E" w:rsidP="00DB519E">
      <w:pPr>
        <w:suppressAutoHyphens/>
        <w:jc w:val="both"/>
        <w:rPr>
          <w:rFonts w:ascii="Geomanist" w:hAnsi="Geomanist"/>
          <w:b/>
          <w:sz w:val="20"/>
          <w:szCs w:val="20"/>
          <w:u w:val="single"/>
        </w:rPr>
      </w:pPr>
    </w:p>
    <w:p w14:paraId="68F342E7" w14:textId="77777777" w:rsidR="00DB519E" w:rsidRPr="00AE0F7C" w:rsidRDefault="00DB519E" w:rsidP="00DB519E">
      <w:pPr>
        <w:suppressAutoHyphens/>
        <w:jc w:val="both"/>
        <w:rPr>
          <w:rFonts w:ascii="Geomanist" w:hAnsi="Geomanist"/>
          <w:b/>
          <w:sz w:val="20"/>
          <w:szCs w:val="20"/>
          <w:u w:val="single"/>
          <w:lang w:val="es-ES_tradnl"/>
        </w:rPr>
      </w:pPr>
      <w:r w:rsidRPr="00AE0F7C">
        <w:rPr>
          <w:rFonts w:ascii="Geomanist" w:hAnsi="Geomanist"/>
          <w:b/>
          <w:sz w:val="20"/>
          <w:szCs w:val="20"/>
          <w:u w:val="single"/>
        </w:rPr>
        <w:t>INSUMOS</w:t>
      </w:r>
    </w:p>
    <w:p w14:paraId="575A7FFE" w14:textId="77777777" w:rsidR="00DB519E" w:rsidRPr="00AE0F7C" w:rsidRDefault="00DB519E" w:rsidP="00DB519E">
      <w:pPr>
        <w:suppressAutoHyphens/>
        <w:jc w:val="both"/>
        <w:rPr>
          <w:rFonts w:ascii="Geomanist" w:hAnsi="Geomanist"/>
          <w:bCs/>
          <w:sz w:val="20"/>
          <w:szCs w:val="20"/>
          <w:lang w:val="es-ES_tradnl"/>
        </w:rPr>
      </w:pPr>
    </w:p>
    <w:p w14:paraId="45ED1894" w14:textId="77777777" w:rsidR="00DB519E" w:rsidRPr="00AE0F7C" w:rsidRDefault="00DB519E" w:rsidP="00DB519E">
      <w:pPr>
        <w:tabs>
          <w:tab w:val="left" w:pos="426"/>
        </w:tabs>
        <w:suppressAutoHyphens/>
        <w:jc w:val="both"/>
        <w:rPr>
          <w:rFonts w:ascii="Geomanist" w:hAnsi="Geomanist"/>
          <w:sz w:val="20"/>
          <w:szCs w:val="20"/>
          <w:lang w:val="es-ES_tradnl"/>
        </w:rPr>
      </w:pPr>
      <w:r w:rsidRPr="00AE0F7C">
        <w:rPr>
          <w:rFonts w:ascii="Geomanist" w:hAnsi="Geomanist" w:cs="Arial"/>
          <w:sz w:val="20"/>
          <w:szCs w:val="20"/>
          <w:lang w:val="es-ES_tradnl" w:eastAsia="ar-SA"/>
        </w:rPr>
        <w:t>Los insumos que</w:t>
      </w:r>
      <w:r w:rsidRPr="00AE0F7C">
        <w:rPr>
          <w:rFonts w:ascii="Geomanist" w:hAnsi="Geomanist" w:cs="Arial"/>
          <w:b/>
          <w:sz w:val="20"/>
          <w:szCs w:val="20"/>
          <w:lang w:val="es-ES_tradnl" w:eastAsia="ar-SA"/>
        </w:rPr>
        <w:t xml:space="preserve"> el Proveedor </w:t>
      </w:r>
      <w:r w:rsidRPr="00AE0F7C">
        <w:rPr>
          <w:rFonts w:ascii="Geomanist" w:hAnsi="Geomanist" w:cs="Arial"/>
          <w:sz w:val="20"/>
          <w:szCs w:val="20"/>
          <w:lang w:eastAsia="ar-SA"/>
        </w:rPr>
        <w:t>proporcione</w:t>
      </w:r>
      <w:r w:rsidRPr="00AE0F7C">
        <w:rPr>
          <w:rFonts w:ascii="Geomanist" w:hAnsi="Geomanist" w:cs="Arial"/>
          <w:sz w:val="20"/>
          <w:szCs w:val="20"/>
          <w:lang w:val="es-ES_tradnl" w:eastAsia="ar-SA"/>
        </w:rPr>
        <w:t xml:space="preserve"> para la prestación del servicio se encontrarán incluidos de manera implícita en el costo del servicio y deberán entregarse en apego a lo establecido en el inciso b), </w:t>
      </w:r>
      <w:r w:rsidRPr="00AE0F7C">
        <w:rPr>
          <w:rFonts w:ascii="Geomanist" w:hAnsi="Geomanist"/>
          <w:sz w:val="20"/>
          <w:szCs w:val="20"/>
          <w:lang w:val="es-ES_tradnl"/>
        </w:rPr>
        <w:t xml:space="preserve">numeral </w:t>
      </w:r>
      <w:r w:rsidRPr="00AE0F7C">
        <w:rPr>
          <w:rFonts w:ascii="Geomanist" w:hAnsi="Geomanist" w:cs="Arial"/>
          <w:sz w:val="20"/>
          <w:szCs w:val="20"/>
          <w:lang w:val="es-ES_tradnl" w:eastAsia="ar-SA"/>
        </w:rPr>
        <w:t>1</w:t>
      </w:r>
      <w:r w:rsidRPr="00AE0F7C">
        <w:rPr>
          <w:rFonts w:ascii="Geomanist" w:hAnsi="Geomanist"/>
          <w:sz w:val="20"/>
          <w:szCs w:val="20"/>
          <w:lang w:val="es-ES_tradnl"/>
        </w:rPr>
        <w:t xml:space="preserve">, párrafos </w:t>
      </w:r>
      <w:r w:rsidRPr="00AE0F7C">
        <w:rPr>
          <w:rFonts w:ascii="Geomanist" w:hAnsi="Geomanist" w:cs="Arial"/>
          <w:sz w:val="20"/>
          <w:szCs w:val="20"/>
          <w:lang w:val="es-ES_tradnl" w:eastAsia="ar-SA"/>
        </w:rPr>
        <w:t>9</w:t>
      </w:r>
      <w:r w:rsidRPr="00AE0F7C">
        <w:rPr>
          <w:rFonts w:ascii="Geomanist" w:hAnsi="Geomanist"/>
          <w:sz w:val="20"/>
          <w:szCs w:val="20"/>
          <w:lang w:val="es-ES_tradnl"/>
        </w:rPr>
        <w:t xml:space="preserve"> y </w:t>
      </w:r>
      <w:r w:rsidRPr="00AE0F7C">
        <w:rPr>
          <w:rFonts w:ascii="Geomanist" w:hAnsi="Geomanist" w:cs="Arial"/>
          <w:sz w:val="20"/>
          <w:szCs w:val="20"/>
          <w:lang w:val="es-ES_tradnl" w:eastAsia="ar-SA"/>
        </w:rPr>
        <w:t>10 de los Términos y Condiciones.</w:t>
      </w:r>
    </w:p>
    <w:p w14:paraId="33D4AF6C" w14:textId="77777777" w:rsidR="00DB519E" w:rsidRPr="00AE0F7C" w:rsidRDefault="00DB519E" w:rsidP="00DB519E">
      <w:pPr>
        <w:suppressAutoHyphens/>
        <w:jc w:val="both"/>
        <w:rPr>
          <w:rFonts w:ascii="Geomanist" w:hAnsi="Geomanist"/>
          <w:bCs/>
          <w:sz w:val="20"/>
          <w:szCs w:val="20"/>
          <w:lang w:val="es-ES_tradnl"/>
        </w:rPr>
      </w:pPr>
    </w:p>
    <w:p w14:paraId="015A8AEB" w14:textId="77777777" w:rsidR="00DB519E" w:rsidRPr="00AE0F7C" w:rsidRDefault="00DB519E" w:rsidP="00DB519E">
      <w:pPr>
        <w:suppressAutoHyphens/>
        <w:jc w:val="both"/>
        <w:rPr>
          <w:rFonts w:ascii="Geomanist" w:hAnsi="Geomanist"/>
          <w:sz w:val="20"/>
          <w:szCs w:val="20"/>
          <w:lang w:val="es-ES_tradnl"/>
        </w:rPr>
      </w:pPr>
      <w:r w:rsidRPr="00AE0F7C">
        <w:rPr>
          <w:rFonts w:ascii="Geomanist" w:hAnsi="Geomanist" w:cs="Arial"/>
          <w:sz w:val="20"/>
          <w:szCs w:val="20"/>
          <w:lang w:val="es-ES_tradnl" w:eastAsia="ar-SA"/>
        </w:rPr>
        <w:t>Los insumos deberán cumplir con las características y especificaciones que marca la NOM-087-SEMARNAT-SSA1-2002, conforme se describe a continuación:</w:t>
      </w:r>
    </w:p>
    <w:p w14:paraId="09901432" w14:textId="77777777" w:rsidR="00DB519E" w:rsidRPr="00AE0F7C" w:rsidRDefault="00DB519E" w:rsidP="00DB519E">
      <w:pPr>
        <w:suppressAutoHyphens/>
        <w:jc w:val="both"/>
        <w:rPr>
          <w:rFonts w:ascii="Geomanist" w:hAnsi="Geomanist" w:cs="Arial"/>
          <w:sz w:val="20"/>
          <w:szCs w:val="20"/>
          <w:lang w:val="es-ES_tradnl" w:eastAsia="ar-SA"/>
        </w:rPr>
      </w:pPr>
    </w:p>
    <w:p w14:paraId="776365D4" w14:textId="77777777" w:rsidR="00DB519E" w:rsidRPr="00AE0F7C" w:rsidRDefault="00DB519E" w:rsidP="00743351">
      <w:pPr>
        <w:pStyle w:val="Prrafodelista"/>
        <w:numPr>
          <w:ilvl w:val="0"/>
          <w:numId w:val="5"/>
        </w:numPr>
        <w:suppressAutoHyphens/>
        <w:spacing w:after="0" w:line="240" w:lineRule="auto"/>
        <w:ind w:left="1418" w:hanging="567"/>
        <w:jc w:val="both"/>
        <w:rPr>
          <w:rFonts w:ascii="Geomanist" w:hAnsi="Geomanist" w:cs="Arial"/>
          <w:sz w:val="20"/>
          <w:szCs w:val="20"/>
          <w:lang w:val="es-ES_tradnl" w:eastAsia="ar-SA"/>
        </w:rPr>
      </w:pPr>
      <w:r w:rsidRPr="00AE0F7C">
        <w:rPr>
          <w:rFonts w:ascii="Geomanist" w:hAnsi="Geomanist" w:cs="Arial"/>
          <w:b/>
          <w:sz w:val="20"/>
          <w:szCs w:val="20"/>
          <w:lang w:val="es-ES_tradnl" w:eastAsia="ar-SA"/>
        </w:rPr>
        <w:t>Carritos Manuales. -</w:t>
      </w:r>
      <w:r w:rsidRPr="00AE0F7C">
        <w:rPr>
          <w:rFonts w:ascii="Geomanist" w:hAnsi="Geomanist" w:cs="Arial"/>
          <w:sz w:val="20"/>
          <w:szCs w:val="20"/>
          <w:lang w:val="es-ES_tradnl" w:eastAsia="ar-SA"/>
        </w:rPr>
        <w:t xml:space="preserve"> Para la recolección y transporte interno de los RPBI, que deberán contar con la leyenda: "USO EXCLUSIVO PARA RESIDUOS PELIGROSOS BIOLÓGICO-INFECCIOSOS" y marcados con el símbolo universal de riesgo biológico. Dichos carritos serán sustituidos por</w:t>
      </w:r>
      <w:r w:rsidRPr="00AE0F7C">
        <w:rPr>
          <w:rFonts w:ascii="Geomanist" w:hAnsi="Geomanist" w:cs="Arial"/>
          <w:b/>
          <w:sz w:val="20"/>
          <w:szCs w:val="20"/>
          <w:lang w:val="es-ES_tradnl" w:eastAsia="ar-SA"/>
        </w:rPr>
        <w:t xml:space="preserve"> el Proveedor,</w:t>
      </w:r>
      <w:r w:rsidRPr="00AE0F7C">
        <w:rPr>
          <w:rFonts w:ascii="Geomanist" w:hAnsi="Geomanist" w:cs="Arial"/>
          <w:sz w:val="20"/>
          <w:szCs w:val="20"/>
          <w:lang w:val="es-ES_tradnl" w:eastAsia="ar-SA"/>
        </w:rPr>
        <w:t xml:space="preserve"> </w:t>
      </w:r>
      <w:r w:rsidRPr="00AE0F7C">
        <w:rPr>
          <w:rFonts w:ascii="Geomanist" w:hAnsi="Geomanist" w:cs="Arial"/>
          <w:sz w:val="20"/>
          <w:szCs w:val="20"/>
          <w:lang w:val="es-ES_tradnl" w:eastAsia="ar-SA"/>
        </w:rPr>
        <w:lastRenderedPageBreak/>
        <w:t xml:space="preserve">sin costo para </w:t>
      </w:r>
      <w:r w:rsidRPr="00AE0F7C">
        <w:rPr>
          <w:rFonts w:ascii="Geomanist" w:hAnsi="Geomanist" w:cs="Arial"/>
          <w:b/>
          <w:bCs/>
          <w:sz w:val="20"/>
          <w:szCs w:val="20"/>
          <w:lang w:val="es-ES_tradnl" w:eastAsia="ar-SA"/>
        </w:rPr>
        <w:t>el I</w:t>
      </w:r>
      <w:r w:rsidRPr="00AE0F7C">
        <w:rPr>
          <w:rFonts w:ascii="Geomanist" w:hAnsi="Geomanist" w:cs="Arial"/>
          <w:b/>
          <w:sz w:val="20"/>
          <w:szCs w:val="20"/>
          <w:lang w:val="es-ES_tradnl" w:eastAsia="ar-SA"/>
        </w:rPr>
        <w:t>nstituto</w:t>
      </w:r>
      <w:r w:rsidRPr="00AE0F7C">
        <w:rPr>
          <w:rFonts w:ascii="Geomanist" w:hAnsi="Geomanist" w:cs="Arial"/>
          <w:sz w:val="20"/>
          <w:szCs w:val="20"/>
          <w:lang w:val="es-ES_tradnl" w:eastAsia="ar-SA"/>
        </w:rPr>
        <w:t>, en el caso de descompostura, daños o defectos; dicha sustitución se deberá realizar en un plazo no mayor a 5 días hábiles posteriores a la fecha en que</w:t>
      </w:r>
      <w:r w:rsidRPr="00AE0F7C">
        <w:rPr>
          <w:rFonts w:ascii="Geomanist" w:hAnsi="Geomanist" w:cs="Arial"/>
          <w:b/>
          <w:sz w:val="20"/>
          <w:szCs w:val="20"/>
          <w:lang w:val="es-ES_tradnl" w:eastAsia="ar-SA"/>
        </w:rPr>
        <w:t xml:space="preserve"> el Instituto</w:t>
      </w:r>
      <w:r w:rsidRPr="00AE0F7C">
        <w:rPr>
          <w:rFonts w:ascii="Geomanist" w:hAnsi="Geomanist" w:cs="Arial"/>
          <w:sz w:val="20"/>
          <w:szCs w:val="20"/>
          <w:lang w:val="es-ES_tradnl" w:eastAsia="ar-SA"/>
        </w:rPr>
        <w:t xml:space="preserve"> presente reporte, por escrito </w:t>
      </w:r>
      <w:r w:rsidRPr="00AE0F7C">
        <w:rPr>
          <w:rFonts w:ascii="Geomanist" w:hAnsi="Geomanist" w:cs="Arial"/>
          <w:color w:val="000000" w:themeColor="text1"/>
          <w:sz w:val="20"/>
          <w:szCs w:val="20"/>
          <w:lang w:val="es-ES_tradnl" w:eastAsia="ar-SA"/>
        </w:rPr>
        <w:t>o</w:t>
      </w:r>
      <w:r w:rsidRPr="00AE0F7C">
        <w:rPr>
          <w:rFonts w:ascii="Geomanist" w:hAnsi="Geomanist"/>
          <w:color w:val="000000" w:themeColor="text1"/>
          <w:sz w:val="20"/>
          <w:szCs w:val="20"/>
          <w:lang w:val="es-ES_tradnl"/>
        </w:rPr>
        <w:t xml:space="preserve"> correo electrónico</w:t>
      </w:r>
      <w:r w:rsidRPr="00AE0F7C">
        <w:rPr>
          <w:rFonts w:ascii="Geomanist" w:hAnsi="Geomanist" w:cs="Arial"/>
          <w:sz w:val="20"/>
          <w:szCs w:val="20"/>
          <w:lang w:val="es-ES_tradnl" w:eastAsia="ar-SA"/>
        </w:rPr>
        <w:t>.</w:t>
      </w:r>
    </w:p>
    <w:p w14:paraId="69522CC0" w14:textId="77777777" w:rsidR="00DE7AFE" w:rsidRPr="00AE0F7C" w:rsidRDefault="00DE7AFE" w:rsidP="00FC7128">
      <w:pPr>
        <w:pStyle w:val="Prrafodelista"/>
        <w:suppressAutoHyphens/>
        <w:spacing w:after="0" w:line="240" w:lineRule="auto"/>
        <w:ind w:left="1418"/>
        <w:jc w:val="both"/>
        <w:rPr>
          <w:rFonts w:ascii="Geomanist" w:hAnsi="Geomanist" w:cs="Arial"/>
          <w:sz w:val="20"/>
          <w:szCs w:val="20"/>
          <w:lang w:val="es-ES_tradnl" w:eastAsia="ar-SA"/>
        </w:rPr>
      </w:pPr>
    </w:p>
    <w:p w14:paraId="3B466D0A" w14:textId="77777777" w:rsidR="00DB519E" w:rsidRPr="00AE0F7C" w:rsidRDefault="00DB519E" w:rsidP="00743351">
      <w:pPr>
        <w:pStyle w:val="Prrafodelista"/>
        <w:numPr>
          <w:ilvl w:val="0"/>
          <w:numId w:val="5"/>
        </w:numPr>
        <w:suppressAutoHyphens/>
        <w:spacing w:after="0" w:line="240" w:lineRule="auto"/>
        <w:ind w:left="1418" w:hanging="567"/>
        <w:jc w:val="both"/>
        <w:rPr>
          <w:rFonts w:ascii="Geomanist" w:hAnsi="Geomanist"/>
          <w:color w:val="000000" w:themeColor="text1"/>
          <w:sz w:val="20"/>
          <w:szCs w:val="20"/>
          <w:lang w:val="es-ES_tradnl"/>
        </w:rPr>
      </w:pPr>
      <w:r w:rsidRPr="00AE0F7C">
        <w:rPr>
          <w:rFonts w:ascii="Geomanist" w:hAnsi="Geomanist" w:cs="Arial"/>
          <w:b/>
          <w:sz w:val="20"/>
          <w:szCs w:val="20"/>
          <w:lang w:val="es-ES_tradnl" w:eastAsia="ar-SA"/>
        </w:rPr>
        <w:t>Bolsas de Plástico</w:t>
      </w:r>
      <w:r w:rsidRPr="00AE0F7C">
        <w:rPr>
          <w:rFonts w:ascii="Geomanist" w:hAnsi="Geomanist"/>
          <w:sz w:val="20"/>
          <w:szCs w:val="20"/>
          <w:lang w:val="es-ES_tradnl"/>
        </w:rPr>
        <w:t>. -</w:t>
      </w:r>
      <w:r w:rsidRPr="00AE0F7C">
        <w:rPr>
          <w:rFonts w:ascii="Geomanist" w:hAnsi="Geomanist" w:cs="Arial"/>
          <w:sz w:val="20"/>
          <w:szCs w:val="20"/>
          <w:lang w:val="es-ES_tradnl" w:eastAsia="ar-SA"/>
        </w:rPr>
        <w:t xml:space="preserve"> Rojas y amarillas, las cuales serán proporcionadas al Jefe de la Oficina de Servicios Generales de cada Unidad Generadora. En caso de que se entreguen bolsas con defectos o en mal estado,</w:t>
      </w:r>
      <w:r w:rsidRPr="00AE0F7C">
        <w:rPr>
          <w:rFonts w:ascii="Geomanist" w:hAnsi="Geomanist" w:cs="Arial"/>
          <w:b/>
          <w:sz w:val="20"/>
          <w:szCs w:val="20"/>
          <w:lang w:val="es-ES_tradnl" w:eastAsia="ar-SA"/>
        </w:rPr>
        <w:t xml:space="preserve"> el Proveedor </w:t>
      </w:r>
      <w:r w:rsidRPr="00AE0F7C" w:rsidDel="00D6798B">
        <w:rPr>
          <w:rFonts w:ascii="Geomanist" w:hAnsi="Geomanist" w:cs="Arial"/>
          <w:sz w:val="20"/>
          <w:szCs w:val="20"/>
          <w:lang w:val="es-ES_tradnl" w:eastAsia="ar-SA"/>
        </w:rPr>
        <w:t>se</w:t>
      </w:r>
      <w:r w:rsidRPr="00AE0F7C">
        <w:rPr>
          <w:rFonts w:ascii="Geomanist" w:hAnsi="Geomanist" w:cs="Arial"/>
          <w:sz w:val="20"/>
          <w:szCs w:val="20"/>
          <w:lang w:val="es-ES_tradnl" w:eastAsia="ar-SA"/>
        </w:rPr>
        <w:t xml:space="preserve"> obliga a sustituirlas por nuevas, sin costo para </w:t>
      </w:r>
      <w:r w:rsidRPr="00AE0F7C">
        <w:rPr>
          <w:rFonts w:ascii="Geomanist" w:hAnsi="Geomanist" w:cs="Arial"/>
          <w:b/>
          <w:bCs/>
          <w:sz w:val="20"/>
          <w:szCs w:val="20"/>
          <w:lang w:val="es-ES_tradnl" w:eastAsia="ar-SA"/>
        </w:rPr>
        <w:t>el I</w:t>
      </w:r>
      <w:r w:rsidRPr="00AE0F7C">
        <w:rPr>
          <w:rFonts w:ascii="Geomanist" w:hAnsi="Geomanist" w:cs="Arial"/>
          <w:b/>
          <w:sz w:val="20"/>
          <w:szCs w:val="20"/>
          <w:lang w:val="es-ES_tradnl" w:eastAsia="ar-SA"/>
        </w:rPr>
        <w:t xml:space="preserve">nstituto. </w:t>
      </w:r>
      <w:r w:rsidRPr="00AE0F7C">
        <w:rPr>
          <w:rFonts w:ascii="Geomanist" w:hAnsi="Geomanist" w:cs="Arial"/>
          <w:sz w:val="20"/>
          <w:szCs w:val="20"/>
          <w:lang w:val="es-ES_tradnl" w:eastAsia="ar-SA"/>
        </w:rPr>
        <w:t>Dicha sustitución se deberá realizar e</w:t>
      </w:r>
      <w:r w:rsidRPr="00AE0F7C">
        <w:rPr>
          <w:rFonts w:ascii="Geomanist" w:hAnsi="Geomanist"/>
          <w:color w:val="000000" w:themeColor="text1"/>
          <w:sz w:val="20"/>
          <w:szCs w:val="20"/>
          <w:lang w:val="es-ES_tradnl"/>
        </w:rPr>
        <w:t>n un plazo máximo de 5 días naturales posteriores a la fecha en que</w:t>
      </w:r>
      <w:r w:rsidRPr="00AE0F7C">
        <w:rPr>
          <w:rFonts w:ascii="Geomanist" w:hAnsi="Geomanist"/>
          <w:b/>
          <w:color w:val="000000" w:themeColor="text1"/>
          <w:sz w:val="20"/>
          <w:szCs w:val="20"/>
          <w:lang w:val="es-ES_tradnl"/>
        </w:rPr>
        <w:t xml:space="preserve"> el Instituto </w:t>
      </w:r>
      <w:r w:rsidRPr="00AE0F7C">
        <w:rPr>
          <w:rFonts w:ascii="Geomanist" w:hAnsi="Geomanist"/>
          <w:color w:val="000000" w:themeColor="text1"/>
          <w:sz w:val="20"/>
          <w:szCs w:val="20"/>
          <w:lang w:val="es-ES_tradnl"/>
        </w:rPr>
        <w:t>presente reporte, por escrito o correo electrónico, o en la próxima visita de recolección, lo que suceda primero.</w:t>
      </w:r>
    </w:p>
    <w:p w14:paraId="17D1F3F9" w14:textId="77777777" w:rsidR="00DB519E" w:rsidRPr="00AE0F7C" w:rsidRDefault="00DB519E" w:rsidP="00DB519E">
      <w:pPr>
        <w:pStyle w:val="Prrafodelista"/>
        <w:spacing w:after="0" w:line="240" w:lineRule="auto"/>
        <w:ind w:left="1418"/>
        <w:rPr>
          <w:rFonts w:ascii="Geomanist" w:hAnsi="Geomanist"/>
          <w:color w:val="000000" w:themeColor="text1"/>
          <w:sz w:val="20"/>
          <w:szCs w:val="20"/>
          <w:lang w:val="es-ES_tradnl"/>
        </w:rPr>
      </w:pPr>
    </w:p>
    <w:p w14:paraId="6C895B0A" w14:textId="77777777" w:rsidR="00DB519E" w:rsidRPr="00AE0F7C" w:rsidRDefault="00DB519E" w:rsidP="00743351">
      <w:pPr>
        <w:pStyle w:val="Prrafodelista"/>
        <w:numPr>
          <w:ilvl w:val="0"/>
          <w:numId w:val="5"/>
        </w:numPr>
        <w:suppressAutoHyphens/>
        <w:spacing w:after="0" w:line="240" w:lineRule="auto"/>
        <w:ind w:left="1418" w:hanging="567"/>
        <w:jc w:val="both"/>
        <w:rPr>
          <w:rFonts w:ascii="Geomanist" w:hAnsi="Geomanist"/>
          <w:color w:val="000000" w:themeColor="text1"/>
          <w:sz w:val="20"/>
          <w:szCs w:val="20"/>
          <w:lang w:val="es-ES_tradnl"/>
        </w:rPr>
      </w:pPr>
      <w:r w:rsidRPr="00AE0F7C">
        <w:rPr>
          <w:rFonts w:ascii="Geomanist" w:hAnsi="Geomanist" w:cs="Arial"/>
          <w:b/>
          <w:sz w:val="20"/>
          <w:szCs w:val="20"/>
          <w:lang w:val="es-ES_tradnl" w:eastAsia="ar-SA"/>
        </w:rPr>
        <w:t>Recipientes rígidos para los RPBI punzocortantes</w:t>
      </w:r>
      <w:r w:rsidRPr="00AE0F7C">
        <w:rPr>
          <w:rFonts w:ascii="Geomanist" w:hAnsi="Geomanist" w:cs="Arial"/>
          <w:sz w:val="20"/>
          <w:szCs w:val="20"/>
          <w:lang w:val="es-ES_tradnl" w:eastAsia="ar-SA"/>
        </w:rPr>
        <w:t>. - Deberán contar con separador de agujas lo suficientemente resistente que permita un mínimo de manipulación, rótulo con el símbolo universal de riesgo biológico y con la leyenda “RESIDUOS PELIGROSOS BIOLÓGICO-INFECCIOSOS”. Serán proporcionados al Jefe de la Oficina de Servicios Generales de cada Unidad Generadora. En el caso de que se entreguen recipientes rígidos para los punzocortantes con defectos o en mal estado,</w:t>
      </w:r>
      <w:r w:rsidRPr="00AE0F7C">
        <w:rPr>
          <w:rFonts w:ascii="Geomanist" w:hAnsi="Geomanist" w:cs="Arial"/>
          <w:b/>
          <w:sz w:val="20"/>
          <w:szCs w:val="20"/>
          <w:lang w:val="es-ES_tradnl" w:eastAsia="ar-SA"/>
        </w:rPr>
        <w:t xml:space="preserve"> el Proveedor </w:t>
      </w:r>
      <w:r w:rsidRPr="00AE0F7C">
        <w:rPr>
          <w:rFonts w:ascii="Geomanist" w:hAnsi="Geomanist"/>
          <w:sz w:val="20"/>
          <w:szCs w:val="20"/>
        </w:rPr>
        <w:t>se</w:t>
      </w:r>
      <w:r w:rsidRPr="00AE0F7C">
        <w:rPr>
          <w:rFonts w:ascii="Geomanist" w:hAnsi="Geomanist" w:cs="Arial"/>
          <w:sz w:val="20"/>
          <w:szCs w:val="20"/>
          <w:lang w:val="es-ES_tradnl" w:eastAsia="ar-SA"/>
        </w:rPr>
        <w:t xml:space="preserve"> obliga a sustituirlos por nuevos, sin costo para</w:t>
      </w:r>
      <w:r w:rsidRPr="00AE0F7C">
        <w:rPr>
          <w:rFonts w:ascii="Geomanist" w:hAnsi="Geomanist" w:cs="Arial"/>
          <w:b/>
          <w:sz w:val="20"/>
          <w:szCs w:val="20"/>
          <w:lang w:val="es-ES_tradnl" w:eastAsia="ar-SA"/>
        </w:rPr>
        <w:t xml:space="preserve"> el Instituto</w:t>
      </w:r>
      <w:r w:rsidRPr="00AE0F7C">
        <w:rPr>
          <w:rFonts w:ascii="Geomanist" w:hAnsi="Geomanist" w:cs="Arial"/>
          <w:sz w:val="20"/>
          <w:szCs w:val="20"/>
          <w:lang w:val="es-ES_tradnl" w:eastAsia="ar-SA"/>
        </w:rPr>
        <w:t>, dicha sustitución se deberá realizar en un plazo no mayor a 5 días naturales posteriores a la fecha en que</w:t>
      </w:r>
      <w:r w:rsidRPr="00AE0F7C">
        <w:rPr>
          <w:rFonts w:ascii="Geomanist" w:hAnsi="Geomanist" w:cs="Arial"/>
          <w:b/>
          <w:sz w:val="20"/>
          <w:szCs w:val="20"/>
          <w:lang w:val="es-ES_tradnl" w:eastAsia="ar-SA"/>
        </w:rPr>
        <w:t xml:space="preserve"> el Instituto</w:t>
      </w:r>
      <w:r w:rsidRPr="00AE0F7C">
        <w:rPr>
          <w:rFonts w:ascii="Geomanist" w:hAnsi="Geomanist" w:cs="Arial"/>
          <w:sz w:val="20"/>
          <w:szCs w:val="20"/>
          <w:lang w:val="es-ES_tradnl" w:eastAsia="ar-SA"/>
        </w:rPr>
        <w:t xml:space="preserve"> presente reporte por </w:t>
      </w:r>
      <w:r w:rsidRPr="00AE0F7C">
        <w:rPr>
          <w:rFonts w:ascii="Geomanist" w:hAnsi="Geomanist"/>
          <w:color w:val="000000" w:themeColor="text1"/>
          <w:sz w:val="20"/>
          <w:szCs w:val="20"/>
          <w:lang w:val="es-ES_tradnl"/>
        </w:rPr>
        <w:t xml:space="preserve">escrito </w:t>
      </w:r>
      <w:r w:rsidRPr="00AE0F7C">
        <w:rPr>
          <w:rFonts w:ascii="Geomanist" w:hAnsi="Geomanist" w:cs="Arial"/>
          <w:color w:val="000000" w:themeColor="text1"/>
          <w:sz w:val="20"/>
          <w:szCs w:val="20"/>
          <w:lang w:val="es-ES_tradnl" w:eastAsia="ar-SA"/>
        </w:rPr>
        <w:t>o</w:t>
      </w:r>
      <w:r w:rsidRPr="00AE0F7C">
        <w:rPr>
          <w:rFonts w:ascii="Geomanist" w:hAnsi="Geomanist"/>
          <w:color w:val="000000" w:themeColor="text1"/>
          <w:sz w:val="20"/>
          <w:szCs w:val="20"/>
          <w:lang w:val="es-ES_tradnl"/>
        </w:rPr>
        <w:t xml:space="preserve"> correo electrónico.</w:t>
      </w:r>
    </w:p>
    <w:p w14:paraId="6C7688B0" w14:textId="77777777" w:rsidR="00DB519E" w:rsidRPr="00AE0F7C" w:rsidRDefault="00DB519E" w:rsidP="00DB519E">
      <w:pPr>
        <w:pStyle w:val="Prrafodelista"/>
        <w:spacing w:after="0" w:line="240" w:lineRule="auto"/>
        <w:ind w:left="1418"/>
        <w:rPr>
          <w:rFonts w:ascii="Geomanist" w:hAnsi="Geomanist" w:cs="Arial"/>
          <w:color w:val="000000" w:themeColor="text1"/>
          <w:sz w:val="20"/>
          <w:szCs w:val="20"/>
          <w:lang w:val="es-ES_tradnl" w:eastAsia="ar-SA"/>
        </w:rPr>
      </w:pPr>
    </w:p>
    <w:p w14:paraId="1A66C419" w14:textId="77777777" w:rsidR="00DB519E" w:rsidRPr="00AE0F7C" w:rsidRDefault="00DB519E" w:rsidP="00743351">
      <w:pPr>
        <w:pStyle w:val="Prrafodelista"/>
        <w:numPr>
          <w:ilvl w:val="0"/>
          <w:numId w:val="5"/>
        </w:numPr>
        <w:suppressAutoHyphens/>
        <w:spacing w:after="0" w:line="240" w:lineRule="auto"/>
        <w:ind w:left="1418" w:hanging="567"/>
        <w:jc w:val="both"/>
        <w:rPr>
          <w:rFonts w:ascii="Geomanist" w:hAnsi="Geomanist"/>
          <w:color w:val="000000" w:themeColor="text1"/>
          <w:sz w:val="20"/>
          <w:szCs w:val="20"/>
          <w:lang w:val="es-ES_tradnl"/>
        </w:rPr>
      </w:pPr>
      <w:r w:rsidRPr="00AE0F7C">
        <w:rPr>
          <w:rFonts w:ascii="Geomanist" w:hAnsi="Geomanist" w:cs="Arial"/>
          <w:color w:val="000000" w:themeColor="text1"/>
          <w:sz w:val="20"/>
          <w:szCs w:val="20"/>
          <w:lang w:val="es-ES_tradnl" w:eastAsia="ar-SA"/>
        </w:rPr>
        <w:t xml:space="preserve"> </w:t>
      </w:r>
      <w:r w:rsidRPr="00AE0F7C">
        <w:rPr>
          <w:rFonts w:ascii="Geomanist" w:hAnsi="Geomanist"/>
          <w:b/>
          <w:color w:val="000000" w:themeColor="text1"/>
          <w:sz w:val="20"/>
          <w:szCs w:val="20"/>
          <w:lang w:val="es-ES_tradnl"/>
        </w:rPr>
        <w:t>Recipientes herméticos. -</w:t>
      </w:r>
      <w:r w:rsidRPr="00AE0F7C">
        <w:rPr>
          <w:rFonts w:ascii="Geomanist" w:hAnsi="Geomanist"/>
          <w:color w:val="000000" w:themeColor="text1"/>
          <w:sz w:val="20"/>
          <w:szCs w:val="20"/>
          <w:lang w:val="es-ES_tradnl"/>
        </w:rPr>
        <w:t xml:space="preserve"> Para los RPBI líquidos patológicos, para residuos no anatómicos líquidos y para sangre, deberán contar con rótulo del símbolo universal de riesgo biológico y con la leyenda “RESIDUOS PELIGROSOS BIOLÓGICO-INFECCIOSOS”, los cuales deberán ser proporcionados al Jefe de la Oficina de Servicios Generales de cada Unidad Generadora. En caso de que se entreguen recipientes herméticos con defectos o en mal estado,</w:t>
      </w:r>
      <w:r w:rsidRPr="00AE0F7C">
        <w:rPr>
          <w:rFonts w:ascii="Geomanist" w:hAnsi="Geomanist"/>
          <w:b/>
          <w:color w:val="000000" w:themeColor="text1"/>
          <w:sz w:val="20"/>
          <w:szCs w:val="20"/>
          <w:lang w:val="es-ES_tradnl"/>
        </w:rPr>
        <w:t xml:space="preserve"> el Proveedor </w:t>
      </w:r>
      <w:r w:rsidRPr="00AE0F7C">
        <w:rPr>
          <w:rFonts w:ascii="Geomanist" w:hAnsi="Geomanist"/>
          <w:sz w:val="20"/>
          <w:szCs w:val="20"/>
        </w:rPr>
        <w:t>se</w:t>
      </w:r>
      <w:r w:rsidRPr="00AE0F7C">
        <w:rPr>
          <w:rFonts w:ascii="Geomanist" w:hAnsi="Geomanist"/>
          <w:color w:val="000000" w:themeColor="text1"/>
          <w:sz w:val="20"/>
          <w:szCs w:val="20"/>
          <w:lang w:val="es-ES_tradnl"/>
        </w:rPr>
        <w:t xml:space="preserve"> obliga a sustituirlos por </w:t>
      </w:r>
      <w:r w:rsidRPr="00AE0F7C">
        <w:rPr>
          <w:rFonts w:ascii="Geomanist" w:hAnsi="Geomanist" w:cs="Arial"/>
          <w:sz w:val="20"/>
          <w:szCs w:val="20"/>
          <w:lang w:val="es-ES_tradnl" w:eastAsia="ar-SA"/>
        </w:rPr>
        <w:t>nuevos</w:t>
      </w:r>
      <w:r w:rsidRPr="00AE0F7C">
        <w:rPr>
          <w:rFonts w:ascii="Geomanist" w:hAnsi="Geomanist"/>
          <w:color w:val="000000" w:themeColor="text1"/>
          <w:sz w:val="20"/>
          <w:szCs w:val="20"/>
          <w:lang w:val="es-ES_tradnl"/>
        </w:rPr>
        <w:t>, sin costo para</w:t>
      </w:r>
      <w:r w:rsidRPr="00AE0F7C">
        <w:rPr>
          <w:rFonts w:ascii="Geomanist" w:hAnsi="Geomanist"/>
          <w:b/>
          <w:color w:val="000000" w:themeColor="text1"/>
          <w:sz w:val="20"/>
          <w:szCs w:val="20"/>
          <w:lang w:val="es-ES_tradnl"/>
        </w:rPr>
        <w:t xml:space="preserve"> el Instituto</w:t>
      </w:r>
      <w:r w:rsidRPr="00AE0F7C">
        <w:rPr>
          <w:rFonts w:ascii="Geomanist" w:hAnsi="Geomanist"/>
          <w:color w:val="000000" w:themeColor="text1"/>
          <w:sz w:val="20"/>
          <w:szCs w:val="20"/>
          <w:lang w:val="es-ES_tradnl"/>
        </w:rPr>
        <w:t>, dicha sustitución se deberá realizar en un plazo no mayor a 5 días naturales posteriores a la fecha de reporte</w:t>
      </w:r>
      <w:r w:rsidRPr="00AE0F7C">
        <w:rPr>
          <w:rFonts w:ascii="Geomanist" w:hAnsi="Geomanist" w:cs="Arial"/>
          <w:color w:val="000000" w:themeColor="text1"/>
          <w:sz w:val="20"/>
          <w:szCs w:val="20"/>
          <w:lang w:val="es-ES_tradnl" w:eastAsia="ar-SA"/>
        </w:rPr>
        <w:t xml:space="preserve">, </w:t>
      </w:r>
      <w:r w:rsidRPr="00AE0F7C">
        <w:rPr>
          <w:rFonts w:ascii="Geomanist" w:hAnsi="Geomanist"/>
          <w:color w:val="000000" w:themeColor="text1"/>
          <w:sz w:val="20"/>
          <w:szCs w:val="20"/>
          <w:lang w:val="es-ES_tradnl"/>
        </w:rPr>
        <w:t>por</w:t>
      </w:r>
      <w:r w:rsidRPr="00AE0F7C">
        <w:rPr>
          <w:rFonts w:ascii="Geomanist" w:hAnsi="Geomanist" w:cs="Arial"/>
          <w:color w:val="000000" w:themeColor="text1"/>
          <w:sz w:val="20"/>
          <w:szCs w:val="20"/>
          <w:lang w:val="es-ES_tradnl" w:eastAsia="ar-SA"/>
        </w:rPr>
        <w:t xml:space="preserve"> </w:t>
      </w:r>
      <w:r w:rsidRPr="00AE0F7C">
        <w:rPr>
          <w:rFonts w:ascii="Geomanist" w:hAnsi="Geomanist"/>
          <w:color w:val="000000" w:themeColor="text1"/>
          <w:sz w:val="20"/>
          <w:szCs w:val="20"/>
          <w:lang w:val="es-ES_tradnl"/>
        </w:rPr>
        <w:t xml:space="preserve">escrito </w:t>
      </w:r>
      <w:r w:rsidRPr="00AE0F7C">
        <w:rPr>
          <w:rFonts w:ascii="Geomanist" w:hAnsi="Geomanist" w:cs="Arial"/>
          <w:color w:val="000000" w:themeColor="text1"/>
          <w:sz w:val="20"/>
          <w:szCs w:val="20"/>
          <w:lang w:val="es-ES_tradnl" w:eastAsia="ar-SA"/>
        </w:rPr>
        <w:t>o</w:t>
      </w:r>
      <w:r w:rsidRPr="00AE0F7C">
        <w:rPr>
          <w:rFonts w:ascii="Geomanist" w:hAnsi="Geomanist"/>
          <w:color w:val="000000" w:themeColor="text1"/>
          <w:sz w:val="20"/>
          <w:szCs w:val="20"/>
          <w:lang w:val="es-ES_tradnl"/>
        </w:rPr>
        <w:t xml:space="preserve"> correo electrónico.</w:t>
      </w:r>
    </w:p>
    <w:p w14:paraId="737DA5CE" w14:textId="77777777" w:rsidR="00DB519E" w:rsidRPr="00AE0F7C" w:rsidRDefault="00DB519E" w:rsidP="00DB519E">
      <w:pPr>
        <w:pStyle w:val="Prrafodelista"/>
        <w:spacing w:after="0" w:line="240" w:lineRule="auto"/>
        <w:ind w:left="1418"/>
        <w:rPr>
          <w:rFonts w:ascii="Geomanist" w:hAnsi="Geomanist"/>
          <w:color w:val="000000" w:themeColor="text1"/>
          <w:sz w:val="20"/>
          <w:szCs w:val="20"/>
          <w:lang w:val="es-ES_tradnl"/>
        </w:rPr>
      </w:pPr>
    </w:p>
    <w:p w14:paraId="364ECEEA" w14:textId="77777777" w:rsidR="00DB519E" w:rsidRPr="00AE0F7C" w:rsidRDefault="00DB519E" w:rsidP="00743351">
      <w:pPr>
        <w:pStyle w:val="Prrafodelista"/>
        <w:numPr>
          <w:ilvl w:val="0"/>
          <w:numId w:val="5"/>
        </w:numPr>
        <w:suppressAutoHyphens/>
        <w:spacing w:after="0" w:line="240" w:lineRule="auto"/>
        <w:ind w:left="1418" w:hanging="567"/>
        <w:jc w:val="both"/>
        <w:rPr>
          <w:rFonts w:ascii="Geomanist" w:hAnsi="Geomanist"/>
          <w:color w:val="000000" w:themeColor="text1"/>
          <w:sz w:val="20"/>
          <w:szCs w:val="20"/>
          <w:lang w:val="es-ES_tradnl"/>
        </w:rPr>
      </w:pPr>
      <w:r w:rsidRPr="00AE0F7C">
        <w:rPr>
          <w:rFonts w:ascii="Geomanist" w:hAnsi="Geomanist"/>
          <w:b/>
          <w:sz w:val="20"/>
          <w:szCs w:val="20"/>
          <w:lang w:val="es-ES_tradnl"/>
        </w:rPr>
        <w:t>Contenedores para almacenamiento temporal. -</w:t>
      </w:r>
      <w:r w:rsidRPr="00AE0F7C">
        <w:rPr>
          <w:rFonts w:ascii="Geomanist" w:hAnsi="Geomanist"/>
          <w:sz w:val="20"/>
          <w:szCs w:val="20"/>
          <w:lang w:val="es-ES_tradnl"/>
        </w:rPr>
        <w:t xml:space="preserve"> Deberán contar con tapa y rótulo con el símbolo universal de riesgo biológico y con la leyenda “RESIDUOS PELIGROSOS BIOLÓGICO-INFECCIOSOS”. Dichos contenedores serán sustituidos en cada recolección por otros contenedores previamente </w:t>
      </w:r>
      <w:r w:rsidRPr="00AE0F7C">
        <w:rPr>
          <w:rFonts w:ascii="Geomanist" w:hAnsi="Geomanist" w:cs="Arial"/>
          <w:sz w:val="20"/>
          <w:szCs w:val="20"/>
          <w:lang w:val="es-ES_tradnl" w:eastAsia="ar-SA"/>
        </w:rPr>
        <w:t xml:space="preserve">lavados y </w:t>
      </w:r>
      <w:r w:rsidRPr="00AE0F7C">
        <w:rPr>
          <w:rFonts w:ascii="Geomanist" w:hAnsi="Geomanist"/>
          <w:sz w:val="20"/>
          <w:szCs w:val="20"/>
          <w:lang w:val="es-ES_tradnl"/>
        </w:rPr>
        <w:t>desinfectados en las instalaciones d</w:t>
      </w:r>
      <w:r w:rsidRPr="00AE0F7C">
        <w:rPr>
          <w:rFonts w:ascii="Geomanist" w:hAnsi="Geomanist"/>
          <w:sz w:val="20"/>
          <w:szCs w:val="20"/>
        </w:rPr>
        <w:t xml:space="preserve">el </w:t>
      </w:r>
      <w:r w:rsidRPr="00AE0F7C">
        <w:rPr>
          <w:rFonts w:ascii="Geomanist" w:hAnsi="Geomanist"/>
          <w:b/>
          <w:sz w:val="20"/>
          <w:szCs w:val="20"/>
        </w:rPr>
        <w:t>Proveedor</w:t>
      </w:r>
      <w:r w:rsidRPr="00AE0F7C">
        <w:rPr>
          <w:rFonts w:ascii="Geomanist" w:hAnsi="Geomanist"/>
          <w:sz w:val="20"/>
          <w:szCs w:val="20"/>
          <w:lang w:val="es-ES_tradnl"/>
        </w:rPr>
        <w:t>, con vapor o con algún producto químico que garantice sus condiciones higiénicas. No se recibirán contenedores para almacenamiento temporal sucios, con defectos o en mal estado.</w:t>
      </w:r>
    </w:p>
    <w:p w14:paraId="0864C340" w14:textId="77777777" w:rsidR="00DB519E" w:rsidRPr="00AE0F7C" w:rsidRDefault="00DB519E" w:rsidP="00DB519E">
      <w:pPr>
        <w:pStyle w:val="Prrafodelista"/>
        <w:spacing w:after="0" w:line="240" w:lineRule="auto"/>
        <w:ind w:left="1418"/>
        <w:rPr>
          <w:rFonts w:ascii="Geomanist" w:hAnsi="Geomanist"/>
          <w:color w:val="000000" w:themeColor="text1"/>
          <w:sz w:val="20"/>
          <w:szCs w:val="20"/>
          <w:lang w:val="es-ES_tradnl"/>
        </w:rPr>
      </w:pPr>
    </w:p>
    <w:p w14:paraId="1CA3125E" w14:textId="77777777" w:rsidR="00DB519E" w:rsidRPr="00AE0F7C" w:rsidRDefault="00DB519E" w:rsidP="00743351">
      <w:pPr>
        <w:pStyle w:val="Prrafodelista"/>
        <w:numPr>
          <w:ilvl w:val="0"/>
          <w:numId w:val="5"/>
        </w:numPr>
        <w:suppressAutoHyphens/>
        <w:spacing w:after="0" w:line="240" w:lineRule="auto"/>
        <w:ind w:left="1418" w:hanging="567"/>
        <w:jc w:val="both"/>
        <w:rPr>
          <w:rFonts w:ascii="Geomanist" w:hAnsi="Geomanist"/>
          <w:color w:val="000000" w:themeColor="text1"/>
          <w:sz w:val="20"/>
          <w:szCs w:val="20"/>
          <w:lang w:val="es-ES_tradnl"/>
        </w:rPr>
      </w:pPr>
      <w:r w:rsidRPr="00AE0F7C">
        <w:rPr>
          <w:rFonts w:ascii="Geomanist" w:hAnsi="Geomanist" w:cs="Arial"/>
          <w:b/>
          <w:sz w:val="20"/>
          <w:szCs w:val="20"/>
          <w:lang w:val="es-ES_tradnl" w:eastAsia="ar-SA"/>
        </w:rPr>
        <w:t>Refrigeradores. -</w:t>
      </w:r>
      <w:r w:rsidRPr="00AE0F7C">
        <w:rPr>
          <w:rFonts w:ascii="Geomanist" w:hAnsi="Geomanist"/>
          <w:sz w:val="20"/>
          <w:szCs w:val="20"/>
          <w:lang w:val="es-ES_tradnl"/>
        </w:rPr>
        <w:t xml:space="preserve"> </w:t>
      </w:r>
      <w:r w:rsidRPr="00AE0F7C">
        <w:rPr>
          <w:rFonts w:ascii="Geomanist" w:hAnsi="Geomanist" w:cs="Arial"/>
          <w:sz w:val="20"/>
          <w:szCs w:val="20"/>
          <w:lang w:val="es-ES_tradnl" w:eastAsia="ar-SA"/>
        </w:rPr>
        <w:t>Para el almacenamiento temporal de los RPBI patológicos,</w:t>
      </w:r>
      <w:r w:rsidRPr="00AE0F7C">
        <w:rPr>
          <w:rFonts w:ascii="Geomanist" w:hAnsi="Geomanist" w:cs="Arial"/>
          <w:b/>
          <w:sz w:val="20"/>
          <w:szCs w:val="20"/>
          <w:lang w:val="es-ES_tradnl" w:eastAsia="ar-SA"/>
        </w:rPr>
        <w:t xml:space="preserve"> el Proveedor </w:t>
      </w:r>
      <w:r w:rsidRPr="00AE0F7C">
        <w:rPr>
          <w:rFonts w:ascii="Geomanist" w:hAnsi="Geomanist" w:cs="Arial"/>
          <w:sz w:val="20"/>
          <w:szCs w:val="20"/>
          <w:lang w:val="es-ES_tradnl" w:eastAsia="ar-SA"/>
        </w:rPr>
        <w:t>deberá entregar en buenas condiciones de uso, confiables y eficientes, en las unidades generadoras; los refrigeradores, mismos que deberán tener las siguientes características:</w:t>
      </w:r>
    </w:p>
    <w:p w14:paraId="370468C1" w14:textId="77777777" w:rsidR="00DB519E" w:rsidRPr="00AE0F7C" w:rsidRDefault="00DB519E" w:rsidP="00DB519E">
      <w:pPr>
        <w:pStyle w:val="Prrafodelista"/>
        <w:suppressAutoHyphens/>
        <w:spacing w:after="0" w:line="240" w:lineRule="auto"/>
        <w:ind w:left="1134"/>
        <w:jc w:val="both"/>
        <w:rPr>
          <w:rFonts w:ascii="Geomanist" w:hAnsi="Geomanist" w:cs="Arial"/>
          <w:sz w:val="20"/>
          <w:szCs w:val="20"/>
          <w:lang w:val="es-ES_tradnl" w:eastAsia="ar-SA"/>
        </w:rPr>
      </w:pPr>
    </w:p>
    <w:p w14:paraId="3F338E54" w14:textId="77777777" w:rsidR="00DB519E" w:rsidRPr="00AE0F7C" w:rsidRDefault="00DB519E" w:rsidP="00743351">
      <w:pPr>
        <w:pStyle w:val="Prrafodelista"/>
        <w:numPr>
          <w:ilvl w:val="1"/>
          <w:numId w:val="6"/>
        </w:numPr>
        <w:suppressAutoHyphens/>
        <w:spacing w:after="0" w:line="240" w:lineRule="auto"/>
        <w:ind w:left="1985" w:hanging="283"/>
        <w:jc w:val="both"/>
        <w:rPr>
          <w:rFonts w:ascii="Geomanist" w:hAnsi="Geomanist"/>
          <w:sz w:val="20"/>
          <w:szCs w:val="20"/>
          <w:lang w:val="es-ES_tradnl"/>
        </w:rPr>
      </w:pPr>
      <w:r w:rsidRPr="00AE0F7C">
        <w:rPr>
          <w:rFonts w:ascii="Geomanist" w:hAnsi="Geomanist"/>
          <w:sz w:val="20"/>
          <w:szCs w:val="20"/>
          <w:lang w:val="es-ES_tradnl"/>
        </w:rPr>
        <w:t>Contar con la capacidad de almacenamiento necesaria para atender las necesidades de la Unidad Generadora en la que se ubiquen;</w:t>
      </w:r>
    </w:p>
    <w:p w14:paraId="37E7FAAB" w14:textId="77777777" w:rsidR="00DB519E" w:rsidRPr="00AE0F7C" w:rsidRDefault="00DB519E" w:rsidP="00743351">
      <w:pPr>
        <w:pStyle w:val="Prrafodelista"/>
        <w:numPr>
          <w:ilvl w:val="1"/>
          <w:numId w:val="6"/>
        </w:numPr>
        <w:suppressAutoHyphens/>
        <w:spacing w:after="0" w:line="240" w:lineRule="auto"/>
        <w:ind w:left="1985" w:hanging="283"/>
        <w:jc w:val="both"/>
        <w:rPr>
          <w:rFonts w:ascii="Geomanist" w:hAnsi="Geomanist"/>
          <w:sz w:val="20"/>
          <w:szCs w:val="20"/>
          <w:lang w:val="es-ES_tradnl"/>
        </w:rPr>
      </w:pPr>
      <w:r w:rsidRPr="00AE0F7C">
        <w:rPr>
          <w:rFonts w:ascii="Geomanist" w:hAnsi="Geomanist"/>
          <w:sz w:val="20"/>
          <w:szCs w:val="20"/>
          <w:lang w:val="es-ES_tradnl"/>
        </w:rPr>
        <w:t>Contar con ajuste de control de temperatura;</w:t>
      </w:r>
    </w:p>
    <w:p w14:paraId="598836E7" w14:textId="77777777" w:rsidR="00DB519E" w:rsidRPr="00AE0F7C" w:rsidRDefault="00DB519E" w:rsidP="00743351">
      <w:pPr>
        <w:pStyle w:val="Prrafodelista"/>
        <w:numPr>
          <w:ilvl w:val="1"/>
          <w:numId w:val="6"/>
        </w:numPr>
        <w:suppressAutoHyphens/>
        <w:spacing w:after="0" w:line="240" w:lineRule="auto"/>
        <w:ind w:left="1985" w:hanging="283"/>
        <w:jc w:val="both"/>
        <w:rPr>
          <w:rFonts w:ascii="Geomanist" w:hAnsi="Geomanist"/>
          <w:sz w:val="20"/>
          <w:szCs w:val="20"/>
          <w:lang w:val="es-ES_tradnl"/>
        </w:rPr>
      </w:pPr>
      <w:r w:rsidRPr="00AE0F7C">
        <w:rPr>
          <w:rFonts w:ascii="Geomanist" w:hAnsi="Geomanist"/>
          <w:sz w:val="20"/>
          <w:szCs w:val="20"/>
          <w:lang w:val="es-ES_tradnl"/>
        </w:rPr>
        <w:t xml:space="preserve">Contar con el símbolo universal de riesgo biológico y con la leyenda “RESIDUOS PELIGROSOS BIOLÓGICO-INFECCIOSOS” y deberán ser instalados el primer día de la prestación del servicio, en aquellas unidades generadoras de residuos patológicos o </w:t>
      </w:r>
      <w:r w:rsidRPr="00AE0F7C">
        <w:rPr>
          <w:rFonts w:ascii="Geomanist" w:hAnsi="Geomanist"/>
          <w:sz w:val="20"/>
          <w:szCs w:val="20"/>
          <w:lang w:val="es-ES_tradnl"/>
        </w:rPr>
        <w:lastRenderedPageBreak/>
        <w:t>aquellas que sus condiciones climatológicas, baja generación, distancia o de difícil acceso, requieran refrigerar los RPBI (excepto punzocortantes), atendiendo a la evaluación interna que ellas mismas realicen y justifiquen.</w:t>
      </w:r>
    </w:p>
    <w:p w14:paraId="59AF3261" w14:textId="77777777" w:rsidR="00DB519E" w:rsidRPr="00AE0F7C" w:rsidRDefault="00DB519E" w:rsidP="00743351">
      <w:pPr>
        <w:pStyle w:val="Prrafodelista"/>
        <w:numPr>
          <w:ilvl w:val="1"/>
          <w:numId w:val="6"/>
        </w:numPr>
        <w:suppressAutoHyphens/>
        <w:spacing w:after="0" w:line="240" w:lineRule="auto"/>
        <w:ind w:left="1985" w:hanging="283"/>
        <w:jc w:val="both"/>
        <w:rPr>
          <w:rFonts w:ascii="Geomanist" w:hAnsi="Geomanist"/>
          <w:sz w:val="20"/>
          <w:szCs w:val="20"/>
          <w:lang w:val="es-ES_tradnl"/>
        </w:rPr>
      </w:pPr>
      <w:r w:rsidRPr="00AE0F7C">
        <w:rPr>
          <w:rFonts w:ascii="Geomanist" w:hAnsi="Geomanist"/>
          <w:sz w:val="20"/>
          <w:szCs w:val="20"/>
          <w:lang w:val="es-ES_tradnl"/>
        </w:rPr>
        <w:t xml:space="preserve">Los mantenimientos preventivos y correctivos que requieran los refrigeradores correrán por cuenta exclusiva del </w:t>
      </w:r>
      <w:r w:rsidRPr="00AE0F7C">
        <w:rPr>
          <w:rFonts w:ascii="Geomanist" w:hAnsi="Geomanist"/>
          <w:b/>
          <w:sz w:val="20"/>
          <w:szCs w:val="20"/>
          <w:lang w:val="es-ES_tradnl"/>
        </w:rPr>
        <w:t>Proveedor</w:t>
      </w:r>
      <w:r w:rsidRPr="00AE0F7C">
        <w:rPr>
          <w:rFonts w:ascii="Geomanist" w:hAnsi="Geomanist"/>
          <w:sz w:val="20"/>
          <w:szCs w:val="20"/>
          <w:lang w:val="es-ES_tradnl"/>
        </w:rPr>
        <w:t>, sin costo alguno para</w:t>
      </w:r>
      <w:r w:rsidRPr="00AE0F7C">
        <w:rPr>
          <w:rFonts w:ascii="Geomanist" w:hAnsi="Geomanist"/>
          <w:b/>
          <w:sz w:val="20"/>
          <w:szCs w:val="20"/>
          <w:lang w:val="es-ES_tradnl"/>
        </w:rPr>
        <w:t xml:space="preserve"> el Instituto</w:t>
      </w:r>
      <w:r w:rsidRPr="00AE0F7C">
        <w:rPr>
          <w:rFonts w:ascii="Geomanist" w:hAnsi="Geomanist"/>
          <w:sz w:val="20"/>
          <w:szCs w:val="20"/>
          <w:lang w:val="es-ES_tradnl"/>
        </w:rPr>
        <w:t>.</w:t>
      </w:r>
    </w:p>
    <w:p w14:paraId="312C93BF" w14:textId="77777777" w:rsidR="00DB519E" w:rsidRPr="00AE0F7C" w:rsidRDefault="00DB519E" w:rsidP="00743351">
      <w:pPr>
        <w:pStyle w:val="Prrafodelista"/>
        <w:numPr>
          <w:ilvl w:val="1"/>
          <w:numId w:val="6"/>
        </w:numPr>
        <w:suppressAutoHyphens/>
        <w:spacing w:after="0" w:line="240" w:lineRule="auto"/>
        <w:ind w:left="1985" w:hanging="283"/>
        <w:jc w:val="both"/>
        <w:rPr>
          <w:rFonts w:ascii="Geomanist" w:hAnsi="Geomanist"/>
          <w:sz w:val="20"/>
          <w:szCs w:val="20"/>
          <w:lang w:val="es-ES_tradnl" w:eastAsia="ar-SA"/>
        </w:rPr>
      </w:pPr>
      <w:r w:rsidRPr="00AE0F7C">
        <w:rPr>
          <w:rFonts w:ascii="Geomanist" w:hAnsi="Geomanist"/>
          <w:sz w:val="20"/>
          <w:szCs w:val="20"/>
          <w:lang w:val="es-ES_tradnl"/>
        </w:rPr>
        <w:t>En caso de falla o descompostura de un refrigerador,</w:t>
      </w:r>
      <w:r w:rsidRPr="00AE0F7C">
        <w:rPr>
          <w:rFonts w:ascii="Geomanist" w:hAnsi="Geomanist"/>
          <w:b/>
          <w:sz w:val="20"/>
          <w:szCs w:val="20"/>
          <w:lang w:val="es-ES_tradnl"/>
        </w:rPr>
        <w:t xml:space="preserve"> el Proveedor </w:t>
      </w:r>
      <w:r w:rsidRPr="00AE0F7C">
        <w:rPr>
          <w:rFonts w:ascii="Geomanist" w:hAnsi="Geomanist"/>
          <w:sz w:val="20"/>
          <w:szCs w:val="20"/>
          <w:lang w:val="es-ES_tradnl"/>
        </w:rPr>
        <w:t xml:space="preserve">se obliga a repararlo o sustituirlo por otro en buen funcionamiento que cubra las necesidades del servicio, en un plazo no mayor a 24 horas, contados a partir de la fecha y hora de efectuado el reporte por parte del Jefe de Servicios Generales de la Unidad generadora, el cual se deberá realizar </w:t>
      </w:r>
      <w:r w:rsidRPr="00AE0F7C">
        <w:rPr>
          <w:rFonts w:ascii="Geomanist" w:hAnsi="Geomanist"/>
          <w:sz w:val="20"/>
          <w:szCs w:val="20"/>
          <w:lang w:val="es-ES_tradnl" w:eastAsia="ar-SA"/>
        </w:rPr>
        <w:t xml:space="preserve">por escrito o correo electrónico. </w:t>
      </w:r>
    </w:p>
    <w:p w14:paraId="162CDE6E" w14:textId="77777777" w:rsidR="00DB519E" w:rsidRPr="00AE0F7C" w:rsidRDefault="00DB519E" w:rsidP="00DB519E">
      <w:pPr>
        <w:suppressAutoHyphens/>
        <w:jc w:val="both"/>
        <w:rPr>
          <w:rFonts w:ascii="Geomanist" w:hAnsi="Geomanist" w:cs="Arial"/>
          <w:sz w:val="20"/>
          <w:szCs w:val="20"/>
          <w:lang w:val="es-ES_tradnl" w:eastAsia="ar-SA"/>
        </w:rPr>
      </w:pPr>
    </w:p>
    <w:p w14:paraId="525DE5D8" w14:textId="77777777" w:rsidR="00DB519E" w:rsidRPr="00AE0F7C" w:rsidRDefault="00DB519E" w:rsidP="00DB519E">
      <w:pPr>
        <w:suppressAutoHyphens/>
        <w:jc w:val="both"/>
        <w:rPr>
          <w:rFonts w:ascii="Geomanist" w:hAnsi="Geomanist" w:cs="Arial"/>
          <w:sz w:val="20"/>
          <w:szCs w:val="20"/>
          <w:lang w:val="es-ES_tradnl" w:eastAsia="ar-SA"/>
        </w:rPr>
      </w:pPr>
      <w:r w:rsidRPr="00AE0F7C">
        <w:rPr>
          <w:rFonts w:ascii="Geomanist" w:hAnsi="Geomanist" w:cs="Arial"/>
          <w:sz w:val="20"/>
          <w:szCs w:val="20"/>
          <w:lang w:val="es-ES_tradnl" w:eastAsia="ar-SA"/>
        </w:rPr>
        <w:t>Si durante la prestación del servicio se cuenta en el mercado con nuevas técnicas, acordes con la normatividad vigente en materia de manejo de los RPBI y que ayuden en la disminución de enfermedades nosocomiales,</w:t>
      </w:r>
      <w:r w:rsidRPr="00AE0F7C">
        <w:rPr>
          <w:rFonts w:ascii="Geomanist" w:hAnsi="Geomanist" w:cs="Arial"/>
          <w:b/>
          <w:sz w:val="20"/>
          <w:szCs w:val="20"/>
          <w:lang w:val="es-ES_tradnl" w:eastAsia="ar-SA"/>
        </w:rPr>
        <w:t xml:space="preserve"> el Instituto</w:t>
      </w:r>
      <w:r w:rsidRPr="00AE0F7C">
        <w:rPr>
          <w:rFonts w:ascii="Geomanist" w:hAnsi="Geomanist" w:cs="Arial"/>
          <w:sz w:val="20"/>
          <w:szCs w:val="20"/>
          <w:lang w:val="es-ES_tradnl" w:eastAsia="ar-SA"/>
        </w:rPr>
        <w:t xml:space="preserve"> deberá solicitarlas por escrito al </w:t>
      </w:r>
      <w:r w:rsidRPr="00AE0F7C">
        <w:rPr>
          <w:rFonts w:ascii="Geomanist" w:hAnsi="Geomanist"/>
          <w:b/>
          <w:bCs/>
          <w:sz w:val="20"/>
          <w:szCs w:val="20"/>
          <w:lang w:val="es-ES_tradnl"/>
        </w:rPr>
        <w:t>proveedor</w:t>
      </w:r>
      <w:r w:rsidRPr="00AE0F7C">
        <w:rPr>
          <w:rFonts w:ascii="Geomanist" w:hAnsi="Geomanist" w:cs="Arial"/>
          <w:sz w:val="20"/>
          <w:szCs w:val="20"/>
          <w:lang w:val="es-ES_tradnl" w:eastAsia="ar-SA"/>
        </w:rPr>
        <w:t xml:space="preserve"> y éste se obliga a proporcionarlas sin costo adicional, por lo que no será necesario la elaboración de un convenio modificatorio.</w:t>
      </w:r>
    </w:p>
    <w:p w14:paraId="77477F09" w14:textId="77777777" w:rsidR="00DB519E" w:rsidRPr="00AE0F7C" w:rsidRDefault="00DB519E" w:rsidP="00DB519E">
      <w:pPr>
        <w:suppressAutoHyphens/>
        <w:jc w:val="both"/>
        <w:rPr>
          <w:rFonts w:ascii="Geomanist" w:hAnsi="Geomanist" w:cs="Arial"/>
          <w:sz w:val="20"/>
          <w:szCs w:val="20"/>
          <w:lang w:val="es-ES_tradnl" w:eastAsia="ar-SA"/>
        </w:rPr>
      </w:pPr>
    </w:p>
    <w:p w14:paraId="0CE167DF" w14:textId="0C00E2F2" w:rsidR="00DB519E" w:rsidRPr="00AE0F7C" w:rsidRDefault="00DB519E" w:rsidP="00DB519E">
      <w:pPr>
        <w:suppressAutoHyphens/>
        <w:jc w:val="both"/>
        <w:rPr>
          <w:rFonts w:ascii="Geomanist" w:hAnsi="Geomanist" w:cs="Arial"/>
          <w:sz w:val="20"/>
          <w:szCs w:val="20"/>
          <w:lang w:val="es-ES_tradnl" w:eastAsia="ar-SA"/>
        </w:rPr>
      </w:pPr>
      <w:r w:rsidRPr="00AE0F7C">
        <w:rPr>
          <w:rFonts w:ascii="Geomanist" w:hAnsi="Geomanist" w:cs="Arial"/>
          <w:sz w:val="20"/>
          <w:szCs w:val="20"/>
          <w:lang w:val="es-ES_tradnl" w:eastAsia="ar-SA"/>
        </w:rPr>
        <w:t>Considerando que las bolsas y recipientes se encuentran directamente ligados con la cantidad de residuos que se requiere recolectar en el servicio, toda vez que, a través de bolsas y recipientes se depositan los residuos materia del servicio, si alg</w:t>
      </w:r>
      <w:r w:rsidR="00BF4F88" w:rsidRPr="00AE0F7C">
        <w:rPr>
          <w:rFonts w:ascii="Geomanist" w:hAnsi="Geomanist" w:cs="Arial"/>
          <w:sz w:val="20"/>
          <w:szCs w:val="20"/>
          <w:lang w:val="es-ES_tradnl" w:eastAsia="ar-SA"/>
        </w:rPr>
        <w:t xml:space="preserve">ún Hospital </w:t>
      </w:r>
      <w:r w:rsidRPr="00AE0F7C">
        <w:rPr>
          <w:rFonts w:ascii="Geomanist" w:hAnsi="Geomanist" w:cs="Arial"/>
          <w:sz w:val="20"/>
          <w:szCs w:val="20"/>
          <w:lang w:val="es-ES_tradnl" w:eastAsia="ar-SA"/>
        </w:rPr>
        <w:t xml:space="preserve">requiere una cantidad de insumos superior a la cantidad pre-establecida, </w:t>
      </w:r>
      <w:r w:rsidR="00BF4F88" w:rsidRPr="00AE0F7C">
        <w:rPr>
          <w:rFonts w:ascii="Geomanist" w:hAnsi="Geomanist"/>
          <w:sz w:val="20"/>
          <w:szCs w:val="20"/>
          <w:lang w:val="es-ES_tradnl"/>
        </w:rPr>
        <w:t>el Jefe del Departamento de Conservación y Servicios Generales del OOAD</w:t>
      </w:r>
      <w:r w:rsidRPr="00AE0F7C">
        <w:rPr>
          <w:rFonts w:ascii="Geomanist" w:hAnsi="Geomanist" w:cs="Arial"/>
          <w:sz w:val="20"/>
          <w:szCs w:val="20"/>
          <w:lang w:val="es-ES_tradnl" w:eastAsia="ar-SA"/>
        </w:rPr>
        <w:t xml:space="preserve">, solicitará al </w:t>
      </w:r>
      <w:r w:rsidRPr="00AE0F7C">
        <w:rPr>
          <w:rFonts w:ascii="Geomanist" w:hAnsi="Geomanist" w:cs="Arial"/>
          <w:b/>
          <w:bCs/>
          <w:sz w:val="20"/>
          <w:szCs w:val="20"/>
          <w:lang w:val="es-ES_tradnl" w:eastAsia="ar-SA"/>
        </w:rPr>
        <w:t>Proveedor</w:t>
      </w:r>
      <w:r w:rsidRPr="00AE0F7C">
        <w:rPr>
          <w:rFonts w:ascii="Geomanist" w:hAnsi="Geomanist" w:cs="Arial"/>
          <w:sz w:val="20"/>
          <w:szCs w:val="20"/>
          <w:lang w:val="es-ES_tradnl" w:eastAsia="ar-SA"/>
        </w:rPr>
        <w:t xml:space="preserve"> mediante escrito o correo electrónico, la justificación de dicha solicitud de insumos adicionales y la cantidad que requiera.</w:t>
      </w:r>
    </w:p>
    <w:p w14:paraId="3E5A8332" w14:textId="77777777" w:rsidR="00DB519E" w:rsidRPr="00AE0F7C" w:rsidRDefault="00DB519E" w:rsidP="00DB519E">
      <w:pPr>
        <w:suppressAutoHyphens/>
        <w:jc w:val="both"/>
        <w:rPr>
          <w:rFonts w:ascii="Geomanist" w:hAnsi="Geomanist" w:cs="Arial"/>
          <w:sz w:val="20"/>
          <w:szCs w:val="20"/>
          <w:lang w:val="es-ES_tradnl" w:eastAsia="ar-SA"/>
        </w:rPr>
      </w:pPr>
    </w:p>
    <w:p w14:paraId="3167DCF2" w14:textId="005C0B36" w:rsidR="00DB519E" w:rsidRPr="00AE0F7C" w:rsidRDefault="00DB519E" w:rsidP="00DB519E">
      <w:pPr>
        <w:suppressAutoHyphens/>
        <w:jc w:val="both"/>
        <w:rPr>
          <w:rFonts w:ascii="Geomanist" w:hAnsi="Geomanist" w:cs="Arial"/>
          <w:sz w:val="20"/>
          <w:szCs w:val="20"/>
          <w:lang w:eastAsia="ar-SA"/>
        </w:rPr>
      </w:pPr>
      <w:r w:rsidRPr="00AE0F7C">
        <w:rPr>
          <w:rFonts w:ascii="Geomanist" w:hAnsi="Geomanist" w:cs="Arial"/>
          <w:sz w:val="20"/>
          <w:szCs w:val="20"/>
          <w:lang w:eastAsia="ar-SA"/>
        </w:rPr>
        <w:t>El Jefe</w:t>
      </w:r>
      <w:r w:rsidR="0013423D">
        <w:rPr>
          <w:rFonts w:ascii="Geomanist" w:hAnsi="Geomanist" w:cs="Arial"/>
          <w:sz w:val="20"/>
          <w:szCs w:val="20"/>
          <w:lang w:eastAsia="ar-SA"/>
        </w:rPr>
        <w:t xml:space="preserve"> </w:t>
      </w:r>
      <w:r w:rsidRPr="00AE0F7C">
        <w:rPr>
          <w:rFonts w:ascii="Geomanist" w:hAnsi="Geomanist" w:cs="Arial"/>
          <w:sz w:val="20"/>
          <w:szCs w:val="20"/>
          <w:lang w:eastAsia="ar-SA"/>
        </w:rPr>
        <w:t>de Servicios Generales de</w:t>
      </w:r>
      <w:r w:rsidR="00BF4F88" w:rsidRPr="00AE0F7C">
        <w:rPr>
          <w:rFonts w:ascii="Geomanist" w:hAnsi="Geomanist" w:cs="Arial"/>
          <w:sz w:val="20"/>
          <w:szCs w:val="20"/>
          <w:lang w:eastAsia="ar-SA"/>
        </w:rPr>
        <w:t>l H</w:t>
      </w:r>
      <w:r w:rsidRPr="00AE0F7C">
        <w:rPr>
          <w:rFonts w:ascii="Geomanist" w:hAnsi="Geomanist" w:cs="Arial"/>
          <w:sz w:val="20"/>
          <w:szCs w:val="20"/>
          <w:lang w:eastAsia="ar-SA"/>
        </w:rPr>
        <w:t>o</w:t>
      </w:r>
      <w:r w:rsidR="00BF4F88" w:rsidRPr="00AE0F7C">
        <w:rPr>
          <w:rFonts w:ascii="Geomanist" w:hAnsi="Geomanist" w:cs="Arial"/>
          <w:sz w:val="20"/>
          <w:szCs w:val="20"/>
          <w:lang w:eastAsia="ar-SA"/>
        </w:rPr>
        <w:t>spital o</w:t>
      </w:r>
      <w:r w:rsidRPr="00AE0F7C">
        <w:rPr>
          <w:rFonts w:ascii="Geomanist" w:hAnsi="Geomanist" w:cs="Arial"/>
          <w:sz w:val="20"/>
          <w:szCs w:val="20"/>
          <w:lang w:eastAsia="ar-SA"/>
        </w:rPr>
        <w:t xml:space="preserve"> quien realice la función, documentará mediante el formato establecido en el </w:t>
      </w:r>
      <w:r w:rsidRPr="00AE0F7C">
        <w:rPr>
          <w:rFonts w:ascii="Geomanist" w:hAnsi="Geomanist" w:cs="Arial"/>
          <w:b/>
          <w:sz w:val="20"/>
          <w:szCs w:val="20"/>
          <w:lang w:eastAsia="ar-SA"/>
        </w:rPr>
        <w:t>Anexo F</w:t>
      </w:r>
      <w:r w:rsidRPr="00AE0F7C">
        <w:rPr>
          <w:rFonts w:ascii="Geomanist" w:hAnsi="Geomanist" w:cs="Arial"/>
          <w:sz w:val="20"/>
          <w:szCs w:val="20"/>
        </w:rPr>
        <w:t xml:space="preserve"> de los Términos y Condiciones.</w:t>
      </w:r>
      <w:r w:rsidRPr="00AE0F7C">
        <w:rPr>
          <w:rFonts w:ascii="Geomanist" w:hAnsi="Geomanist" w:cs="Arial"/>
          <w:sz w:val="20"/>
          <w:szCs w:val="20"/>
          <w:lang w:eastAsia="ar-SA"/>
        </w:rPr>
        <w:t xml:space="preserve">, la solicitud, recepción oportuna, cantidades y tipos de los insumos, los cuales deberán concordar con lo requerido; dicho formato deberá ser llenado y firmado por el </w:t>
      </w:r>
      <w:r w:rsidR="00BF4F88" w:rsidRPr="00AE0F7C">
        <w:rPr>
          <w:rFonts w:ascii="Geomanist" w:hAnsi="Geomanist" w:cs="Arial"/>
          <w:sz w:val="20"/>
          <w:szCs w:val="20"/>
          <w:lang w:eastAsia="ar-SA"/>
        </w:rPr>
        <w:t xml:space="preserve">Jefe del Departamento de Servicios Generales del Hospital </w:t>
      </w:r>
      <w:r w:rsidRPr="00AE0F7C">
        <w:rPr>
          <w:rFonts w:ascii="Geomanist" w:hAnsi="Geomanist" w:cs="Arial"/>
          <w:sz w:val="20"/>
          <w:szCs w:val="20"/>
          <w:lang w:eastAsia="ar-SA"/>
        </w:rPr>
        <w:t xml:space="preserve">y por </w:t>
      </w:r>
      <w:r w:rsidRPr="00AE0F7C">
        <w:rPr>
          <w:rFonts w:ascii="Geomanist" w:hAnsi="Geomanist" w:cs="Arial"/>
          <w:b/>
          <w:bCs/>
          <w:sz w:val="20"/>
          <w:szCs w:val="20"/>
          <w:lang w:eastAsia="ar-SA"/>
        </w:rPr>
        <w:t>el Proveedor</w:t>
      </w:r>
      <w:r w:rsidRPr="00AE0F7C">
        <w:rPr>
          <w:rFonts w:ascii="Geomanist" w:hAnsi="Geomanist" w:cs="Arial"/>
          <w:sz w:val="20"/>
          <w:szCs w:val="20"/>
          <w:lang w:eastAsia="ar-SA"/>
        </w:rPr>
        <w:t>.</w:t>
      </w:r>
    </w:p>
    <w:p w14:paraId="78940A33" w14:textId="77777777" w:rsidR="00DB519E" w:rsidRDefault="00DB519E" w:rsidP="00DB519E">
      <w:pPr>
        <w:suppressAutoHyphens/>
        <w:jc w:val="both"/>
        <w:rPr>
          <w:rFonts w:ascii="Geomanist" w:hAnsi="Geomanist" w:cs="Arial"/>
          <w:sz w:val="20"/>
          <w:szCs w:val="20"/>
        </w:rPr>
      </w:pPr>
    </w:p>
    <w:p w14:paraId="618B58FB" w14:textId="77777777" w:rsidR="0013423D" w:rsidRPr="00AE0F7C" w:rsidRDefault="0013423D" w:rsidP="00DB519E">
      <w:pPr>
        <w:suppressAutoHyphens/>
        <w:jc w:val="both"/>
        <w:rPr>
          <w:rFonts w:ascii="Geomanist" w:hAnsi="Geomanist" w:cs="Arial"/>
          <w:sz w:val="20"/>
          <w:szCs w:val="20"/>
        </w:rPr>
      </w:pPr>
    </w:p>
    <w:p w14:paraId="62584202" w14:textId="77777777" w:rsidR="00DB519E" w:rsidRPr="00AE0F7C" w:rsidRDefault="00DB519E" w:rsidP="00743351">
      <w:pPr>
        <w:pStyle w:val="Prrafodelista"/>
        <w:numPr>
          <w:ilvl w:val="0"/>
          <w:numId w:val="7"/>
        </w:numPr>
        <w:suppressAutoHyphens/>
        <w:spacing w:after="0" w:line="240" w:lineRule="auto"/>
        <w:ind w:left="567" w:hanging="567"/>
        <w:jc w:val="both"/>
        <w:rPr>
          <w:rFonts w:ascii="Geomanist" w:hAnsi="Geomanist" w:cs="Arial"/>
          <w:b/>
          <w:bCs/>
          <w:sz w:val="20"/>
          <w:szCs w:val="20"/>
        </w:rPr>
      </w:pPr>
      <w:r w:rsidRPr="00AE0F7C">
        <w:rPr>
          <w:rFonts w:ascii="Geomanist" w:hAnsi="Geomanist" w:cs="Arial"/>
          <w:b/>
          <w:bCs/>
          <w:sz w:val="20"/>
          <w:szCs w:val="20"/>
        </w:rPr>
        <w:t>Cantidades por partida</w:t>
      </w:r>
    </w:p>
    <w:p w14:paraId="6EE92DC0" w14:textId="77777777" w:rsidR="00DB519E" w:rsidRPr="00AE0F7C" w:rsidRDefault="00DB519E" w:rsidP="00DB519E">
      <w:pPr>
        <w:suppressAutoHyphens/>
        <w:jc w:val="both"/>
        <w:rPr>
          <w:rFonts w:ascii="Geomanist" w:hAnsi="Geomanist" w:cs="Arial"/>
          <w:b/>
          <w:bCs/>
          <w:sz w:val="20"/>
          <w:szCs w:val="20"/>
        </w:rPr>
      </w:pPr>
    </w:p>
    <w:p w14:paraId="028D1597" w14:textId="71D66DA6" w:rsidR="00DB519E" w:rsidRPr="00AE0F7C" w:rsidRDefault="00DB519E" w:rsidP="00DB519E">
      <w:pPr>
        <w:suppressAutoHyphens/>
        <w:jc w:val="both"/>
        <w:rPr>
          <w:rFonts w:ascii="Geomanist" w:hAnsi="Geomanist" w:cs="Arial"/>
          <w:sz w:val="20"/>
          <w:szCs w:val="20"/>
        </w:rPr>
      </w:pPr>
      <w:r w:rsidRPr="00AE0F7C">
        <w:rPr>
          <w:rFonts w:ascii="Geomanist" w:hAnsi="Geomanist" w:cs="Arial"/>
          <w:sz w:val="20"/>
          <w:szCs w:val="20"/>
        </w:rPr>
        <w:t xml:space="preserve">Las cantidades de kilogramos mínimos y máximos que se encuentran señalados en el </w:t>
      </w:r>
      <w:r w:rsidRPr="00AE0F7C">
        <w:rPr>
          <w:rFonts w:ascii="Geomanist" w:hAnsi="Geomanist" w:cs="Arial"/>
          <w:b/>
          <w:bCs/>
          <w:sz w:val="20"/>
          <w:szCs w:val="20"/>
        </w:rPr>
        <w:t>Anexo D</w:t>
      </w:r>
      <w:r w:rsidRPr="00AE0F7C">
        <w:rPr>
          <w:rFonts w:ascii="Geomanist" w:hAnsi="Geomanist" w:cs="Arial"/>
          <w:sz w:val="20"/>
          <w:szCs w:val="20"/>
        </w:rPr>
        <w:t xml:space="preserve"> indicadas en la siguiente tabla, deberán ser consideradas solo como referencia por cada OOAD, no obstante las mismas no pueden, ni deberán ser consideradas como definitivas, no representando ningún compromiso ni obligación para el Instituto; las cantidades se encuentran proyectadas por año (12 meses) y se adjuntan como auxiliar para la proyección que realice de forma libre e independiente el licitante.</w:t>
      </w:r>
    </w:p>
    <w:p w14:paraId="7981F8A0" w14:textId="77777777" w:rsidR="00DB519E" w:rsidRPr="00AE0F7C" w:rsidRDefault="00DB519E" w:rsidP="00DB519E">
      <w:pPr>
        <w:suppressAutoHyphens/>
        <w:jc w:val="both"/>
        <w:rPr>
          <w:rFonts w:ascii="Geomanist" w:hAnsi="Geomanist" w:cs="Arial"/>
          <w:b/>
          <w:bCs/>
          <w:sz w:val="20"/>
          <w:szCs w:val="20"/>
        </w:rPr>
      </w:pPr>
    </w:p>
    <w:tbl>
      <w:tblPr>
        <w:tblW w:w="4486" w:type="pct"/>
        <w:jc w:val="center"/>
        <w:tblCellMar>
          <w:left w:w="70" w:type="dxa"/>
          <w:right w:w="70" w:type="dxa"/>
        </w:tblCellMar>
        <w:tblLook w:val="04A0" w:firstRow="1" w:lastRow="0" w:firstColumn="1" w:lastColumn="0" w:noHBand="0" w:noVBand="1"/>
      </w:tblPr>
      <w:tblGrid>
        <w:gridCol w:w="3685"/>
        <w:gridCol w:w="2744"/>
        <w:gridCol w:w="2740"/>
      </w:tblGrid>
      <w:tr w:rsidR="000F6494" w:rsidRPr="00AE0F7C" w14:paraId="5A9AD3F5" w14:textId="77777777" w:rsidTr="000F6494">
        <w:trPr>
          <w:trHeight w:val="360"/>
          <w:jc w:val="center"/>
        </w:trPr>
        <w:tc>
          <w:tcPr>
            <w:tcW w:w="2009" w:type="pct"/>
            <w:tcBorders>
              <w:top w:val="single" w:sz="4" w:space="0" w:color="auto"/>
              <w:left w:val="single" w:sz="4" w:space="0" w:color="auto"/>
              <w:bottom w:val="single" w:sz="4" w:space="0" w:color="auto"/>
              <w:right w:val="single" w:sz="4" w:space="0" w:color="auto"/>
            </w:tcBorders>
            <w:shd w:val="clear" w:color="000000" w:fill="D9D9D9"/>
            <w:vAlign w:val="center"/>
            <w:hideMark/>
          </w:tcPr>
          <w:p w14:paraId="1095A0B5" w14:textId="77777777" w:rsidR="000F6494" w:rsidRPr="00AE0F7C" w:rsidRDefault="000F6494" w:rsidP="000F6494">
            <w:pPr>
              <w:jc w:val="center"/>
              <w:rPr>
                <w:rFonts w:ascii="Geomanist" w:eastAsia="Times New Roman" w:hAnsi="Geomanist" w:cs="Calibri"/>
                <w:color w:val="000000"/>
                <w:sz w:val="20"/>
                <w:szCs w:val="20"/>
                <w:lang w:val="es-MX" w:eastAsia="es-MX"/>
              </w:rPr>
            </w:pPr>
            <w:r w:rsidRPr="00AE0F7C">
              <w:rPr>
                <w:rFonts w:ascii="Geomanist" w:eastAsia="Times New Roman" w:hAnsi="Geomanist" w:cs="Calibri"/>
                <w:color w:val="000000"/>
                <w:sz w:val="20"/>
                <w:szCs w:val="20"/>
                <w:lang w:val="es-MX" w:eastAsia="es-MX"/>
              </w:rPr>
              <w:t>Hospital</w:t>
            </w:r>
          </w:p>
        </w:tc>
        <w:tc>
          <w:tcPr>
            <w:tcW w:w="1496" w:type="pct"/>
            <w:tcBorders>
              <w:top w:val="single" w:sz="4" w:space="0" w:color="auto"/>
              <w:left w:val="nil"/>
              <w:bottom w:val="single" w:sz="4" w:space="0" w:color="auto"/>
              <w:right w:val="single" w:sz="4" w:space="0" w:color="auto"/>
            </w:tcBorders>
            <w:shd w:val="clear" w:color="000000" w:fill="D9D9D9"/>
            <w:vAlign w:val="center"/>
            <w:hideMark/>
          </w:tcPr>
          <w:p w14:paraId="57430A02" w14:textId="77777777" w:rsidR="000F6494" w:rsidRPr="00AE0F7C" w:rsidRDefault="000F6494" w:rsidP="000F6494">
            <w:pPr>
              <w:jc w:val="center"/>
              <w:rPr>
                <w:rFonts w:ascii="Geomanist" w:eastAsia="Times New Roman" w:hAnsi="Geomanist" w:cs="Calibri"/>
                <w:color w:val="000000"/>
                <w:sz w:val="20"/>
                <w:szCs w:val="20"/>
                <w:lang w:val="es-MX" w:eastAsia="es-MX"/>
              </w:rPr>
            </w:pPr>
            <w:r w:rsidRPr="00AE0F7C">
              <w:rPr>
                <w:rFonts w:ascii="Geomanist" w:eastAsia="Times New Roman" w:hAnsi="Geomanist" w:cs="Calibri"/>
                <w:color w:val="000000"/>
                <w:sz w:val="20"/>
                <w:szCs w:val="20"/>
                <w:lang w:val="es-MX" w:eastAsia="es-MX"/>
              </w:rPr>
              <w:t>Cantidad Mínima de Kilos</w:t>
            </w:r>
          </w:p>
        </w:tc>
        <w:tc>
          <w:tcPr>
            <w:tcW w:w="1494" w:type="pct"/>
            <w:tcBorders>
              <w:top w:val="single" w:sz="4" w:space="0" w:color="auto"/>
              <w:left w:val="nil"/>
              <w:bottom w:val="single" w:sz="4" w:space="0" w:color="auto"/>
              <w:right w:val="single" w:sz="4" w:space="0" w:color="auto"/>
            </w:tcBorders>
            <w:shd w:val="clear" w:color="000000" w:fill="D9D9D9"/>
            <w:vAlign w:val="center"/>
            <w:hideMark/>
          </w:tcPr>
          <w:p w14:paraId="41E3C8CA" w14:textId="77777777" w:rsidR="000F6494" w:rsidRPr="00AE0F7C" w:rsidRDefault="000F6494" w:rsidP="000F6494">
            <w:pPr>
              <w:jc w:val="center"/>
              <w:rPr>
                <w:rFonts w:ascii="Geomanist" w:eastAsia="Times New Roman" w:hAnsi="Geomanist" w:cs="Calibri"/>
                <w:color w:val="000000"/>
                <w:sz w:val="20"/>
                <w:szCs w:val="20"/>
                <w:lang w:val="es-MX" w:eastAsia="es-MX"/>
              </w:rPr>
            </w:pPr>
            <w:r w:rsidRPr="00AE0F7C">
              <w:rPr>
                <w:rFonts w:ascii="Geomanist" w:eastAsia="Times New Roman" w:hAnsi="Geomanist" w:cs="Calibri"/>
                <w:color w:val="000000"/>
                <w:sz w:val="20"/>
                <w:szCs w:val="20"/>
                <w:lang w:val="es-MX" w:eastAsia="es-MX"/>
              </w:rPr>
              <w:t>Cantidad Máxima de Kilos</w:t>
            </w:r>
          </w:p>
        </w:tc>
      </w:tr>
      <w:tr w:rsidR="00E569C3" w:rsidRPr="00AE0F7C" w14:paraId="4F1C785C" w14:textId="77777777" w:rsidTr="00D41EE7">
        <w:trPr>
          <w:trHeight w:val="360"/>
          <w:jc w:val="center"/>
        </w:trPr>
        <w:tc>
          <w:tcPr>
            <w:tcW w:w="2009" w:type="pct"/>
            <w:tcBorders>
              <w:top w:val="nil"/>
              <w:left w:val="single" w:sz="4" w:space="0" w:color="auto"/>
              <w:bottom w:val="single" w:sz="4" w:space="0" w:color="auto"/>
              <w:right w:val="single" w:sz="4" w:space="0" w:color="auto"/>
            </w:tcBorders>
            <w:shd w:val="clear" w:color="auto" w:fill="auto"/>
            <w:hideMark/>
          </w:tcPr>
          <w:p w14:paraId="60527B15" w14:textId="464FF86E" w:rsidR="00E569C3" w:rsidRPr="00AE0F7C" w:rsidRDefault="00E569C3" w:rsidP="004741B0">
            <w:pPr>
              <w:jc w:val="center"/>
              <w:rPr>
                <w:rFonts w:ascii="Geomanist" w:eastAsia="Times New Roman" w:hAnsi="Geomanist" w:cs="Calibri"/>
                <w:color w:val="000000"/>
                <w:sz w:val="20"/>
                <w:szCs w:val="20"/>
                <w:lang w:val="es-MX" w:eastAsia="es-MX"/>
              </w:rPr>
            </w:pPr>
            <w:r w:rsidRPr="00AE0F7C">
              <w:t xml:space="preserve">HGZ No.1 Tapachula, Chiapas </w:t>
            </w:r>
          </w:p>
        </w:tc>
        <w:tc>
          <w:tcPr>
            <w:tcW w:w="1496" w:type="pct"/>
            <w:tcBorders>
              <w:top w:val="nil"/>
              <w:left w:val="nil"/>
              <w:bottom w:val="single" w:sz="4" w:space="0" w:color="auto"/>
              <w:right w:val="single" w:sz="4" w:space="0" w:color="auto"/>
            </w:tcBorders>
            <w:shd w:val="clear" w:color="auto" w:fill="auto"/>
            <w:noWrap/>
            <w:vAlign w:val="bottom"/>
            <w:hideMark/>
          </w:tcPr>
          <w:p w14:paraId="5748B057" w14:textId="405BFFA6" w:rsidR="00E569C3" w:rsidRPr="00AE0F7C" w:rsidRDefault="00E569C3" w:rsidP="00993848">
            <w:pPr>
              <w:jc w:val="center"/>
              <w:rPr>
                <w:rFonts w:ascii="Geomanist" w:eastAsia="Times New Roman" w:hAnsi="Geomanist" w:cs="Calibri"/>
                <w:color w:val="000000"/>
                <w:sz w:val="20"/>
                <w:szCs w:val="20"/>
                <w:lang w:val="es-MX" w:eastAsia="es-MX"/>
              </w:rPr>
            </w:pPr>
            <w:r>
              <w:rPr>
                <w:rFonts w:ascii="Geomanist" w:hAnsi="Geomanist"/>
                <w:color w:val="000000"/>
                <w:sz w:val="20"/>
                <w:szCs w:val="20"/>
              </w:rPr>
              <w:t>11,44</w:t>
            </w:r>
            <w:r w:rsidR="00B23D4B">
              <w:rPr>
                <w:rFonts w:ascii="Geomanist" w:hAnsi="Geomanist"/>
                <w:color w:val="000000"/>
                <w:sz w:val="20"/>
                <w:szCs w:val="20"/>
              </w:rPr>
              <w:t>6</w:t>
            </w:r>
          </w:p>
        </w:tc>
        <w:tc>
          <w:tcPr>
            <w:tcW w:w="1494" w:type="pct"/>
            <w:tcBorders>
              <w:top w:val="nil"/>
              <w:left w:val="nil"/>
              <w:bottom w:val="single" w:sz="4" w:space="0" w:color="auto"/>
              <w:right w:val="single" w:sz="4" w:space="0" w:color="auto"/>
            </w:tcBorders>
            <w:shd w:val="clear" w:color="auto" w:fill="auto"/>
            <w:noWrap/>
            <w:vAlign w:val="bottom"/>
            <w:hideMark/>
          </w:tcPr>
          <w:p w14:paraId="1AA1E009" w14:textId="69B8AE97" w:rsidR="00E569C3" w:rsidRPr="00AE0F7C" w:rsidRDefault="00E569C3" w:rsidP="00993848">
            <w:pPr>
              <w:jc w:val="center"/>
              <w:rPr>
                <w:rFonts w:ascii="Geomanist" w:eastAsia="Times New Roman" w:hAnsi="Geomanist" w:cs="Calibri"/>
                <w:color w:val="000000"/>
                <w:sz w:val="20"/>
                <w:szCs w:val="20"/>
                <w:lang w:val="es-MX" w:eastAsia="es-MX"/>
              </w:rPr>
            </w:pPr>
            <w:r>
              <w:rPr>
                <w:rFonts w:ascii="Geomanist" w:hAnsi="Geomanist"/>
                <w:color w:val="000000"/>
                <w:sz w:val="20"/>
                <w:szCs w:val="20"/>
              </w:rPr>
              <w:t>28,613</w:t>
            </w:r>
          </w:p>
        </w:tc>
      </w:tr>
      <w:tr w:rsidR="00E569C3" w:rsidRPr="00AE0F7C" w14:paraId="410E0DF1" w14:textId="77777777" w:rsidTr="00D41EE7">
        <w:trPr>
          <w:trHeight w:val="360"/>
          <w:jc w:val="center"/>
        </w:trPr>
        <w:tc>
          <w:tcPr>
            <w:tcW w:w="2009" w:type="pct"/>
            <w:tcBorders>
              <w:top w:val="nil"/>
              <w:left w:val="single" w:sz="4" w:space="0" w:color="auto"/>
              <w:bottom w:val="single" w:sz="4" w:space="0" w:color="auto"/>
              <w:right w:val="single" w:sz="4" w:space="0" w:color="auto"/>
            </w:tcBorders>
            <w:shd w:val="clear" w:color="auto" w:fill="auto"/>
          </w:tcPr>
          <w:p w14:paraId="4FE1214A" w14:textId="04FA6856" w:rsidR="00E569C3" w:rsidRPr="00AE0F7C" w:rsidRDefault="00E569C3" w:rsidP="000F6494">
            <w:pPr>
              <w:jc w:val="center"/>
              <w:rPr>
                <w:rFonts w:ascii="Geomanist" w:eastAsia="Times New Roman" w:hAnsi="Geomanist" w:cs="Calibri"/>
                <w:color w:val="000000"/>
                <w:sz w:val="20"/>
                <w:szCs w:val="20"/>
                <w:lang w:val="es-MX" w:eastAsia="es-MX"/>
              </w:rPr>
            </w:pPr>
            <w:r w:rsidRPr="00AE0F7C">
              <w:t xml:space="preserve">HGZ No. 33 Bahía de Banderas, Nayarit </w:t>
            </w:r>
          </w:p>
        </w:tc>
        <w:tc>
          <w:tcPr>
            <w:tcW w:w="1496" w:type="pct"/>
            <w:tcBorders>
              <w:top w:val="nil"/>
              <w:left w:val="nil"/>
              <w:bottom w:val="single" w:sz="4" w:space="0" w:color="auto"/>
              <w:right w:val="single" w:sz="4" w:space="0" w:color="auto"/>
            </w:tcBorders>
            <w:shd w:val="clear" w:color="auto" w:fill="auto"/>
            <w:noWrap/>
            <w:vAlign w:val="bottom"/>
          </w:tcPr>
          <w:p w14:paraId="0AC6EF39" w14:textId="696679C5" w:rsidR="00E569C3" w:rsidRPr="00AE0F7C" w:rsidRDefault="00E569C3" w:rsidP="00993848">
            <w:pPr>
              <w:jc w:val="center"/>
              <w:rPr>
                <w:rFonts w:ascii="Geomanist" w:eastAsia="Times New Roman" w:hAnsi="Geomanist" w:cs="Calibri"/>
                <w:color w:val="000000"/>
                <w:sz w:val="20"/>
                <w:szCs w:val="20"/>
                <w:lang w:val="es-MX" w:eastAsia="es-MX"/>
              </w:rPr>
            </w:pPr>
            <w:r>
              <w:rPr>
                <w:rFonts w:ascii="Geomanist" w:hAnsi="Geomanist"/>
                <w:color w:val="000000"/>
                <w:sz w:val="20"/>
                <w:szCs w:val="20"/>
              </w:rPr>
              <w:t>28,731</w:t>
            </w:r>
          </w:p>
        </w:tc>
        <w:tc>
          <w:tcPr>
            <w:tcW w:w="1494" w:type="pct"/>
            <w:tcBorders>
              <w:top w:val="nil"/>
              <w:left w:val="nil"/>
              <w:bottom w:val="single" w:sz="4" w:space="0" w:color="auto"/>
              <w:right w:val="single" w:sz="4" w:space="0" w:color="auto"/>
            </w:tcBorders>
            <w:shd w:val="clear" w:color="auto" w:fill="auto"/>
            <w:noWrap/>
            <w:vAlign w:val="bottom"/>
          </w:tcPr>
          <w:p w14:paraId="0CD4214C" w14:textId="78A06F2F" w:rsidR="00E569C3" w:rsidRPr="00AE0F7C" w:rsidRDefault="00E569C3" w:rsidP="00993848">
            <w:pPr>
              <w:jc w:val="center"/>
              <w:rPr>
                <w:rFonts w:ascii="Geomanist" w:eastAsia="Times New Roman" w:hAnsi="Geomanist" w:cs="Calibri"/>
                <w:color w:val="000000"/>
                <w:sz w:val="20"/>
                <w:szCs w:val="20"/>
                <w:lang w:val="es-MX" w:eastAsia="es-MX"/>
              </w:rPr>
            </w:pPr>
            <w:r>
              <w:rPr>
                <w:rFonts w:ascii="Geomanist" w:hAnsi="Geomanist"/>
                <w:color w:val="000000"/>
                <w:sz w:val="20"/>
                <w:szCs w:val="20"/>
              </w:rPr>
              <w:t>71,827</w:t>
            </w:r>
          </w:p>
        </w:tc>
      </w:tr>
      <w:tr w:rsidR="00E569C3" w:rsidRPr="00AE0F7C" w14:paraId="090C55D4" w14:textId="77777777" w:rsidTr="003741E0">
        <w:trPr>
          <w:trHeight w:val="300"/>
          <w:jc w:val="center"/>
        </w:trPr>
        <w:tc>
          <w:tcPr>
            <w:tcW w:w="2009" w:type="pct"/>
            <w:tcBorders>
              <w:top w:val="nil"/>
              <w:left w:val="nil"/>
              <w:bottom w:val="nil"/>
              <w:right w:val="nil"/>
            </w:tcBorders>
            <w:shd w:val="clear" w:color="auto" w:fill="auto"/>
            <w:noWrap/>
            <w:vAlign w:val="center"/>
            <w:hideMark/>
          </w:tcPr>
          <w:p w14:paraId="12423904" w14:textId="77777777" w:rsidR="00E569C3" w:rsidRPr="00AE0F7C" w:rsidRDefault="00E569C3" w:rsidP="000F6494">
            <w:pPr>
              <w:jc w:val="center"/>
              <w:rPr>
                <w:rFonts w:ascii="Geomanist" w:eastAsia="Times New Roman" w:hAnsi="Geomanist" w:cs="Calibri"/>
                <w:color w:val="000000"/>
                <w:sz w:val="20"/>
                <w:szCs w:val="20"/>
                <w:lang w:val="es-MX" w:eastAsia="es-MX"/>
              </w:rPr>
            </w:pPr>
          </w:p>
        </w:tc>
        <w:tc>
          <w:tcPr>
            <w:tcW w:w="1496" w:type="pct"/>
            <w:tcBorders>
              <w:top w:val="nil"/>
              <w:left w:val="single" w:sz="4" w:space="0" w:color="auto"/>
              <w:bottom w:val="single" w:sz="4" w:space="0" w:color="auto"/>
              <w:right w:val="single" w:sz="4" w:space="0" w:color="auto"/>
            </w:tcBorders>
            <w:shd w:val="clear" w:color="auto" w:fill="auto"/>
            <w:noWrap/>
            <w:vAlign w:val="bottom"/>
          </w:tcPr>
          <w:p w14:paraId="11920EE5" w14:textId="42E29BC7" w:rsidR="00E569C3" w:rsidRPr="00993848" w:rsidRDefault="00E569C3" w:rsidP="000F6494">
            <w:pPr>
              <w:jc w:val="center"/>
              <w:rPr>
                <w:rFonts w:ascii="Geomanist" w:eastAsia="Times New Roman" w:hAnsi="Geomanist" w:cs="Calibri"/>
                <w:b/>
                <w:bCs/>
                <w:color w:val="000000"/>
                <w:sz w:val="20"/>
                <w:szCs w:val="20"/>
                <w:lang w:val="es-MX" w:eastAsia="es-MX"/>
              </w:rPr>
            </w:pPr>
            <w:r>
              <w:rPr>
                <w:rFonts w:ascii="Geomanist" w:hAnsi="Geomanist"/>
                <w:b/>
                <w:bCs/>
                <w:color w:val="000000"/>
                <w:sz w:val="20"/>
                <w:szCs w:val="20"/>
              </w:rPr>
              <w:t>40,17</w:t>
            </w:r>
            <w:r w:rsidR="00B23D4B">
              <w:rPr>
                <w:rFonts w:ascii="Geomanist" w:hAnsi="Geomanist"/>
                <w:b/>
                <w:bCs/>
                <w:color w:val="000000"/>
                <w:sz w:val="20"/>
                <w:szCs w:val="20"/>
              </w:rPr>
              <w:t>7</w:t>
            </w:r>
          </w:p>
        </w:tc>
        <w:tc>
          <w:tcPr>
            <w:tcW w:w="1494" w:type="pct"/>
            <w:tcBorders>
              <w:top w:val="nil"/>
              <w:left w:val="nil"/>
              <w:bottom w:val="single" w:sz="4" w:space="0" w:color="auto"/>
              <w:right w:val="single" w:sz="4" w:space="0" w:color="auto"/>
            </w:tcBorders>
            <w:shd w:val="clear" w:color="auto" w:fill="auto"/>
            <w:noWrap/>
            <w:vAlign w:val="bottom"/>
          </w:tcPr>
          <w:p w14:paraId="2B5222C3" w14:textId="544638F3" w:rsidR="00E569C3" w:rsidRPr="00993848" w:rsidRDefault="00E569C3" w:rsidP="000F6494">
            <w:pPr>
              <w:jc w:val="center"/>
              <w:rPr>
                <w:rFonts w:ascii="Geomanist" w:eastAsia="Times New Roman" w:hAnsi="Geomanist" w:cs="Calibri"/>
                <w:b/>
                <w:bCs/>
                <w:color w:val="000000"/>
                <w:sz w:val="20"/>
                <w:szCs w:val="20"/>
                <w:lang w:val="es-MX" w:eastAsia="es-MX"/>
              </w:rPr>
            </w:pPr>
            <w:r>
              <w:rPr>
                <w:rFonts w:ascii="Geomanist" w:hAnsi="Geomanist"/>
                <w:b/>
                <w:bCs/>
                <w:color w:val="000000"/>
                <w:sz w:val="20"/>
                <w:szCs w:val="20"/>
              </w:rPr>
              <w:t>100,440</w:t>
            </w:r>
          </w:p>
        </w:tc>
      </w:tr>
    </w:tbl>
    <w:p w14:paraId="083BA18B" w14:textId="77777777" w:rsidR="000F6494" w:rsidRDefault="000F6494" w:rsidP="00DB519E">
      <w:pPr>
        <w:suppressAutoHyphens/>
        <w:jc w:val="both"/>
        <w:rPr>
          <w:rFonts w:ascii="Geomanist" w:hAnsi="Geomanist" w:cs="Arial"/>
          <w:b/>
          <w:bCs/>
          <w:sz w:val="20"/>
          <w:szCs w:val="20"/>
        </w:rPr>
      </w:pPr>
    </w:p>
    <w:p w14:paraId="19AC1C80" w14:textId="77777777" w:rsidR="0013423D" w:rsidRDefault="0013423D" w:rsidP="00DB519E">
      <w:pPr>
        <w:suppressAutoHyphens/>
        <w:jc w:val="both"/>
        <w:rPr>
          <w:rFonts w:ascii="Geomanist" w:hAnsi="Geomanist" w:cs="Arial"/>
          <w:b/>
          <w:bCs/>
          <w:sz w:val="20"/>
          <w:szCs w:val="20"/>
        </w:rPr>
      </w:pPr>
    </w:p>
    <w:p w14:paraId="4E59DD39" w14:textId="77777777" w:rsidR="0013423D" w:rsidRPr="00AE0F7C" w:rsidRDefault="0013423D" w:rsidP="00DB519E">
      <w:pPr>
        <w:suppressAutoHyphens/>
        <w:jc w:val="both"/>
        <w:rPr>
          <w:rFonts w:ascii="Geomanist" w:hAnsi="Geomanist" w:cs="Arial"/>
          <w:b/>
          <w:bCs/>
          <w:sz w:val="20"/>
          <w:szCs w:val="20"/>
        </w:rPr>
      </w:pPr>
    </w:p>
    <w:p w14:paraId="2FCA176D" w14:textId="77777777" w:rsidR="00DB519E" w:rsidRPr="00AE0F7C" w:rsidRDefault="00DB519E" w:rsidP="00743351">
      <w:pPr>
        <w:pStyle w:val="Prrafodelista"/>
        <w:numPr>
          <w:ilvl w:val="0"/>
          <w:numId w:val="7"/>
        </w:numPr>
        <w:suppressAutoHyphens/>
        <w:spacing w:after="0" w:line="240" w:lineRule="auto"/>
        <w:ind w:left="567" w:hanging="567"/>
        <w:jc w:val="both"/>
        <w:rPr>
          <w:rFonts w:ascii="Geomanist" w:hAnsi="Geomanist" w:cs="Arial"/>
          <w:b/>
          <w:bCs/>
          <w:sz w:val="20"/>
          <w:szCs w:val="20"/>
        </w:rPr>
      </w:pPr>
      <w:r w:rsidRPr="00AE0F7C">
        <w:rPr>
          <w:rFonts w:ascii="Geomanist" w:hAnsi="Geomanist" w:cs="Arial"/>
          <w:b/>
          <w:bCs/>
          <w:sz w:val="20"/>
          <w:szCs w:val="20"/>
          <w:u w:val="single"/>
          <w:lang w:eastAsia="ar-SA"/>
        </w:rPr>
        <w:lastRenderedPageBreak/>
        <w:t>Clave</w:t>
      </w:r>
      <w:r w:rsidRPr="00AE0F7C">
        <w:rPr>
          <w:rFonts w:ascii="Geomanist" w:eastAsia="Times New Roman" w:hAnsi="Geomanist" w:cs="Times New Roman"/>
          <w:b/>
          <w:bCs/>
          <w:sz w:val="20"/>
          <w:szCs w:val="20"/>
          <w:lang w:eastAsia="x-none"/>
        </w:rPr>
        <w:t xml:space="preserve"> CUCOP</w:t>
      </w:r>
    </w:p>
    <w:p w14:paraId="76F17EE5" w14:textId="77777777" w:rsidR="00DB519E" w:rsidRPr="00AE0F7C" w:rsidRDefault="00DB519E" w:rsidP="00DB519E">
      <w:pPr>
        <w:suppressAutoHyphens/>
        <w:jc w:val="both"/>
        <w:rPr>
          <w:rFonts w:ascii="Geomanist" w:hAnsi="Geomanist" w:cs="Arial"/>
          <w:sz w:val="20"/>
          <w:szCs w:val="20"/>
          <w:lang w:eastAsia="ar-SA"/>
        </w:rPr>
      </w:pPr>
    </w:p>
    <w:p w14:paraId="299E1047" w14:textId="77777777" w:rsidR="00DB519E" w:rsidRPr="00AE0F7C" w:rsidRDefault="00DB519E" w:rsidP="00DB519E">
      <w:pPr>
        <w:suppressAutoHyphens/>
        <w:ind w:left="284"/>
        <w:jc w:val="both"/>
        <w:rPr>
          <w:rFonts w:ascii="Geomanist" w:hAnsi="Geomanist" w:cs="Arial"/>
          <w:sz w:val="20"/>
          <w:szCs w:val="20"/>
          <w:lang w:eastAsia="ar-SA"/>
        </w:rPr>
      </w:pPr>
      <w:r w:rsidRPr="00AE0F7C">
        <w:rPr>
          <w:rFonts w:ascii="Geomanist" w:hAnsi="Geomanist" w:cs="Arial"/>
          <w:sz w:val="20"/>
          <w:szCs w:val="20"/>
          <w:lang w:eastAsia="ar-SA"/>
        </w:rPr>
        <w:t>Para efectos de la contratación del presente servicio, la clave CUCOP (Clasificador Único de las Contrataciones Públicas) es:</w:t>
      </w:r>
    </w:p>
    <w:p w14:paraId="2FE33BA7" w14:textId="77777777" w:rsidR="00DB519E" w:rsidRPr="00AE0F7C" w:rsidRDefault="00DB519E" w:rsidP="00DB519E">
      <w:pPr>
        <w:suppressAutoHyphens/>
        <w:jc w:val="both"/>
        <w:rPr>
          <w:rFonts w:ascii="Geomanist" w:hAnsi="Geomanist" w:cs="Arial"/>
          <w:bCs/>
          <w:sz w:val="20"/>
          <w:szCs w:val="20"/>
          <w:u w:val="single"/>
          <w:lang w:eastAsia="ar-SA"/>
        </w:rPr>
      </w:pPr>
    </w:p>
    <w:tbl>
      <w:tblPr>
        <w:tblStyle w:val="Tablaconcuadrcula"/>
        <w:tblW w:w="8123" w:type="dxa"/>
        <w:jc w:val="center"/>
        <w:tblLook w:val="04A0" w:firstRow="1" w:lastRow="0" w:firstColumn="1" w:lastColumn="0" w:noHBand="0" w:noVBand="1"/>
      </w:tblPr>
      <w:tblGrid>
        <w:gridCol w:w="2071"/>
        <w:gridCol w:w="2123"/>
        <w:gridCol w:w="2036"/>
        <w:gridCol w:w="1893"/>
      </w:tblGrid>
      <w:tr w:rsidR="00DB519E" w:rsidRPr="00AE0F7C" w14:paraId="260B1270" w14:textId="77777777" w:rsidTr="003B17D1">
        <w:trPr>
          <w:trHeight w:val="20"/>
          <w:jc w:val="center"/>
        </w:trPr>
        <w:tc>
          <w:tcPr>
            <w:tcW w:w="2071" w:type="dxa"/>
            <w:tcBorders>
              <w:top w:val="single" w:sz="4" w:space="0" w:color="auto"/>
              <w:left w:val="single" w:sz="4" w:space="0" w:color="auto"/>
              <w:bottom w:val="single" w:sz="4" w:space="0" w:color="auto"/>
              <w:right w:val="single" w:sz="4" w:space="0" w:color="auto"/>
            </w:tcBorders>
            <w:shd w:val="clear" w:color="auto" w:fill="C9C9C9" w:themeFill="accent3" w:themeFillTint="99"/>
            <w:vAlign w:val="center"/>
            <w:hideMark/>
          </w:tcPr>
          <w:p w14:paraId="3B743090" w14:textId="77777777" w:rsidR="00DB519E" w:rsidRPr="00AE0F7C" w:rsidRDefault="00DB519E" w:rsidP="003B17D1">
            <w:pPr>
              <w:pStyle w:val="Prrafodelista"/>
              <w:suppressAutoHyphens/>
              <w:spacing w:line="240" w:lineRule="auto"/>
              <w:ind w:left="0"/>
              <w:jc w:val="center"/>
              <w:rPr>
                <w:rFonts w:ascii="Geomanist" w:hAnsi="Geomanist"/>
                <w:b/>
                <w:sz w:val="20"/>
                <w:szCs w:val="20"/>
              </w:rPr>
            </w:pPr>
            <w:r w:rsidRPr="00AE0F7C">
              <w:rPr>
                <w:rFonts w:ascii="Geomanist" w:hAnsi="Geomanist"/>
                <w:b/>
                <w:sz w:val="20"/>
                <w:szCs w:val="20"/>
              </w:rPr>
              <w:t>Clave CUCOP</w:t>
            </w:r>
          </w:p>
        </w:tc>
        <w:tc>
          <w:tcPr>
            <w:tcW w:w="2123" w:type="dxa"/>
            <w:tcBorders>
              <w:top w:val="single" w:sz="4" w:space="0" w:color="auto"/>
              <w:left w:val="single" w:sz="4" w:space="0" w:color="auto"/>
              <w:bottom w:val="single" w:sz="4" w:space="0" w:color="auto"/>
              <w:right w:val="single" w:sz="4" w:space="0" w:color="auto"/>
            </w:tcBorders>
            <w:shd w:val="clear" w:color="auto" w:fill="C9C9C9" w:themeFill="accent3" w:themeFillTint="99"/>
            <w:vAlign w:val="center"/>
            <w:hideMark/>
          </w:tcPr>
          <w:p w14:paraId="7377D54F" w14:textId="77777777" w:rsidR="00DB519E" w:rsidRPr="00AE0F7C" w:rsidRDefault="00DB519E" w:rsidP="003B17D1">
            <w:pPr>
              <w:pStyle w:val="Prrafodelista"/>
              <w:suppressAutoHyphens/>
              <w:spacing w:line="240" w:lineRule="auto"/>
              <w:ind w:left="-62"/>
              <w:jc w:val="center"/>
              <w:rPr>
                <w:rFonts w:ascii="Geomanist" w:hAnsi="Geomanist"/>
                <w:b/>
                <w:sz w:val="20"/>
                <w:szCs w:val="20"/>
              </w:rPr>
            </w:pPr>
            <w:r w:rsidRPr="00AE0F7C">
              <w:rPr>
                <w:rFonts w:ascii="Geomanist" w:hAnsi="Geomanist"/>
                <w:b/>
                <w:sz w:val="20"/>
                <w:szCs w:val="20"/>
              </w:rPr>
              <w:t>Descripción</w:t>
            </w:r>
          </w:p>
        </w:tc>
        <w:tc>
          <w:tcPr>
            <w:tcW w:w="2036" w:type="dxa"/>
            <w:tcBorders>
              <w:top w:val="single" w:sz="4" w:space="0" w:color="auto"/>
              <w:left w:val="single" w:sz="4" w:space="0" w:color="auto"/>
              <w:bottom w:val="single" w:sz="4" w:space="0" w:color="auto"/>
              <w:right w:val="single" w:sz="4" w:space="0" w:color="auto"/>
            </w:tcBorders>
            <w:shd w:val="clear" w:color="auto" w:fill="C9C9C9" w:themeFill="accent3" w:themeFillTint="99"/>
            <w:vAlign w:val="center"/>
            <w:hideMark/>
          </w:tcPr>
          <w:p w14:paraId="573F1F19" w14:textId="77777777" w:rsidR="00DB519E" w:rsidRPr="00AE0F7C" w:rsidRDefault="00DB519E" w:rsidP="003B17D1">
            <w:pPr>
              <w:pStyle w:val="Prrafodelista"/>
              <w:suppressAutoHyphens/>
              <w:spacing w:line="240" w:lineRule="auto"/>
              <w:ind w:left="0"/>
              <w:jc w:val="center"/>
              <w:rPr>
                <w:rFonts w:ascii="Geomanist" w:hAnsi="Geomanist"/>
                <w:b/>
                <w:sz w:val="20"/>
                <w:szCs w:val="20"/>
              </w:rPr>
            </w:pPr>
            <w:r w:rsidRPr="00AE0F7C">
              <w:rPr>
                <w:rFonts w:ascii="Geomanist" w:hAnsi="Geomanist"/>
                <w:b/>
                <w:sz w:val="20"/>
                <w:szCs w:val="20"/>
              </w:rPr>
              <w:t>Unidad de Medida</w:t>
            </w:r>
          </w:p>
        </w:tc>
        <w:tc>
          <w:tcPr>
            <w:tcW w:w="1893" w:type="dxa"/>
            <w:tcBorders>
              <w:top w:val="single" w:sz="4" w:space="0" w:color="auto"/>
              <w:left w:val="single" w:sz="4" w:space="0" w:color="auto"/>
              <w:bottom w:val="single" w:sz="4" w:space="0" w:color="auto"/>
              <w:right w:val="single" w:sz="4" w:space="0" w:color="auto"/>
            </w:tcBorders>
            <w:shd w:val="clear" w:color="auto" w:fill="C9C9C9" w:themeFill="accent3" w:themeFillTint="99"/>
            <w:vAlign w:val="center"/>
            <w:hideMark/>
          </w:tcPr>
          <w:p w14:paraId="2B98F566" w14:textId="77777777" w:rsidR="00DB519E" w:rsidRPr="00AE0F7C" w:rsidRDefault="00DB519E" w:rsidP="003B17D1">
            <w:pPr>
              <w:pStyle w:val="Prrafodelista"/>
              <w:suppressAutoHyphens/>
              <w:spacing w:line="240" w:lineRule="auto"/>
              <w:ind w:left="-107"/>
              <w:jc w:val="center"/>
              <w:rPr>
                <w:rFonts w:ascii="Geomanist" w:hAnsi="Geomanist"/>
                <w:b/>
                <w:sz w:val="20"/>
                <w:szCs w:val="20"/>
              </w:rPr>
            </w:pPr>
            <w:r w:rsidRPr="00AE0F7C">
              <w:rPr>
                <w:rFonts w:ascii="Geomanist" w:hAnsi="Geomanist"/>
                <w:b/>
                <w:sz w:val="20"/>
                <w:szCs w:val="20"/>
              </w:rPr>
              <w:t>Cantidad</w:t>
            </w:r>
          </w:p>
        </w:tc>
      </w:tr>
      <w:tr w:rsidR="00DB519E" w:rsidRPr="00AE0F7C" w14:paraId="699B76CE" w14:textId="77777777" w:rsidTr="003B17D1">
        <w:trPr>
          <w:trHeight w:val="20"/>
          <w:jc w:val="center"/>
        </w:trPr>
        <w:tc>
          <w:tcPr>
            <w:tcW w:w="2071" w:type="dxa"/>
            <w:tcBorders>
              <w:top w:val="single" w:sz="4" w:space="0" w:color="auto"/>
              <w:left w:val="single" w:sz="4" w:space="0" w:color="auto"/>
              <w:bottom w:val="single" w:sz="4" w:space="0" w:color="auto"/>
              <w:right w:val="single" w:sz="4" w:space="0" w:color="auto"/>
            </w:tcBorders>
            <w:vAlign w:val="center"/>
            <w:hideMark/>
          </w:tcPr>
          <w:p w14:paraId="11CF1800" w14:textId="77777777" w:rsidR="00DB519E" w:rsidRPr="00AE0F7C" w:rsidRDefault="00DB519E" w:rsidP="003B17D1">
            <w:pPr>
              <w:pStyle w:val="Prrafodelista"/>
              <w:suppressAutoHyphens/>
              <w:spacing w:line="240" w:lineRule="auto"/>
              <w:ind w:left="360"/>
              <w:jc w:val="center"/>
              <w:rPr>
                <w:rFonts w:ascii="Geomanist" w:hAnsi="Geomanist"/>
                <w:sz w:val="20"/>
                <w:szCs w:val="20"/>
              </w:rPr>
            </w:pPr>
            <w:r w:rsidRPr="00AE0F7C">
              <w:rPr>
                <w:rFonts w:ascii="Geomanist" w:hAnsi="Geomanist"/>
                <w:sz w:val="20"/>
                <w:szCs w:val="20"/>
              </w:rPr>
              <w:t>35800005</w:t>
            </w:r>
          </w:p>
        </w:tc>
        <w:tc>
          <w:tcPr>
            <w:tcW w:w="2123" w:type="dxa"/>
            <w:tcBorders>
              <w:top w:val="single" w:sz="4" w:space="0" w:color="auto"/>
              <w:left w:val="single" w:sz="4" w:space="0" w:color="auto"/>
              <w:bottom w:val="single" w:sz="4" w:space="0" w:color="auto"/>
              <w:right w:val="single" w:sz="4" w:space="0" w:color="auto"/>
            </w:tcBorders>
            <w:vAlign w:val="center"/>
            <w:hideMark/>
          </w:tcPr>
          <w:p w14:paraId="50D86C26" w14:textId="31DB884A" w:rsidR="00DB519E" w:rsidRPr="00AE0F7C" w:rsidRDefault="00DB519E" w:rsidP="003B17D1">
            <w:pPr>
              <w:suppressAutoHyphens/>
              <w:jc w:val="center"/>
              <w:rPr>
                <w:rFonts w:ascii="Geomanist" w:hAnsi="Geomanist"/>
              </w:rPr>
            </w:pPr>
            <w:r w:rsidRPr="00AE0F7C">
              <w:rPr>
                <w:rFonts w:ascii="Geomanist" w:hAnsi="Geomanist"/>
              </w:rPr>
              <w:t>Servicios de recolección, traslado y tratamiento final de desechos tóxicos</w:t>
            </w:r>
            <w:r w:rsidR="00EC2D34" w:rsidRPr="00AE0F7C">
              <w:rPr>
                <w:rFonts w:ascii="Geomanist" w:hAnsi="Geomanist"/>
              </w:rPr>
              <w:t>.</w:t>
            </w:r>
          </w:p>
        </w:tc>
        <w:tc>
          <w:tcPr>
            <w:tcW w:w="2036" w:type="dxa"/>
            <w:tcBorders>
              <w:top w:val="single" w:sz="4" w:space="0" w:color="auto"/>
              <w:left w:val="single" w:sz="4" w:space="0" w:color="auto"/>
              <w:bottom w:val="single" w:sz="4" w:space="0" w:color="auto"/>
              <w:right w:val="single" w:sz="4" w:space="0" w:color="auto"/>
            </w:tcBorders>
            <w:vAlign w:val="center"/>
            <w:hideMark/>
          </w:tcPr>
          <w:p w14:paraId="19B9D7D5" w14:textId="77777777" w:rsidR="00DB519E" w:rsidRPr="00AE0F7C" w:rsidRDefault="00DB519E" w:rsidP="003B17D1">
            <w:pPr>
              <w:suppressAutoHyphens/>
              <w:jc w:val="center"/>
              <w:rPr>
                <w:rFonts w:ascii="Geomanist" w:hAnsi="Geomanist"/>
              </w:rPr>
            </w:pPr>
            <w:r w:rsidRPr="00AE0F7C">
              <w:rPr>
                <w:rFonts w:ascii="Geomanist" w:hAnsi="Geomanist"/>
              </w:rPr>
              <w:t>kilogramos</w:t>
            </w:r>
          </w:p>
        </w:tc>
        <w:tc>
          <w:tcPr>
            <w:tcW w:w="1893" w:type="dxa"/>
            <w:tcBorders>
              <w:top w:val="single" w:sz="4" w:space="0" w:color="auto"/>
              <w:left w:val="single" w:sz="4" w:space="0" w:color="auto"/>
              <w:bottom w:val="single" w:sz="4" w:space="0" w:color="auto"/>
              <w:right w:val="single" w:sz="4" w:space="0" w:color="auto"/>
            </w:tcBorders>
            <w:vAlign w:val="center"/>
          </w:tcPr>
          <w:p w14:paraId="0999BAAF" w14:textId="04EB3363" w:rsidR="00DB519E" w:rsidRPr="00AE0F7C" w:rsidRDefault="000F6494" w:rsidP="003B17D1">
            <w:pPr>
              <w:suppressAutoHyphens/>
              <w:jc w:val="center"/>
              <w:rPr>
                <w:rFonts w:ascii="Geomanist" w:hAnsi="Geomanist"/>
              </w:rPr>
            </w:pPr>
            <w:r w:rsidRPr="00AE0F7C">
              <w:rPr>
                <w:rFonts w:ascii="Geomanist" w:hAnsi="Geomanist"/>
              </w:rPr>
              <w:t>100,000</w:t>
            </w:r>
          </w:p>
        </w:tc>
      </w:tr>
    </w:tbl>
    <w:p w14:paraId="0C29B5A0" w14:textId="77777777" w:rsidR="00DB519E" w:rsidRPr="0013423D" w:rsidRDefault="00DB519E" w:rsidP="00DB519E">
      <w:pPr>
        <w:suppressAutoHyphens/>
        <w:jc w:val="both"/>
        <w:rPr>
          <w:rFonts w:ascii="Geomanist" w:hAnsi="Geomanist" w:cs="Arial"/>
          <w:bCs/>
          <w:sz w:val="20"/>
          <w:szCs w:val="28"/>
          <w:lang w:eastAsia="ar-SA"/>
        </w:rPr>
      </w:pPr>
    </w:p>
    <w:p w14:paraId="3729671C" w14:textId="77777777" w:rsidR="00DB519E" w:rsidRPr="00AE0F7C" w:rsidRDefault="00DB519E" w:rsidP="00743351">
      <w:pPr>
        <w:pStyle w:val="Prrafodelista"/>
        <w:numPr>
          <w:ilvl w:val="0"/>
          <w:numId w:val="1"/>
        </w:numPr>
        <w:suppressAutoHyphens/>
        <w:spacing w:after="0" w:line="240" w:lineRule="auto"/>
        <w:jc w:val="both"/>
        <w:rPr>
          <w:rFonts w:ascii="Geomanist" w:eastAsia="Times New Roman" w:hAnsi="Geomanist" w:cs="Times New Roman"/>
          <w:b/>
          <w:sz w:val="20"/>
          <w:szCs w:val="20"/>
        </w:rPr>
      </w:pPr>
      <w:r w:rsidRPr="00AE0F7C">
        <w:rPr>
          <w:rFonts w:ascii="Geomanist" w:eastAsia="Times New Roman" w:hAnsi="Geomanist" w:cs="Times New Roman"/>
          <w:b/>
          <w:sz w:val="20"/>
          <w:szCs w:val="20"/>
        </w:rPr>
        <w:t>En caso de que se requieran pruebas, deberá indicar el método de evaluación, el responsable de llevarlas a cabo, el tiempo requerido para su realización, la unidad de medida con la cual se determinará y el resultado mínimo que debe obtenerse al ejecutar las pruebas, si se requiere verificar el cumplimiento de las especificaciones solicitadas de acuerdo con la LIC, cuando ésta resulte aplicable. Dicha comprobación será elaborada por el Área Técnica.</w:t>
      </w:r>
    </w:p>
    <w:p w14:paraId="4A65688D" w14:textId="77777777" w:rsidR="00DB519E" w:rsidRPr="00AE0F7C" w:rsidRDefault="00DB519E" w:rsidP="00DB519E">
      <w:pPr>
        <w:contextualSpacing/>
        <w:jc w:val="both"/>
        <w:rPr>
          <w:rFonts w:ascii="Geomanist" w:eastAsia="Times New Roman" w:hAnsi="Geomanist" w:cs="Times New Roman"/>
          <w:bCs/>
          <w:sz w:val="12"/>
          <w:szCs w:val="20"/>
          <w:lang w:eastAsia="es-ES"/>
        </w:rPr>
      </w:pPr>
    </w:p>
    <w:p w14:paraId="2F68B8B9" w14:textId="77777777" w:rsidR="00DB519E" w:rsidRPr="00AE0F7C" w:rsidRDefault="00DB519E" w:rsidP="00DB519E">
      <w:pPr>
        <w:contextualSpacing/>
        <w:jc w:val="both"/>
        <w:rPr>
          <w:rFonts w:ascii="Geomanist" w:eastAsia="Times New Roman" w:hAnsi="Geomanist" w:cs="Times New Roman"/>
          <w:sz w:val="20"/>
          <w:szCs w:val="20"/>
          <w:lang w:val="es-ES_tradnl" w:eastAsia="es-ES"/>
        </w:rPr>
      </w:pPr>
      <w:r w:rsidRPr="00AE0F7C">
        <w:rPr>
          <w:rFonts w:ascii="Geomanist" w:eastAsia="Times New Roman" w:hAnsi="Geomanist" w:cs="Times New Roman"/>
          <w:sz w:val="20"/>
          <w:szCs w:val="20"/>
          <w:lang w:eastAsia="es-ES"/>
        </w:rPr>
        <w:t xml:space="preserve">No </w:t>
      </w:r>
      <w:r w:rsidRPr="00AE0F7C">
        <w:rPr>
          <w:rFonts w:ascii="Geomanist" w:eastAsia="Times New Roman" w:hAnsi="Geomanist" w:cs="Times New Roman"/>
          <w:sz w:val="20"/>
          <w:szCs w:val="20"/>
          <w:lang w:val="es-ES_tradnl" w:eastAsia="es-ES"/>
        </w:rPr>
        <w:t>aplica para el presente procedimiento de contratación.</w:t>
      </w:r>
    </w:p>
    <w:p w14:paraId="7A4CE488" w14:textId="77777777" w:rsidR="00743351" w:rsidRPr="00AE0F7C" w:rsidRDefault="00743351" w:rsidP="00DB519E">
      <w:pPr>
        <w:contextualSpacing/>
        <w:jc w:val="both"/>
        <w:rPr>
          <w:rFonts w:ascii="Geomanist" w:eastAsia="Times New Roman" w:hAnsi="Geomanist" w:cs="Times New Roman"/>
          <w:sz w:val="20"/>
          <w:szCs w:val="20"/>
          <w:lang w:val="es-ES_tradnl" w:eastAsia="es-ES"/>
        </w:rPr>
      </w:pPr>
    </w:p>
    <w:p w14:paraId="4E136F86" w14:textId="77777777" w:rsidR="00DB519E" w:rsidRPr="00AE0F7C" w:rsidRDefault="00DB519E" w:rsidP="00743351">
      <w:pPr>
        <w:pStyle w:val="Prrafodelista"/>
        <w:numPr>
          <w:ilvl w:val="0"/>
          <w:numId w:val="1"/>
        </w:numPr>
        <w:suppressAutoHyphens/>
        <w:spacing w:after="0" w:line="240" w:lineRule="auto"/>
        <w:ind w:left="284" w:hanging="284"/>
        <w:jc w:val="both"/>
        <w:rPr>
          <w:rFonts w:ascii="Geomanist" w:eastAsia="Times New Roman" w:hAnsi="Geomanist" w:cs="Times New Roman"/>
          <w:b/>
          <w:sz w:val="20"/>
          <w:szCs w:val="20"/>
        </w:rPr>
      </w:pPr>
      <w:r w:rsidRPr="00AE0F7C">
        <w:rPr>
          <w:rFonts w:ascii="Geomanist" w:eastAsia="Times New Roman" w:hAnsi="Geomanist" w:cs="Times New Roman"/>
          <w:b/>
          <w:sz w:val="20"/>
          <w:szCs w:val="20"/>
        </w:rPr>
        <w:t>En aquellos casos en que el Área Requirente modifique la especificación técnica de algún bien que no se encuentre regulado por el Compendio Nacional de Insumos para la Salud expedido por el Consejo de Salubridad General, el Cuadro Básico y Catálogo de Instrumental y Equipo Médico emitidos por la Comisión Interinstitucional del Cuadro Básico y Catálogo de Insumos del Sector Salud y el CBI respecto de las especificaciones estipuladas para ese mismo bien en el ejercicio anterior, deberá acompañar a su requisición, un dictamen mediante el cual el Área Técnica acredite que con ello no se limita la libre participación, concurrencia y competencia económica.</w:t>
      </w:r>
    </w:p>
    <w:p w14:paraId="5AAA4EEE" w14:textId="77777777" w:rsidR="00DB519E" w:rsidRPr="00AE0F7C" w:rsidRDefault="00DB519E" w:rsidP="00DB519E">
      <w:pPr>
        <w:suppressAutoHyphens/>
        <w:jc w:val="both"/>
        <w:rPr>
          <w:rFonts w:ascii="Geomanist" w:eastAsia="Times New Roman" w:hAnsi="Geomanist" w:cs="Times New Roman"/>
          <w:b/>
          <w:sz w:val="12"/>
          <w:szCs w:val="20"/>
        </w:rPr>
      </w:pPr>
    </w:p>
    <w:p w14:paraId="52A2E5D7" w14:textId="77777777" w:rsidR="00DB519E" w:rsidRPr="00AE0F7C" w:rsidRDefault="00DB519E" w:rsidP="00DB519E">
      <w:pPr>
        <w:contextualSpacing/>
        <w:jc w:val="both"/>
        <w:rPr>
          <w:rFonts w:ascii="Geomanist" w:eastAsia="Times New Roman" w:hAnsi="Geomanist" w:cs="Times New Roman"/>
          <w:sz w:val="20"/>
          <w:szCs w:val="20"/>
          <w:lang w:val="es-ES_tradnl" w:eastAsia="es-ES"/>
        </w:rPr>
      </w:pPr>
      <w:r w:rsidRPr="00AE0F7C">
        <w:rPr>
          <w:rFonts w:ascii="Geomanist" w:eastAsia="Times New Roman" w:hAnsi="Geomanist" w:cs="Times New Roman"/>
          <w:sz w:val="20"/>
          <w:szCs w:val="20"/>
          <w:lang w:eastAsia="es-ES"/>
        </w:rPr>
        <w:t xml:space="preserve">No </w:t>
      </w:r>
      <w:r w:rsidRPr="00AE0F7C">
        <w:rPr>
          <w:rFonts w:ascii="Geomanist" w:eastAsia="Times New Roman" w:hAnsi="Geomanist" w:cs="Times New Roman"/>
          <w:sz w:val="20"/>
          <w:szCs w:val="20"/>
          <w:lang w:val="es-ES_tradnl" w:eastAsia="es-ES"/>
        </w:rPr>
        <w:t>aplica para el presente procedimiento de contratación.</w:t>
      </w:r>
    </w:p>
    <w:p w14:paraId="4E5839BA" w14:textId="77777777" w:rsidR="00DB519E" w:rsidRPr="00AE0F7C" w:rsidRDefault="00DB519E" w:rsidP="00DB519E">
      <w:pPr>
        <w:contextualSpacing/>
        <w:jc w:val="both"/>
        <w:rPr>
          <w:rFonts w:ascii="Geomanist" w:eastAsia="Times New Roman" w:hAnsi="Geomanist" w:cs="Times New Roman"/>
          <w:sz w:val="20"/>
          <w:szCs w:val="20"/>
          <w:lang w:val="es-ES_tradnl" w:eastAsia="es-ES"/>
        </w:rPr>
      </w:pPr>
    </w:p>
    <w:p w14:paraId="29AB7F7F" w14:textId="77777777" w:rsidR="00DB519E" w:rsidRPr="00AE0F7C" w:rsidRDefault="00DB519E" w:rsidP="00743351">
      <w:pPr>
        <w:pStyle w:val="Prrafodelista"/>
        <w:numPr>
          <w:ilvl w:val="0"/>
          <w:numId w:val="1"/>
        </w:numPr>
        <w:suppressAutoHyphens/>
        <w:spacing w:after="0" w:line="240" w:lineRule="auto"/>
        <w:ind w:left="284" w:hanging="284"/>
        <w:jc w:val="both"/>
        <w:rPr>
          <w:rFonts w:ascii="Geomanist" w:eastAsia="Times New Roman" w:hAnsi="Geomanist" w:cs="Times New Roman"/>
          <w:b/>
          <w:sz w:val="20"/>
          <w:szCs w:val="20"/>
        </w:rPr>
      </w:pPr>
      <w:r w:rsidRPr="00AE0F7C">
        <w:rPr>
          <w:rFonts w:ascii="Geomanist" w:eastAsia="Times New Roman" w:hAnsi="Geomanist" w:cs="Times New Roman"/>
          <w:b/>
          <w:sz w:val="20"/>
          <w:szCs w:val="20"/>
        </w:rPr>
        <w:t>En aquellos casos en que el Área Requirente, modifique las especificaciones técnicas de un bien respecto de las estipuladas en el ejercicio anterior, deberá presentar un dictamen en el que justifique que los requisitos contenidos en las especificaciones técnicas del bien, no limitan de ninguna forma la libre participación, concurrencia y competencia económica; dichos cambios deberán ser validados durante la etapa de la investigación de mercado con objeto de que los cambios efectuados no limiten la libre participación, concurrencia y competencia económica, y de ser el caso, los cambios deberán desprenderse de ésta.</w:t>
      </w:r>
    </w:p>
    <w:p w14:paraId="3346E655" w14:textId="77777777" w:rsidR="00DB519E" w:rsidRPr="00AE0F7C" w:rsidRDefault="00DB519E" w:rsidP="00DB519E">
      <w:pPr>
        <w:suppressAutoHyphens/>
        <w:jc w:val="both"/>
        <w:rPr>
          <w:rFonts w:ascii="Geomanist" w:eastAsia="Times New Roman" w:hAnsi="Geomanist" w:cs="Times New Roman"/>
          <w:b/>
          <w:sz w:val="16"/>
          <w:szCs w:val="20"/>
        </w:rPr>
      </w:pPr>
    </w:p>
    <w:p w14:paraId="41FF1163" w14:textId="77777777" w:rsidR="00DB519E" w:rsidRPr="00AE0F7C" w:rsidRDefault="00DB519E" w:rsidP="00DB519E">
      <w:pPr>
        <w:contextualSpacing/>
        <w:jc w:val="both"/>
        <w:rPr>
          <w:rFonts w:ascii="Geomanist" w:eastAsia="Times New Roman" w:hAnsi="Geomanist" w:cs="Times New Roman"/>
          <w:sz w:val="20"/>
          <w:szCs w:val="20"/>
          <w:lang w:val="es-ES_tradnl" w:eastAsia="es-ES"/>
        </w:rPr>
      </w:pPr>
      <w:r w:rsidRPr="00AE0F7C">
        <w:rPr>
          <w:rFonts w:ascii="Geomanist" w:eastAsia="Times New Roman" w:hAnsi="Geomanist" w:cs="Times New Roman"/>
          <w:sz w:val="20"/>
          <w:szCs w:val="20"/>
          <w:lang w:eastAsia="es-ES"/>
        </w:rPr>
        <w:t xml:space="preserve">No </w:t>
      </w:r>
      <w:r w:rsidRPr="00AE0F7C">
        <w:rPr>
          <w:rFonts w:ascii="Geomanist" w:eastAsia="Times New Roman" w:hAnsi="Geomanist" w:cs="Times New Roman"/>
          <w:sz w:val="20"/>
          <w:szCs w:val="20"/>
          <w:lang w:val="es-ES_tradnl" w:eastAsia="es-ES"/>
        </w:rPr>
        <w:t>aplica para el presente procedimiento de contratación.</w:t>
      </w:r>
    </w:p>
    <w:p w14:paraId="248782A1" w14:textId="77777777" w:rsidR="00DE7AFE" w:rsidRDefault="00DE7AFE" w:rsidP="00DB519E">
      <w:pPr>
        <w:suppressAutoHyphens/>
        <w:jc w:val="both"/>
        <w:rPr>
          <w:rFonts w:ascii="Geomanist" w:eastAsia="Times New Roman" w:hAnsi="Geomanist" w:cs="Times New Roman"/>
          <w:b/>
          <w:sz w:val="20"/>
          <w:szCs w:val="20"/>
          <w:lang w:val="es-ES_tradnl"/>
        </w:rPr>
      </w:pPr>
    </w:p>
    <w:p w14:paraId="6106080B" w14:textId="77777777" w:rsidR="0013423D" w:rsidRDefault="0013423D" w:rsidP="00DB519E">
      <w:pPr>
        <w:suppressAutoHyphens/>
        <w:jc w:val="both"/>
        <w:rPr>
          <w:rFonts w:ascii="Geomanist" w:eastAsia="Times New Roman" w:hAnsi="Geomanist" w:cs="Times New Roman"/>
          <w:b/>
          <w:sz w:val="20"/>
          <w:szCs w:val="20"/>
          <w:lang w:val="es-ES_tradnl"/>
        </w:rPr>
      </w:pPr>
    </w:p>
    <w:p w14:paraId="32C96D91" w14:textId="77777777" w:rsidR="0013423D" w:rsidRDefault="0013423D" w:rsidP="00DB519E">
      <w:pPr>
        <w:suppressAutoHyphens/>
        <w:jc w:val="both"/>
        <w:rPr>
          <w:rFonts w:ascii="Geomanist" w:eastAsia="Times New Roman" w:hAnsi="Geomanist" w:cs="Times New Roman"/>
          <w:b/>
          <w:sz w:val="20"/>
          <w:szCs w:val="20"/>
          <w:lang w:val="es-ES_tradnl"/>
        </w:rPr>
      </w:pPr>
    </w:p>
    <w:p w14:paraId="7F930647" w14:textId="77777777" w:rsidR="0013423D" w:rsidRDefault="0013423D" w:rsidP="00DB519E">
      <w:pPr>
        <w:suppressAutoHyphens/>
        <w:jc w:val="both"/>
        <w:rPr>
          <w:rFonts w:ascii="Geomanist" w:eastAsia="Times New Roman" w:hAnsi="Geomanist" w:cs="Times New Roman"/>
          <w:b/>
          <w:sz w:val="20"/>
          <w:szCs w:val="20"/>
          <w:lang w:val="es-ES_tradnl"/>
        </w:rPr>
      </w:pPr>
    </w:p>
    <w:p w14:paraId="26B0602D" w14:textId="77777777" w:rsidR="0013423D" w:rsidRDefault="0013423D" w:rsidP="00DB519E">
      <w:pPr>
        <w:suppressAutoHyphens/>
        <w:jc w:val="both"/>
        <w:rPr>
          <w:rFonts w:ascii="Geomanist" w:eastAsia="Times New Roman" w:hAnsi="Geomanist" w:cs="Times New Roman"/>
          <w:b/>
          <w:sz w:val="20"/>
          <w:szCs w:val="20"/>
          <w:lang w:val="es-ES_tradnl"/>
        </w:rPr>
      </w:pPr>
    </w:p>
    <w:p w14:paraId="0E8B58BA" w14:textId="77777777" w:rsidR="0013423D" w:rsidRDefault="0013423D" w:rsidP="00DB519E">
      <w:pPr>
        <w:suppressAutoHyphens/>
        <w:jc w:val="both"/>
        <w:rPr>
          <w:rFonts w:ascii="Geomanist" w:eastAsia="Times New Roman" w:hAnsi="Geomanist" w:cs="Times New Roman"/>
          <w:b/>
          <w:sz w:val="20"/>
          <w:szCs w:val="20"/>
          <w:lang w:val="es-ES_tradnl"/>
        </w:rPr>
      </w:pPr>
    </w:p>
    <w:p w14:paraId="755F561A" w14:textId="77777777" w:rsidR="0013423D" w:rsidRDefault="0013423D" w:rsidP="00DB519E">
      <w:pPr>
        <w:suppressAutoHyphens/>
        <w:jc w:val="both"/>
        <w:rPr>
          <w:rFonts w:ascii="Geomanist" w:eastAsia="Times New Roman" w:hAnsi="Geomanist" w:cs="Times New Roman"/>
          <w:b/>
          <w:sz w:val="20"/>
          <w:szCs w:val="20"/>
          <w:lang w:val="es-ES_tradnl"/>
        </w:rPr>
      </w:pPr>
    </w:p>
    <w:p w14:paraId="24A2A005" w14:textId="77777777" w:rsidR="0013423D" w:rsidRPr="00AE0F7C" w:rsidRDefault="0013423D" w:rsidP="00DB519E">
      <w:pPr>
        <w:suppressAutoHyphens/>
        <w:jc w:val="both"/>
        <w:rPr>
          <w:rFonts w:ascii="Geomanist" w:eastAsia="Times New Roman" w:hAnsi="Geomanist" w:cs="Times New Roman"/>
          <w:b/>
          <w:sz w:val="20"/>
          <w:szCs w:val="20"/>
          <w:lang w:val="es-ES_tradnl"/>
        </w:rPr>
      </w:pPr>
    </w:p>
    <w:p w14:paraId="5F95818D" w14:textId="77777777" w:rsidR="00DB519E" w:rsidRPr="00AE0F7C" w:rsidRDefault="00DB519E" w:rsidP="00743351">
      <w:pPr>
        <w:pStyle w:val="Prrafodelista"/>
        <w:numPr>
          <w:ilvl w:val="0"/>
          <w:numId w:val="1"/>
        </w:numPr>
        <w:suppressAutoHyphens/>
        <w:spacing w:after="0" w:line="240" w:lineRule="auto"/>
        <w:ind w:left="284" w:hanging="284"/>
        <w:jc w:val="both"/>
        <w:rPr>
          <w:rFonts w:ascii="Geomanist" w:eastAsia="Times New Roman" w:hAnsi="Geomanist" w:cs="Times New Roman"/>
          <w:b/>
          <w:sz w:val="20"/>
          <w:szCs w:val="20"/>
        </w:rPr>
      </w:pPr>
      <w:r w:rsidRPr="00AE0F7C">
        <w:rPr>
          <w:rFonts w:ascii="Geomanist" w:eastAsia="Times New Roman" w:hAnsi="Geomanist" w:cs="Times New Roman"/>
          <w:b/>
          <w:sz w:val="20"/>
          <w:szCs w:val="20"/>
        </w:rPr>
        <w:lastRenderedPageBreak/>
        <w:t>Normas Oficiales Mexicanas, Normas Estándar (antes Mexicanas), Internacional, de Referencia o Especificación Técnica, que resulten aplicables a los servicios requeridos, conforme a la Ley de Infraestructura de la Calidad y, en su caso el registro sanitario correspondiente.</w:t>
      </w:r>
    </w:p>
    <w:p w14:paraId="0597DEF5" w14:textId="77777777" w:rsidR="00DB519E" w:rsidRPr="00AE0F7C" w:rsidRDefault="00DB519E" w:rsidP="00DB519E">
      <w:pPr>
        <w:suppressAutoHyphens/>
        <w:jc w:val="both"/>
        <w:rPr>
          <w:rFonts w:ascii="Geomanist" w:eastAsia="Times New Roman" w:hAnsi="Geomanist" w:cs="Times New Roman"/>
          <w:bCs/>
          <w:sz w:val="20"/>
          <w:szCs w:val="20"/>
        </w:rPr>
      </w:pPr>
    </w:p>
    <w:tbl>
      <w:tblPr>
        <w:tblW w:w="96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2"/>
        <w:gridCol w:w="7096"/>
      </w:tblGrid>
      <w:tr w:rsidR="00DB519E" w:rsidRPr="00AE0F7C" w14:paraId="178DC692" w14:textId="77777777" w:rsidTr="003B17D1">
        <w:trPr>
          <w:trHeight w:val="20"/>
          <w:jc w:val="center"/>
        </w:trPr>
        <w:tc>
          <w:tcPr>
            <w:tcW w:w="2512" w:type="dxa"/>
            <w:tcBorders>
              <w:top w:val="single" w:sz="4" w:space="0" w:color="auto"/>
              <w:left w:val="single" w:sz="4" w:space="0" w:color="auto"/>
              <w:bottom w:val="single" w:sz="4" w:space="0" w:color="auto"/>
              <w:right w:val="single" w:sz="4" w:space="0" w:color="auto"/>
            </w:tcBorders>
            <w:shd w:val="clear" w:color="auto" w:fill="C9C9C9" w:themeFill="accent3" w:themeFillTint="99"/>
            <w:vAlign w:val="center"/>
          </w:tcPr>
          <w:p w14:paraId="2E512396" w14:textId="77777777" w:rsidR="00DB519E" w:rsidRPr="00AE0F7C" w:rsidRDefault="00DB519E" w:rsidP="003B17D1">
            <w:pPr>
              <w:suppressAutoHyphens/>
              <w:contextualSpacing/>
              <w:jc w:val="center"/>
              <w:rPr>
                <w:rFonts w:ascii="Geomanist" w:eastAsia="Times New Roman" w:hAnsi="Geomanist" w:cstheme="minorHAnsi"/>
                <w:b/>
                <w:sz w:val="20"/>
                <w:szCs w:val="20"/>
              </w:rPr>
            </w:pPr>
            <w:r w:rsidRPr="00AE0F7C">
              <w:rPr>
                <w:rFonts w:ascii="Geomanist" w:eastAsia="Times New Roman" w:hAnsi="Geomanist" w:cstheme="minorHAnsi"/>
                <w:b/>
                <w:sz w:val="20"/>
                <w:szCs w:val="20"/>
              </w:rPr>
              <w:t>NORMAS OFICIALES MEXICANAS</w:t>
            </w:r>
          </w:p>
        </w:tc>
        <w:tc>
          <w:tcPr>
            <w:tcW w:w="7096" w:type="dxa"/>
            <w:tcBorders>
              <w:top w:val="single" w:sz="4" w:space="0" w:color="auto"/>
              <w:left w:val="single" w:sz="4" w:space="0" w:color="auto"/>
              <w:bottom w:val="single" w:sz="4" w:space="0" w:color="auto"/>
              <w:right w:val="single" w:sz="4" w:space="0" w:color="auto"/>
            </w:tcBorders>
            <w:shd w:val="clear" w:color="auto" w:fill="C9C9C9" w:themeFill="accent3" w:themeFillTint="99"/>
            <w:vAlign w:val="center"/>
          </w:tcPr>
          <w:p w14:paraId="79CF0F60" w14:textId="77777777" w:rsidR="00DB519E" w:rsidRPr="00AE0F7C" w:rsidRDefault="00DB519E" w:rsidP="003B17D1">
            <w:pPr>
              <w:suppressAutoHyphens/>
              <w:contextualSpacing/>
              <w:jc w:val="center"/>
              <w:rPr>
                <w:rFonts w:ascii="Geomanist" w:eastAsia="Times New Roman" w:hAnsi="Geomanist" w:cstheme="minorHAnsi"/>
                <w:b/>
                <w:sz w:val="20"/>
                <w:szCs w:val="20"/>
              </w:rPr>
            </w:pPr>
            <w:r w:rsidRPr="00AE0F7C">
              <w:rPr>
                <w:rFonts w:ascii="Geomanist" w:eastAsia="Times New Roman" w:hAnsi="Geomanist" w:cstheme="minorHAnsi"/>
                <w:b/>
                <w:sz w:val="20"/>
                <w:szCs w:val="20"/>
              </w:rPr>
              <w:t>DESCRIPCIÓN</w:t>
            </w:r>
          </w:p>
        </w:tc>
      </w:tr>
      <w:tr w:rsidR="00DB519E" w:rsidRPr="00AE0F7C" w14:paraId="52F93004" w14:textId="77777777" w:rsidTr="003B17D1">
        <w:trPr>
          <w:trHeight w:val="20"/>
          <w:jc w:val="center"/>
        </w:trPr>
        <w:tc>
          <w:tcPr>
            <w:tcW w:w="2512" w:type="dxa"/>
            <w:tcBorders>
              <w:top w:val="single" w:sz="4" w:space="0" w:color="auto"/>
              <w:left w:val="single" w:sz="4" w:space="0" w:color="auto"/>
              <w:bottom w:val="single" w:sz="4" w:space="0" w:color="auto"/>
              <w:right w:val="single" w:sz="4" w:space="0" w:color="auto"/>
            </w:tcBorders>
            <w:vAlign w:val="center"/>
          </w:tcPr>
          <w:p w14:paraId="350789B5" w14:textId="77777777" w:rsidR="00DB519E" w:rsidRPr="00AE0F7C" w:rsidRDefault="00DB519E" w:rsidP="003B17D1">
            <w:pPr>
              <w:suppressAutoHyphens/>
              <w:ind w:left="708" w:hanging="708"/>
              <w:contextualSpacing/>
              <w:jc w:val="center"/>
              <w:rPr>
                <w:rFonts w:ascii="Geomanist" w:eastAsia="Times New Roman" w:hAnsi="Geomanist" w:cstheme="minorHAnsi"/>
                <w:sz w:val="20"/>
                <w:szCs w:val="20"/>
              </w:rPr>
            </w:pPr>
            <w:r w:rsidRPr="00AE0F7C">
              <w:rPr>
                <w:rFonts w:ascii="Geomanist" w:eastAsia="Times New Roman" w:hAnsi="Geomanist" w:cstheme="minorHAnsi"/>
                <w:sz w:val="20"/>
                <w:szCs w:val="20"/>
              </w:rPr>
              <w:t>NOM-052-SEMARNAT-2005</w:t>
            </w:r>
          </w:p>
        </w:tc>
        <w:tc>
          <w:tcPr>
            <w:tcW w:w="7096" w:type="dxa"/>
            <w:tcBorders>
              <w:top w:val="single" w:sz="4" w:space="0" w:color="auto"/>
              <w:left w:val="single" w:sz="4" w:space="0" w:color="auto"/>
              <w:bottom w:val="single" w:sz="4" w:space="0" w:color="auto"/>
              <w:right w:val="single" w:sz="4" w:space="0" w:color="auto"/>
            </w:tcBorders>
            <w:vAlign w:val="center"/>
          </w:tcPr>
          <w:p w14:paraId="7D3AC735" w14:textId="77777777" w:rsidR="00DB519E" w:rsidRPr="00AE0F7C" w:rsidRDefault="00DB519E" w:rsidP="003B17D1">
            <w:pPr>
              <w:suppressAutoHyphens/>
              <w:contextualSpacing/>
              <w:jc w:val="both"/>
              <w:rPr>
                <w:rFonts w:ascii="Geomanist" w:eastAsia="Times New Roman" w:hAnsi="Geomanist" w:cstheme="minorHAnsi"/>
                <w:sz w:val="20"/>
                <w:szCs w:val="20"/>
              </w:rPr>
            </w:pPr>
            <w:r w:rsidRPr="00AE0F7C">
              <w:rPr>
                <w:rFonts w:ascii="Geomanist" w:eastAsia="Times New Roman" w:hAnsi="Geomanist" w:cstheme="minorHAnsi"/>
                <w:sz w:val="20"/>
                <w:szCs w:val="20"/>
              </w:rPr>
              <w:t>Que establece las características, el procedimiento de identificación, clasificación y los listados de los residuos peligrosos.</w:t>
            </w:r>
          </w:p>
        </w:tc>
      </w:tr>
      <w:tr w:rsidR="00DB519E" w:rsidRPr="00AE0F7C" w14:paraId="47803A1E" w14:textId="77777777" w:rsidTr="003B17D1">
        <w:trPr>
          <w:trHeight w:val="20"/>
          <w:jc w:val="center"/>
        </w:trPr>
        <w:tc>
          <w:tcPr>
            <w:tcW w:w="2512" w:type="dxa"/>
            <w:tcBorders>
              <w:top w:val="single" w:sz="4" w:space="0" w:color="auto"/>
              <w:left w:val="single" w:sz="4" w:space="0" w:color="auto"/>
              <w:bottom w:val="single" w:sz="4" w:space="0" w:color="auto"/>
              <w:right w:val="single" w:sz="4" w:space="0" w:color="auto"/>
            </w:tcBorders>
            <w:vAlign w:val="center"/>
          </w:tcPr>
          <w:p w14:paraId="3CB3FBB8" w14:textId="77777777" w:rsidR="00DB519E" w:rsidRPr="00AE0F7C" w:rsidRDefault="00DB519E" w:rsidP="003B17D1">
            <w:pPr>
              <w:suppressAutoHyphens/>
              <w:contextualSpacing/>
              <w:jc w:val="center"/>
              <w:rPr>
                <w:rFonts w:ascii="Geomanist" w:eastAsia="Times New Roman" w:hAnsi="Geomanist" w:cstheme="minorHAnsi"/>
                <w:sz w:val="20"/>
                <w:szCs w:val="20"/>
              </w:rPr>
            </w:pPr>
            <w:r w:rsidRPr="00AE0F7C">
              <w:rPr>
                <w:rFonts w:ascii="Geomanist" w:eastAsia="Times New Roman" w:hAnsi="Geomanist" w:cstheme="minorHAnsi"/>
                <w:sz w:val="20"/>
                <w:szCs w:val="20"/>
                <w:lang w:val="es-ES_tradnl"/>
              </w:rPr>
              <w:t>NOM-087-SEMARNAT-SSA1-2002</w:t>
            </w:r>
          </w:p>
        </w:tc>
        <w:tc>
          <w:tcPr>
            <w:tcW w:w="7096" w:type="dxa"/>
            <w:tcBorders>
              <w:top w:val="single" w:sz="4" w:space="0" w:color="auto"/>
              <w:left w:val="single" w:sz="4" w:space="0" w:color="auto"/>
              <w:bottom w:val="single" w:sz="4" w:space="0" w:color="auto"/>
              <w:right w:val="single" w:sz="4" w:space="0" w:color="auto"/>
            </w:tcBorders>
            <w:vAlign w:val="center"/>
          </w:tcPr>
          <w:p w14:paraId="5FCC9BC2" w14:textId="77777777" w:rsidR="00DB519E" w:rsidRPr="00AE0F7C" w:rsidRDefault="00DB519E" w:rsidP="003B17D1">
            <w:pPr>
              <w:suppressAutoHyphens/>
              <w:contextualSpacing/>
              <w:jc w:val="both"/>
              <w:rPr>
                <w:rFonts w:ascii="Geomanist" w:eastAsia="Times New Roman" w:hAnsi="Geomanist" w:cstheme="minorHAnsi"/>
                <w:sz w:val="20"/>
                <w:szCs w:val="20"/>
              </w:rPr>
            </w:pPr>
            <w:r w:rsidRPr="00AE0F7C">
              <w:rPr>
                <w:rFonts w:ascii="Geomanist" w:eastAsia="Times New Roman" w:hAnsi="Geomanist" w:cstheme="minorHAnsi"/>
                <w:sz w:val="20"/>
                <w:szCs w:val="20"/>
              </w:rPr>
              <w:t>Protección ambiental-salud ambiental-residuos peligrosos biológico-infecciosos- clasificación y especificaciones de manejo</w:t>
            </w:r>
          </w:p>
        </w:tc>
      </w:tr>
      <w:tr w:rsidR="00DB519E" w:rsidRPr="00AE0F7C" w14:paraId="6503A8F0" w14:textId="77777777" w:rsidTr="003B17D1">
        <w:trPr>
          <w:trHeight w:val="20"/>
          <w:jc w:val="center"/>
        </w:trPr>
        <w:tc>
          <w:tcPr>
            <w:tcW w:w="2512" w:type="dxa"/>
            <w:tcBorders>
              <w:top w:val="single" w:sz="4" w:space="0" w:color="auto"/>
              <w:left w:val="single" w:sz="4" w:space="0" w:color="auto"/>
              <w:bottom w:val="single" w:sz="4" w:space="0" w:color="auto"/>
              <w:right w:val="single" w:sz="4" w:space="0" w:color="auto"/>
            </w:tcBorders>
            <w:vAlign w:val="center"/>
          </w:tcPr>
          <w:p w14:paraId="1D42662B" w14:textId="77777777" w:rsidR="00DB519E" w:rsidRPr="00AE0F7C" w:rsidRDefault="00DB519E" w:rsidP="003B17D1">
            <w:pPr>
              <w:suppressAutoHyphens/>
              <w:contextualSpacing/>
              <w:jc w:val="center"/>
              <w:rPr>
                <w:rFonts w:ascii="Geomanist" w:eastAsia="Times New Roman" w:hAnsi="Geomanist" w:cstheme="minorHAnsi"/>
                <w:sz w:val="20"/>
                <w:szCs w:val="20"/>
                <w:lang w:val="es-ES_tradnl"/>
              </w:rPr>
            </w:pPr>
            <w:r w:rsidRPr="00AE0F7C">
              <w:rPr>
                <w:rFonts w:ascii="Geomanist" w:eastAsia="Times New Roman" w:hAnsi="Geomanist" w:cstheme="minorHAnsi"/>
                <w:sz w:val="20"/>
                <w:szCs w:val="20"/>
                <w:lang w:val="es-ES_tradnl"/>
              </w:rPr>
              <w:t>NOM-087-SEMARNAT-SSA1-2002</w:t>
            </w:r>
          </w:p>
        </w:tc>
        <w:tc>
          <w:tcPr>
            <w:tcW w:w="7096" w:type="dxa"/>
            <w:tcBorders>
              <w:top w:val="single" w:sz="4" w:space="0" w:color="auto"/>
              <w:left w:val="single" w:sz="4" w:space="0" w:color="auto"/>
              <w:bottom w:val="single" w:sz="4" w:space="0" w:color="auto"/>
              <w:right w:val="single" w:sz="4" w:space="0" w:color="auto"/>
            </w:tcBorders>
            <w:vAlign w:val="center"/>
          </w:tcPr>
          <w:p w14:paraId="17564E39" w14:textId="77777777" w:rsidR="00DB519E" w:rsidRPr="00AE0F7C" w:rsidRDefault="00DB519E" w:rsidP="003B17D1">
            <w:pPr>
              <w:suppressAutoHyphens/>
              <w:contextualSpacing/>
              <w:jc w:val="both"/>
              <w:rPr>
                <w:rFonts w:ascii="Geomanist" w:eastAsia="Times New Roman" w:hAnsi="Geomanist" w:cstheme="minorHAnsi"/>
                <w:sz w:val="20"/>
                <w:szCs w:val="20"/>
              </w:rPr>
            </w:pPr>
            <w:r w:rsidRPr="00AE0F7C">
              <w:rPr>
                <w:rFonts w:ascii="Geomanist" w:eastAsia="Times New Roman" w:hAnsi="Geomanist" w:cstheme="minorHAnsi"/>
                <w:sz w:val="20"/>
                <w:szCs w:val="20"/>
              </w:rPr>
              <w:t>Guía de cumplimiento de la norma oficial mexicana NOM-087-SEMARNAT-SSA1-2002</w:t>
            </w:r>
          </w:p>
        </w:tc>
      </w:tr>
    </w:tbl>
    <w:p w14:paraId="688B7534" w14:textId="77777777" w:rsidR="00FC7128" w:rsidRPr="00AE0F7C" w:rsidRDefault="00FC7128" w:rsidP="00DB519E">
      <w:pPr>
        <w:jc w:val="both"/>
        <w:rPr>
          <w:rFonts w:ascii="Geomanist" w:eastAsia="Calibri" w:hAnsi="Geomanist" w:cs="Arial"/>
          <w:sz w:val="20"/>
          <w:szCs w:val="20"/>
          <w:lang w:val="es-ES_tradnl" w:eastAsia="es-ES"/>
        </w:rPr>
      </w:pPr>
    </w:p>
    <w:p w14:paraId="164C2C7E" w14:textId="2D5D8577" w:rsidR="00DB519E" w:rsidRPr="00AE0F7C" w:rsidRDefault="00DB519E" w:rsidP="00DB519E">
      <w:pPr>
        <w:jc w:val="both"/>
        <w:rPr>
          <w:rFonts w:ascii="Geomanist" w:eastAsia="Calibri" w:hAnsi="Geomanist" w:cs="Arial"/>
          <w:sz w:val="20"/>
          <w:szCs w:val="20"/>
          <w:lang w:val="es-ES_tradnl" w:eastAsia="es-ES"/>
        </w:rPr>
      </w:pPr>
      <w:r w:rsidRPr="00AE0F7C">
        <w:rPr>
          <w:rFonts w:ascii="Geomanist" w:eastAsia="Calibri" w:hAnsi="Geomanist" w:cs="Arial"/>
          <w:sz w:val="20"/>
          <w:szCs w:val="20"/>
          <w:lang w:val="es-ES_tradnl" w:eastAsia="es-ES"/>
        </w:rPr>
        <w:t>En caso de que las Normas Oficiales Mexicanas, u otras disposiciones legales exigidas sean modificadas o canceladas durante la prestación del servicio, se deberán presentar, al administrador del contrato, los dictámenes, certificados o licencias, de acuerdo con los términos previstos en la normatividad vigente.</w:t>
      </w:r>
    </w:p>
    <w:p w14:paraId="0353A0B0" w14:textId="77777777" w:rsidR="00DB519E" w:rsidRDefault="00DB519E" w:rsidP="00DB519E">
      <w:pPr>
        <w:jc w:val="both"/>
        <w:rPr>
          <w:rFonts w:ascii="Geomanist" w:eastAsia="Calibri" w:hAnsi="Geomanist" w:cs="Arial"/>
          <w:sz w:val="20"/>
          <w:szCs w:val="20"/>
          <w:lang w:val="es-ES_tradnl" w:eastAsia="es-ES"/>
        </w:rPr>
      </w:pPr>
    </w:p>
    <w:p w14:paraId="23F5FDBC" w14:textId="77777777" w:rsidR="0013423D" w:rsidRPr="00AE0F7C" w:rsidRDefault="0013423D" w:rsidP="00DB519E">
      <w:pPr>
        <w:jc w:val="both"/>
        <w:rPr>
          <w:rFonts w:ascii="Geomanist" w:eastAsia="Calibri" w:hAnsi="Geomanist" w:cs="Arial"/>
          <w:sz w:val="20"/>
          <w:szCs w:val="20"/>
          <w:lang w:val="es-ES_tradnl" w:eastAsia="es-ES"/>
        </w:rPr>
      </w:pPr>
    </w:p>
    <w:p w14:paraId="396D98B8" w14:textId="77777777" w:rsidR="006E1C46" w:rsidRPr="00AE0F7C" w:rsidRDefault="006E1C46" w:rsidP="00DB519E">
      <w:pPr>
        <w:jc w:val="both"/>
        <w:rPr>
          <w:rFonts w:ascii="Geomanist" w:eastAsia="Calibri" w:hAnsi="Geomanist" w:cs="Arial"/>
          <w:sz w:val="20"/>
          <w:szCs w:val="20"/>
          <w:lang w:val="es-ES_tradnl" w:eastAsia="es-ES"/>
        </w:rPr>
      </w:pPr>
    </w:p>
    <w:tbl>
      <w:tblPr>
        <w:tblStyle w:val="Tablaconcuadrcula"/>
        <w:tblW w:w="532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329"/>
      </w:tblGrid>
      <w:tr w:rsidR="006E1C46" w:rsidRPr="00AE0F7C" w14:paraId="4368113D" w14:textId="77777777" w:rsidTr="00117A20">
        <w:trPr>
          <w:trHeight w:val="1533"/>
          <w:jc w:val="center"/>
        </w:trPr>
        <w:tc>
          <w:tcPr>
            <w:tcW w:w="5329" w:type="dxa"/>
          </w:tcPr>
          <w:p w14:paraId="290ABA40" w14:textId="77777777" w:rsidR="006E1C46" w:rsidRPr="00AE0F7C" w:rsidRDefault="006E1C46" w:rsidP="00117A20">
            <w:pPr>
              <w:jc w:val="center"/>
              <w:rPr>
                <w:rFonts w:ascii="Geomanist" w:hAnsi="Geomanist"/>
              </w:rPr>
            </w:pPr>
            <w:bookmarkStart w:id="1" w:name="_Hlk115360919"/>
            <w:r w:rsidRPr="00AE0F7C">
              <w:rPr>
                <w:rFonts w:ascii="Geomanist" w:hAnsi="Geomanist"/>
              </w:rPr>
              <w:t>Aprobó</w:t>
            </w:r>
          </w:p>
          <w:p w14:paraId="1B97FFCB" w14:textId="77777777" w:rsidR="006E1C46" w:rsidRDefault="006E1C46" w:rsidP="00117A20">
            <w:pPr>
              <w:jc w:val="center"/>
              <w:rPr>
                <w:rFonts w:ascii="Geomanist" w:hAnsi="Geomanist"/>
              </w:rPr>
            </w:pPr>
          </w:p>
          <w:p w14:paraId="2A3749FC" w14:textId="77777777" w:rsidR="0013423D" w:rsidRDefault="0013423D" w:rsidP="00117A20">
            <w:pPr>
              <w:jc w:val="center"/>
              <w:rPr>
                <w:rFonts w:ascii="Geomanist" w:hAnsi="Geomanist"/>
              </w:rPr>
            </w:pPr>
          </w:p>
          <w:p w14:paraId="6A0944F1" w14:textId="77777777" w:rsidR="0013423D" w:rsidRDefault="0013423D" w:rsidP="00117A20">
            <w:pPr>
              <w:jc w:val="center"/>
              <w:rPr>
                <w:rFonts w:ascii="Geomanist" w:hAnsi="Geomanist"/>
              </w:rPr>
            </w:pPr>
          </w:p>
          <w:p w14:paraId="16D8B82E" w14:textId="77777777" w:rsidR="0013423D" w:rsidRPr="00AE0F7C" w:rsidRDefault="0013423D" w:rsidP="00117A20">
            <w:pPr>
              <w:jc w:val="center"/>
              <w:rPr>
                <w:rFonts w:ascii="Geomanist" w:hAnsi="Geomanist"/>
              </w:rPr>
            </w:pPr>
          </w:p>
          <w:p w14:paraId="313CE0B8" w14:textId="77777777" w:rsidR="006E1C46" w:rsidRPr="00AE0F7C" w:rsidRDefault="006E1C46" w:rsidP="00117A20">
            <w:pPr>
              <w:pBdr>
                <w:bottom w:val="single" w:sz="12" w:space="1" w:color="auto"/>
              </w:pBdr>
              <w:jc w:val="center"/>
              <w:rPr>
                <w:rFonts w:ascii="Geomanist" w:hAnsi="Geomanist"/>
                <w:sz w:val="16"/>
              </w:rPr>
            </w:pPr>
          </w:p>
          <w:p w14:paraId="0785C1BF" w14:textId="77777777" w:rsidR="006E1C46" w:rsidRPr="00AE0F7C" w:rsidRDefault="006E1C46" w:rsidP="00117A20">
            <w:pPr>
              <w:jc w:val="center"/>
              <w:rPr>
                <w:rFonts w:ascii="Geomanist" w:hAnsi="Geomanist"/>
                <w:b/>
                <w:bCs/>
              </w:rPr>
            </w:pPr>
            <w:r w:rsidRPr="00AE0F7C">
              <w:rPr>
                <w:rFonts w:ascii="Geomanist" w:hAnsi="Geomanist"/>
                <w:b/>
                <w:bCs/>
              </w:rPr>
              <w:t>Ing. Jesus Iván Apreza Blanco</w:t>
            </w:r>
          </w:p>
          <w:p w14:paraId="31667A21" w14:textId="77777777" w:rsidR="006E1C46" w:rsidRPr="00AE0F7C" w:rsidRDefault="006E1C46" w:rsidP="00117A20">
            <w:pPr>
              <w:jc w:val="center"/>
              <w:rPr>
                <w:rFonts w:ascii="Geomanist" w:hAnsi="Geomanist"/>
              </w:rPr>
            </w:pPr>
            <w:r w:rsidRPr="00AE0F7C">
              <w:rPr>
                <w:rFonts w:ascii="Geomanist" w:hAnsi="Geomanist"/>
                <w:b/>
              </w:rPr>
              <w:t>Titular de la División de Servicios Complementarios</w:t>
            </w:r>
          </w:p>
        </w:tc>
      </w:tr>
      <w:tr w:rsidR="006E1C46" w:rsidRPr="00127252" w14:paraId="1E6590B8" w14:textId="77777777" w:rsidTr="00117A20">
        <w:trPr>
          <w:trHeight w:val="1250"/>
          <w:jc w:val="center"/>
        </w:trPr>
        <w:tc>
          <w:tcPr>
            <w:tcW w:w="5329" w:type="dxa"/>
          </w:tcPr>
          <w:p w14:paraId="0A6A356B" w14:textId="77777777" w:rsidR="006E1C46" w:rsidRPr="00AE0F7C" w:rsidRDefault="006E1C46" w:rsidP="00117A20">
            <w:pPr>
              <w:jc w:val="center"/>
              <w:rPr>
                <w:rFonts w:ascii="Geomanist" w:hAnsi="Geomanist"/>
                <w:szCs w:val="28"/>
              </w:rPr>
            </w:pPr>
            <w:r w:rsidRPr="00AE0F7C">
              <w:rPr>
                <w:rFonts w:ascii="Geomanist" w:hAnsi="Geomanist"/>
                <w:szCs w:val="28"/>
              </w:rPr>
              <w:t>Elaboró y Revisó</w:t>
            </w:r>
          </w:p>
          <w:p w14:paraId="278FFEB3" w14:textId="77777777" w:rsidR="006E1C46" w:rsidRPr="0013423D" w:rsidRDefault="006E1C46" w:rsidP="00117A20">
            <w:pPr>
              <w:jc w:val="center"/>
              <w:rPr>
                <w:rFonts w:ascii="Geomanist" w:hAnsi="Geomanist"/>
              </w:rPr>
            </w:pPr>
          </w:p>
          <w:p w14:paraId="5A2ACEAD" w14:textId="77777777" w:rsidR="006E1C46" w:rsidRPr="0013423D" w:rsidRDefault="006E1C46" w:rsidP="00117A20">
            <w:pPr>
              <w:pBdr>
                <w:bottom w:val="single" w:sz="12" w:space="1" w:color="auto"/>
              </w:pBdr>
              <w:jc w:val="center"/>
              <w:rPr>
                <w:rFonts w:ascii="Geomanist" w:hAnsi="Geomanist"/>
              </w:rPr>
            </w:pPr>
          </w:p>
          <w:p w14:paraId="15BF30B4" w14:textId="77777777" w:rsidR="0013423D" w:rsidRPr="0013423D" w:rsidRDefault="0013423D" w:rsidP="00117A20">
            <w:pPr>
              <w:pBdr>
                <w:bottom w:val="single" w:sz="12" w:space="1" w:color="auto"/>
              </w:pBdr>
              <w:jc w:val="center"/>
              <w:rPr>
                <w:rFonts w:ascii="Geomanist" w:hAnsi="Geomanist"/>
              </w:rPr>
            </w:pPr>
          </w:p>
          <w:p w14:paraId="6706A2BC" w14:textId="77777777" w:rsidR="0013423D" w:rsidRPr="0013423D" w:rsidRDefault="0013423D" w:rsidP="00117A20">
            <w:pPr>
              <w:pBdr>
                <w:bottom w:val="single" w:sz="12" w:space="1" w:color="auto"/>
              </w:pBdr>
              <w:jc w:val="center"/>
              <w:rPr>
                <w:rFonts w:ascii="Geomanist" w:hAnsi="Geomanist"/>
              </w:rPr>
            </w:pPr>
          </w:p>
          <w:p w14:paraId="37479EC9" w14:textId="77777777" w:rsidR="006E1C46" w:rsidRPr="0013423D" w:rsidRDefault="006E1C46" w:rsidP="00117A20">
            <w:pPr>
              <w:pBdr>
                <w:bottom w:val="single" w:sz="12" w:space="1" w:color="auto"/>
              </w:pBdr>
              <w:jc w:val="center"/>
              <w:rPr>
                <w:rFonts w:ascii="Geomanist" w:hAnsi="Geomanist"/>
              </w:rPr>
            </w:pPr>
          </w:p>
          <w:p w14:paraId="51A359FD" w14:textId="77777777" w:rsidR="006E1C46" w:rsidRPr="00AE0F7C" w:rsidRDefault="006E1C46" w:rsidP="00117A20">
            <w:pPr>
              <w:jc w:val="center"/>
              <w:rPr>
                <w:rFonts w:ascii="Geomanist" w:hAnsi="Geomanist"/>
                <w:b/>
              </w:rPr>
            </w:pPr>
            <w:r w:rsidRPr="00AE0F7C">
              <w:rPr>
                <w:rFonts w:ascii="Geomanist" w:hAnsi="Geomanist"/>
                <w:b/>
              </w:rPr>
              <w:t>Lic.  Selene Iraís Aranda González</w:t>
            </w:r>
          </w:p>
          <w:p w14:paraId="02C01801" w14:textId="77777777" w:rsidR="006E1C46" w:rsidRDefault="006E1C46" w:rsidP="00117A20">
            <w:pPr>
              <w:jc w:val="center"/>
              <w:rPr>
                <w:rFonts w:ascii="Geomanist" w:hAnsi="Geomanist"/>
              </w:rPr>
            </w:pPr>
            <w:r w:rsidRPr="00AE0F7C">
              <w:rPr>
                <w:rFonts w:ascii="Geomanist" w:hAnsi="Geomanist"/>
                <w:bCs/>
              </w:rPr>
              <w:t>Jefa del Área de Residuos Peligrosos Biológico-Infecciosos</w:t>
            </w:r>
          </w:p>
        </w:tc>
      </w:tr>
      <w:bookmarkEnd w:id="1"/>
    </w:tbl>
    <w:p w14:paraId="0D42810F" w14:textId="77777777" w:rsidR="00DE7AFE" w:rsidRPr="006E1C46" w:rsidRDefault="00DE7AFE" w:rsidP="00DB519E">
      <w:pPr>
        <w:jc w:val="both"/>
        <w:rPr>
          <w:rFonts w:ascii="Geomanist" w:eastAsia="Calibri" w:hAnsi="Geomanist" w:cs="Arial"/>
          <w:sz w:val="20"/>
          <w:szCs w:val="20"/>
          <w:lang w:eastAsia="es-ES"/>
        </w:rPr>
      </w:pPr>
    </w:p>
    <w:sectPr w:rsidR="00DE7AFE" w:rsidRPr="006E1C46" w:rsidSect="00743351">
      <w:headerReference w:type="even" r:id="rId7"/>
      <w:headerReference w:type="default" r:id="rId8"/>
      <w:footerReference w:type="even" r:id="rId9"/>
      <w:footerReference w:type="default" r:id="rId10"/>
      <w:pgSz w:w="12240" w:h="15840"/>
      <w:pgMar w:top="2977"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DACF78" w14:textId="77777777" w:rsidR="00F114F2" w:rsidRDefault="00F114F2" w:rsidP="00A73D65">
      <w:r>
        <w:separator/>
      </w:r>
    </w:p>
  </w:endnote>
  <w:endnote w:type="continuationSeparator" w:id="0">
    <w:p w14:paraId="14FBEE1B" w14:textId="77777777" w:rsidR="00F114F2" w:rsidRDefault="00F114F2" w:rsidP="00A73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ontserrat">
    <w:altName w:val="Montserrat"/>
    <w:panose1 w:val="00000500000000000000"/>
    <w:charset w:val="00"/>
    <w:family w:val="auto"/>
    <w:pitch w:val="variable"/>
    <w:sig w:usb0="2000020F" w:usb1="00000003" w:usb2="00000000" w:usb3="00000000" w:csb0="00000197" w:csb1="00000000"/>
  </w:font>
  <w:font w:name="Tahoma">
    <w:panose1 w:val="020B0604030504040204"/>
    <w:charset w:val="00"/>
    <w:family w:val="swiss"/>
    <w:pitch w:val="variable"/>
    <w:sig w:usb0="E1002EFF" w:usb1="C000605B" w:usb2="00000029" w:usb3="00000000" w:csb0="000101FF" w:csb1="00000000"/>
  </w:font>
  <w:font w:name="Georgia">
    <w:altName w:val="Georgia"/>
    <w:panose1 w:val="02040502050405020303"/>
    <w:charset w:val="00"/>
    <w:family w:val="roman"/>
    <w:pitch w:val="variable"/>
    <w:sig w:usb0="00000287" w:usb1="00000000" w:usb2="00000000" w:usb3="00000000" w:csb0="0000009F" w:csb1="00000000"/>
  </w:font>
  <w:font w:name="Geomanist">
    <w:altName w:val="Calibri"/>
    <w:panose1 w:val="02000503000000020004"/>
    <w:charset w:val="00"/>
    <w:family w:val="modern"/>
    <w:notTrueType/>
    <w:pitch w:val="variable"/>
    <w:sig w:usb0="A000002F" w:usb1="1000004A"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804DF2" w14:textId="1F85C312" w:rsidR="00F84C61" w:rsidRDefault="00E10410">
    <w:pPr>
      <w:pStyle w:val="Piedepgina"/>
    </w:pPr>
    <w:r w:rsidRPr="00F04EEE">
      <w:rPr>
        <w:rFonts w:eastAsia="Times New Roman"/>
        <w:noProof/>
        <w:lang w:val="es-MX" w:eastAsia="es-MX"/>
      </w:rPr>
      <mc:AlternateContent>
        <mc:Choice Requires="wps">
          <w:drawing>
            <wp:anchor distT="0" distB="0" distL="114300" distR="114300" simplePos="0" relativeHeight="251675136" behindDoc="0" locked="0" layoutInCell="1" allowOverlap="1" wp14:anchorId="0E9E73C1" wp14:editId="31B18E06">
              <wp:simplePos x="0" y="0"/>
              <wp:positionH relativeFrom="margin">
                <wp:posOffset>2290313</wp:posOffset>
              </wp:positionH>
              <wp:positionV relativeFrom="paragraph">
                <wp:posOffset>-54179</wp:posOffset>
              </wp:positionV>
              <wp:extent cx="1828800" cy="216000"/>
              <wp:effectExtent l="0" t="0" r="0" b="0"/>
              <wp:wrapNone/>
              <wp:docPr id="5" name="Cuadro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216000"/>
                      </a:xfrm>
                      <a:prstGeom prst="rect">
                        <a:avLst/>
                      </a:prstGeom>
                      <a:noFill/>
                      <a:ln w="9525">
                        <a:noFill/>
                        <a:miter lim="800000"/>
                        <a:headEnd/>
                        <a:tailEnd/>
                      </a:ln>
                    </wps:spPr>
                    <wps:txbx>
                      <w:txbxContent>
                        <w:p w14:paraId="72C605CA" w14:textId="77777777" w:rsidR="00F84C61" w:rsidRPr="00F84C61" w:rsidRDefault="00F84C61" w:rsidP="00F84C61">
                          <w:pPr>
                            <w:jc w:val="center"/>
                            <w:rPr>
                              <w:sz w:val="32"/>
                            </w:rPr>
                          </w:pPr>
                          <w:r w:rsidRPr="00F84C61">
                            <w:rPr>
                              <w:color w:val="B79A5E"/>
                              <w:sz w:val="16"/>
                              <w:szCs w:val="12"/>
                            </w:rPr>
                            <w:t xml:space="preserve">Página </w:t>
                          </w:r>
                          <w:r w:rsidRPr="00F84C61">
                            <w:rPr>
                              <w:b/>
                              <w:bCs/>
                              <w:color w:val="B79A5E"/>
                              <w:sz w:val="16"/>
                              <w:szCs w:val="12"/>
                            </w:rPr>
                            <w:fldChar w:fldCharType="begin"/>
                          </w:r>
                          <w:r w:rsidRPr="00F84C61">
                            <w:rPr>
                              <w:b/>
                              <w:bCs/>
                              <w:color w:val="B79A5E"/>
                              <w:sz w:val="16"/>
                              <w:szCs w:val="12"/>
                            </w:rPr>
                            <w:instrText>PAGE</w:instrText>
                          </w:r>
                          <w:r w:rsidRPr="00F84C61">
                            <w:rPr>
                              <w:b/>
                              <w:bCs/>
                              <w:color w:val="B79A5E"/>
                              <w:sz w:val="16"/>
                              <w:szCs w:val="12"/>
                            </w:rPr>
                            <w:fldChar w:fldCharType="separate"/>
                          </w:r>
                          <w:r w:rsidR="00743351">
                            <w:rPr>
                              <w:b/>
                              <w:bCs/>
                              <w:noProof/>
                              <w:color w:val="B79A5E"/>
                              <w:sz w:val="16"/>
                              <w:szCs w:val="12"/>
                            </w:rPr>
                            <w:t>2</w:t>
                          </w:r>
                          <w:r w:rsidRPr="00F84C61">
                            <w:rPr>
                              <w:b/>
                              <w:bCs/>
                              <w:color w:val="B79A5E"/>
                              <w:sz w:val="16"/>
                              <w:szCs w:val="12"/>
                            </w:rPr>
                            <w:fldChar w:fldCharType="end"/>
                          </w:r>
                          <w:r w:rsidRPr="00F84C61">
                            <w:rPr>
                              <w:color w:val="B79A5E"/>
                              <w:sz w:val="16"/>
                              <w:szCs w:val="12"/>
                            </w:rPr>
                            <w:t xml:space="preserve"> de </w:t>
                          </w:r>
                          <w:r w:rsidRPr="00F84C61">
                            <w:rPr>
                              <w:b/>
                              <w:bCs/>
                              <w:color w:val="B79A5E"/>
                              <w:sz w:val="16"/>
                              <w:szCs w:val="12"/>
                            </w:rPr>
                            <w:fldChar w:fldCharType="begin"/>
                          </w:r>
                          <w:r w:rsidRPr="00F84C61">
                            <w:rPr>
                              <w:b/>
                              <w:bCs/>
                              <w:color w:val="B79A5E"/>
                              <w:sz w:val="16"/>
                              <w:szCs w:val="12"/>
                            </w:rPr>
                            <w:instrText>NUMPAGES</w:instrText>
                          </w:r>
                          <w:r w:rsidRPr="00F84C61">
                            <w:rPr>
                              <w:b/>
                              <w:bCs/>
                              <w:color w:val="B79A5E"/>
                              <w:sz w:val="16"/>
                              <w:szCs w:val="12"/>
                            </w:rPr>
                            <w:fldChar w:fldCharType="separate"/>
                          </w:r>
                          <w:r w:rsidR="00E569C3">
                            <w:rPr>
                              <w:b/>
                              <w:bCs/>
                              <w:noProof/>
                              <w:color w:val="B79A5E"/>
                              <w:sz w:val="16"/>
                              <w:szCs w:val="12"/>
                            </w:rPr>
                            <w:t>9</w:t>
                          </w:r>
                          <w:r w:rsidRPr="00F84C61">
                            <w:rPr>
                              <w:b/>
                              <w:bCs/>
                              <w:color w:val="B79A5E"/>
                              <w:sz w:val="16"/>
                              <w:szCs w:val="12"/>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E9E73C1" id="_x0000_t202" coordsize="21600,21600" o:spt="202" path="m,l,21600r21600,l21600,xe">
              <v:stroke joinstyle="miter"/>
              <v:path gradientshapeok="t" o:connecttype="rect"/>
            </v:shapetype>
            <v:shape id="Cuadro de texto 4" o:spid="_x0000_s1030" type="#_x0000_t202" style="position:absolute;margin-left:180.35pt;margin-top:-4.25pt;width:2in;height:17pt;z-index:2516751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" filled="f" stroked="f">
              <v:textbox>
                <w:txbxContent>
                  <w:p w14:paraId="72C605CA" w14:textId="77777777" w:rsidR="00F84C61" w:rsidRPr="00F84C61" w:rsidRDefault="00F84C61" w:rsidP="00F84C61">
                    <w:pPr>
                      <w:jc w:val="center"/>
                      <w:rPr>
                        <w:sz w:val="32"/>
                      </w:rPr>
                    </w:pPr>
                    <w:r w:rsidRPr="00F84C61">
                      <w:rPr>
                        <w:color w:val="B79A5E"/>
                        <w:sz w:val="16"/>
                        <w:szCs w:val="12"/>
                      </w:rPr>
                      <w:t xml:space="preserve">Página </w:t>
                    </w:r>
                    <w:r w:rsidRPr="00F84C61">
                      <w:rPr>
                        <w:b/>
                        <w:bCs/>
                        <w:color w:val="B79A5E"/>
                        <w:sz w:val="16"/>
                        <w:szCs w:val="12"/>
                      </w:rPr>
                      <w:fldChar w:fldCharType="begin"/>
                    </w:r>
                    <w:r w:rsidRPr="00F84C61">
                      <w:rPr>
                        <w:b/>
                        <w:bCs/>
                        <w:color w:val="B79A5E"/>
                        <w:sz w:val="16"/>
                        <w:szCs w:val="12"/>
                      </w:rPr>
                      <w:instrText>PAGE</w:instrText>
                    </w:r>
                    <w:r w:rsidRPr="00F84C61">
                      <w:rPr>
                        <w:b/>
                        <w:bCs/>
                        <w:color w:val="B79A5E"/>
                        <w:sz w:val="16"/>
                        <w:szCs w:val="12"/>
                      </w:rPr>
                      <w:fldChar w:fldCharType="separate"/>
                    </w:r>
                    <w:r w:rsidR="00743351">
                      <w:rPr>
                        <w:b/>
                        <w:bCs/>
                        <w:noProof/>
                        <w:color w:val="B79A5E"/>
                        <w:sz w:val="16"/>
                        <w:szCs w:val="12"/>
                      </w:rPr>
                      <w:t>2</w:t>
                    </w:r>
                    <w:r w:rsidRPr="00F84C61">
                      <w:rPr>
                        <w:b/>
                        <w:bCs/>
                        <w:color w:val="B79A5E"/>
                        <w:sz w:val="16"/>
                        <w:szCs w:val="12"/>
                      </w:rPr>
                      <w:fldChar w:fldCharType="end"/>
                    </w:r>
                    <w:r w:rsidRPr="00F84C61">
                      <w:rPr>
                        <w:color w:val="B79A5E"/>
                        <w:sz w:val="16"/>
                        <w:szCs w:val="12"/>
                      </w:rPr>
                      <w:t xml:space="preserve"> de </w:t>
                    </w:r>
                    <w:r w:rsidRPr="00F84C61">
                      <w:rPr>
                        <w:b/>
                        <w:bCs/>
                        <w:color w:val="B79A5E"/>
                        <w:sz w:val="16"/>
                        <w:szCs w:val="12"/>
                      </w:rPr>
                      <w:fldChar w:fldCharType="begin"/>
                    </w:r>
                    <w:r w:rsidRPr="00F84C61">
                      <w:rPr>
                        <w:b/>
                        <w:bCs/>
                        <w:color w:val="B79A5E"/>
                        <w:sz w:val="16"/>
                        <w:szCs w:val="12"/>
                      </w:rPr>
                      <w:instrText>NUMPAGES</w:instrText>
                    </w:r>
                    <w:r w:rsidRPr="00F84C61">
                      <w:rPr>
                        <w:b/>
                        <w:bCs/>
                        <w:color w:val="B79A5E"/>
                        <w:sz w:val="16"/>
                        <w:szCs w:val="12"/>
                      </w:rPr>
                      <w:fldChar w:fldCharType="separate"/>
                    </w:r>
                    <w:r w:rsidR="00E569C3">
                      <w:rPr>
                        <w:b/>
                        <w:bCs/>
                        <w:noProof/>
                        <w:color w:val="B79A5E"/>
                        <w:sz w:val="16"/>
                        <w:szCs w:val="12"/>
                      </w:rPr>
                      <w:t>9</w:t>
                    </w:r>
                    <w:r w:rsidRPr="00F84C61">
                      <w:rPr>
                        <w:b/>
                        <w:bCs/>
                        <w:color w:val="B79A5E"/>
                        <w:sz w:val="16"/>
                        <w:szCs w:val="12"/>
                      </w:rPr>
                      <w:fldChar w:fldCharType="end"/>
                    </w: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C91D03" w14:textId="583860B3" w:rsidR="00F84C61" w:rsidRDefault="00110AE2">
    <w:pPr>
      <w:pStyle w:val="Piedepgina"/>
    </w:pPr>
    <w:r w:rsidRPr="00F04EEE">
      <w:rPr>
        <w:rFonts w:eastAsia="Times New Roman"/>
        <w:noProof/>
        <w:lang w:val="es-MX" w:eastAsia="es-MX"/>
      </w:rPr>
      <mc:AlternateContent>
        <mc:Choice Requires="wps">
          <w:drawing>
            <wp:anchor distT="0" distB="0" distL="114300" distR="114300" simplePos="0" relativeHeight="251673088" behindDoc="0" locked="0" layoutInCell="1" allowOverlap="1" wp14:anchorId="4CD8CD46" wp14:editId="611D3E3D">
              <wp:simplePos x="0" y="0"/>
              <wp:positionH relativeFrom="margin">
                <wp:posOffset>-216673</wp:posOffset>
              </wp:positionH>
              <wp:positionV relativeFrom="paragraph">
                <wp:posOffset>-103836</wp:posOffset>
              </wp:positionV>
              <wp:extent cx="6724650" cy="431358"/>
              <wp:effectExtent l="0" t="0" r="0" b="0"/>
              <wp:wrapNone/>
              <wp:docPr id="1" name="Cuadro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24650" cy="431358"/>
                      </a:xfrm>
                      <a:prstGeom prst="rect">
                        <a:avLst/>
                      </a:prstGeom>
                      <a:noFill/>
                      <a:ln w="9525">
                        <a:noFill/>
                        <a:miter lim="800000"/>
                        <a:headEnd/>
                        <a:tailEnd/>
                      </a:ln>
                    </wps:spPr>
                    <wps:txbx>
                      <w:txbxContent>
                        <w:p w14:paraId="4675951C" w14:textId="77777777" w:rsidR="00F84C61" w:rsidRDefault="00F84C61" w:rsidP="00F84C61">
                          <w:pPr>
                            <w:jc w:val="center"/>
                            <w:rPr>
                              <w:rFonts w:eastAsia="Times New Roman"/>
                              <w:b/>
                              <w:color w:val="4D192A"/>
                              <w:sz w:val="14"/>
                              <w:szCs w:val="12"/>
                            </w:rPr>
                          </w:pPr>
                          <w:r w:rsidRPr="00743351">
                            <w:rPr>
                              <w:rFonts w:eastAsia="Times New Roman"/>
                              <w:b/>
                              <w:color w:val="4D192A"/>
                              <w:sz w:val="14"/>
                              <w:szCs w:val="12"/>
                            </w:rPr>
                            <w:t xml:space="preserve">Página </w:t>
                          </w:r>
                          <w:r w:rsidRPr="00743351">
                            <w:rPr>
                              <w:rFonts w:eastAsia="Times New Roman"/>
                              <w:b/>
                              <w:color w:val="4D192A"/>
                              <w:sz w:val="14"/>
                              <w:szCs w:val="12"/>
                            </w:rPr>
                            <w:fldChar w:fldCharType="begin"/>
                          </w:r>
                          <w:r w:rsidRPr="00743351">
                            <w:rPr>
                              <w:rFonts w:eastAsia="Times New Roman"/>
                              <w:b/>
                              <w:color w:val="4D192A"/>
                              <w:sz w:val="14"/>
                              <w:szCs w:val="12"/>
                            </w:rPr>
                            <w:instrText>PAGE</w:instrText>
                          </w:r>
                          <w:r w:rsidRPr="00743351">
                            <w:rPr>
                              <w:rFonts w:eastAsia="Times New Roman"/>
                              <w:b/>
                              <w:color w:val="4D192A"/>
                              <w:sz w:val="14"/>
                              <w:szCs w:val="12"/>
                            </w:rPr>
                            <w:fldChar w:fldCharType="separate"/>
                          </w:r>
                          <w:r w:rsidR="00E569C3">
                            <w:rPr>
                              <w:rFonts w:eastAsia="Times New Roman"/>
                              <w:b/>
                              <w:noProof/>
                              <w:color w:val="4D192A"/>
                              <w:sz w:val="14"/>
                              <w:szCs w:val="12"/>
                            </w:rPr>
                            <w:t>9</w:t>
                          </w:r>
                          <w:r w:rsidRPr="00743351">
                            <w:rPr>
                              <w:rFonts w:eastAsia="Times New Roman"/>
                              <w:b/>
                              <w:color w:val="4D192A"/>
                              <w:sz w:val="14"/>
                              <w:szCs w:val="12"/>
                            </w:rPr>
                            <w:fldChar w:fldCharType="end"/>
                          </w:r>
                          <w:r w:rsidRPr="00743351">
                            <w:rPr>
                              <w:rFonts w:eastAsia="Times New Roman"/>
                              <w:b/>
                              <w:color w:val="4D192A"/>
                              <w:sz w:val="14"/>
                              <w:szCs w:val="12"/>
                            </w:rPr>
                            <w:t xml:space="preserve"> de </w:t>
                          </w:r>
                          <w:r w:rsidRPr="00743351">
                            <w:rPr>
                              <w:rFonts w:eastAsia="Times New Roman"/>
                              <w:b/>
                              <w:color w:val="4D192A"/>
                              <w:sz w:val="14"/>
                              <w:szCs w:val="12"/>
                            </w:rPr>
                            <w:fldChar w:fldCharType="begin"/>
                          </w:r>
                          <w:r w:rsidRPr="00743351">
                            <w:rPr>
                              <w:rFonts w:eastAsia="Times New Roman"/>
                              <w:b/>
                              <w:color w:val="4D192A"/>
                              <w:sz w:val="14"/>
                              <w:szCs w:val="12"/>
                            </w:rPr>
                            <w:instrText>NUMPAGES</w:instrText>
                          </w:r>
                          <w:r w:rsidRPr="00743351">
                            <w:rPr>
                              <w:rFonts w:eastAsia="Times New Roman"/>
                              <w:b/>
                              <w:color w:val="4D192A"/>
                              <w:sz w:val="14"/>
                              <w:szCs w:val="12"/>
                            </w:rPr>
                            <w:fldChar w:fldCharType="separate"/>
                          </w:r>
                          <w:r w:rsidR="00E569C3">
                            <w:rPr>
                              <w:rFonts w:eastAsia="Times New Roman"/>
                              <w:b/>
                              <w:noProof/>
                              <w:color w:val="4D192A"/>
                              <w:sz w:val="14"/>
                              <w:szCs w:val="12"/>
                            </w:rPr>
                            <w:t>9</w:t>
                          </w:r>
                          <w:r w:rsidRPr="00743351">
                            <w:rPr>
                              <w:rFonts w:eastAsia="Times New Roman"/>
                              <w:b/>
                              <w:color w:val="4D192A"/>
                              <w:sz w:val="14"/>
                              <w:szCs w:val="12"/>
                            </w:rPr>
                            <w:fldChar w:fldCharType="end"/>
                          </w:r>
                        </w:p>
                        <w:p w14:paraId="65AA5A6B" w14:textId="77777777" w:rsidR="00DE7AFE" w:rsidRDefault="00DE7AFE" w:rsidP="00F84C61">
                          <w:pPr>
                            <w:jc w:val="center"/>
                            <w:rPr>
                              <w:rFonts w:eastAsia="Times New Roman"/>
                              <w:b/>
                              <w:color w:val="4D192A"/>
                              <w:sz w:val="14"/>
                              <w:szCs w:val="12"/>
                            </w:rPr>
                          </w:pPr>
                        </w:p>
                        <w:p w14:paraId="5720A468" w14:textId="1A503CEF" w:rsidR="00DE7AFE" w:rsidRPr="0073334A" w:rsidRDefault="00DE7AFE" w:rsidP="00DE7AFE">
                          <w:pPr>
                            <w:jc w:val="center"/>
                            <w:rPr>
                              <w:rFonts w:eastAsia="Times New Roman"/>
                              <w:b/>
                              <w:color w:val="4D192A"/>
                              <w:sz w:val="14"/>
                              <w:szCs w:val="12"/>
                            </w:rPr>
                          </w:pPr>
                          <w:r>
                            <w:rPr>
                              <w:rFonts w:eastAsia="Times New Roman"/>
                              <w:b/>
                              <w:color w:val="4D192A"/>
                              <w:sz w:val="14"/>
                              <w:szCs w:val="12"/>
                            </w:rPr>
                            <w:t xml:space="preserve">RPBI - </w:t>
                          </w:r>
                          <w:r w:rsidR="00D354E3">
                            <w:rPr>
                              <w:rFonts w:eastAsia="Times New Roman"/>
                              <w:b/>
                              <w:color w:val="4D192A"/>
                              <w:sz w:val="14"/>
                              <w:szCs w:val="12"/>
                            </w:rPr>
                            <w:t>Anexo Técnico</w:t>
                          </w:r>
                        </w:p>
                        <w:p w14:paraId="7DFFBDC8" w14:textId="77777777" w:rsidR="00DE7AFE" w:rsidRPr="00743351" w:rsidRDefault="00DE7AFE" w:rsidP="00F84C61">
                          <w:pPr>
                            <w:jc w:val="center"/>
                            <w:rPr>
                              <w:rFonts w:eastAsia="Times New Roman"/>
                              <w:b/>
                              <w:color w:val="4D192A"/>
                              <w:sz w:val="14"/>
                              <w:szCs w:val="1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CD8CD46" id="_x0000_t202" coordsize="21600,21600" o:spt="202" path="m,l,21600r21600,l21600,xe">
              <v:stroke joinstyle="miter"/>
              <v:path gradientshapeok="t" o:connecttype="rect"/>
            </v:shapetype>
            <v:shape id="_x0000_s1031" type="#_x0000_t202" style="position:absolute;margin-left:-17.05pt;margin-top:-8.2pt;width:529.5pt;height:33.95pt;z-index:2516730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" filled="f" stroked="f">
              <v:textbox>
                <w:txbxContent>
                  <w:p w14:paraId="4675951C" w14:textId="77777777" w:rsidR="00F84C61" w:rsidRDefault="00F84C61" w:rsidP="00F84C61">
                    <w:pPr>
                      <w:jc w:val="center"/>
                      <w:rPr>
                        <w:rFonts w:eastAsia="Times New Roman"/>
                        <w:b/>
                        <w:color w:val="4D192A"/>
                        <w:sz w:val="14"/>
                        <w:szCs w:val="12"/>
                      </w:rPr>
                    </w:pPr>
                    <w:r w:rsidRPr="00743351">
                      <w:rPr>
                        <w:rFonts w:eastAsia="Times New Roman"/>
                        <w:b/>
                        <w:color w:val="4D192A"/>
                        <w:sz w:val="14"/>
                        <w:szCs w:val="12"/>
                      </w:rPr>
                      <w:t xml:space="preserve">Página </w:t>
                    </w:r>
                    <w:r w:rsidRPr="00743351">
                      <w:rPr>
                        <w:rFonts w:eastAsia="Times New Roman"/>
                        <w:b/>
                        <w:color w:val="4D192A"/>
                        <w:sz w:val="14"/>
                        <w:szCs w:val="12"/>
                      </w:rPr>
                      <w:fldChar w:fldCharType="begin"/>
                    </w:r>
                    <w:r w:rsidRPr="00743351">
                      <w:rPr>
                        <w:rFonts w:eastAsia="Times New Roman"/>
                        <w:b/>
                        <w:color w:val="4D192A"/>
                        <w:sz w:val="14"/>
                        <w:szCs w:val="12"/>
                      </w:rPr>
                      <w:instrText>PAGE</w:instrText>
                    </w:r>
                    <w:r w:rsidRPr="00743351">
                      <w:rPr>
                        <w:rFonts w:eastAsia="Times New Roman"/>
                        <w:b/>
                        <w:color w:val="4D192A"/>
                        <w:sz w:val="14"/>
                        <w:szCs w:val="12"/>
                      </w:rPr>
                      <w:fldChar w:fldCharType="separate"/>
                    </w:r>
                    <w:r w:rsidR="00E569C3">
                      <w:rPr>
                        <w:rFonts w:eastAsia="Times New Roman"/>
                        <w:b/>
                        <w:noProof/>
                        <w:color w:val="4D192A"/>
                        <w:sz w:val="14"/>
                        <w:szCs w:val="12"/>
                      </w:rPr>
                      <w:t>9</w:t>
                    </w:r>
                    <w:r w:rsidRPr="00743351">
                      <w:rPr>
                        <w:rFonts w:eastAsia="Times New Roman"/>
                        <w:b/>
                        <w:color w:val="4D192A"/>
                        <w:sz w:val="14"/>
                        <w:szCs w:val="12"/>
                      </w:rPr>
                      <w:fldChar w:fldCharType="end"/>
                    </w:r>
                    <w:r w:rsidRPr="00743351">
                      <w:rPr>
                        <w:rFonts w:eastAsia="Times New Roman"/>
                        <w:b/>
                        <w:color w:val="4D192A"/>
                        <w:sz w:val="14"/>
                        <w:szCs w:val="12"/>
                      </w:rPr>
                      <w:t xml:space="preserve"> de </w:t>
                    </w:r>
                    <w:r w:rsidRPr="00743351">
                      <w:rPr>
                        <w:rFonts w:eastAsia="Times New Roman"/>
                        <w:b/>
                        <w:color w:val="4D192A"/>
                        <w:sz w:val="14"/>
                        <w:szCs w:val="12"/>
                      </w:rPr>
                      <w:fldChar w:fldCharType="begin"/>
                    </w:r>
                    <w:r w:rsidRPr="00743351">
                      <w:rPr>
                        <w:rFonts w:eastAsia="Times New Roman"/>
                        <w:b/>
                        <w:color w:val="4D192A"/>
                        <w:sz w:val="14"/>
                        <w:szCs w:val="12"/>
                      </w:rPr>
                      <w:instrText>NUMPAGES</w:instrText>
                    </w:r>
                    <w:r w:rsidRPr="00743351">
                      <w:rPr>
                        <w:rFonts w:eastAsia="Times New Roman"/>
                        <w:b/>
                        <w:color w:val="4D192A"/>
                        <w:sz w:val="14"/>
                        <w:szCs w:val="12"/>
                      </w:rPr>
                      <w:fldChar w:fldCharType="separate"/>
                    </w:r>
                    <w:r w:rsidR="00E569C3">
                      <w:rPr>
                        <w:rFonts w:eastAsia="Times New Roman"/>
                        <w:b/>
                        <w:noProof/>
                        <w:color w:val="4D192A"/>
                        <w:sz w:val="14"/>
                        <w:szCs w:val="12"/>
                      </w:rPr>
                      <w:t>9</w:t>
                    </w:r>
                    <w:r w:rsidRPr="00743351">
                      <w:rPr>
                        <w:rFonts w:eastAsia="Times New Roman"/>
                        <w:b/>
                        <w:color w:val="4D192A"/>
                        <w:sz w:val="14"/>
                        <w:szCs w:val="12"/>
                      </w:rPr>
                      <w:fldChar w:fldCharType="end"/>
                    </w:r>
                  </w:p>
                  <w:p w14:paraId="65AA5A6B" w14:textId="77777777" w:rsidR="00DE7AFE" w:rsidRDefault="00DE7AFE" w:rsidP="00F84C61">
                    <w:pPr>
                      <w:jc w:val="center"/>
                      <w:rPr>
                        <w:rFonts w:eastAsia="Times New Roman"/>
                        <w:b/>
                        <w:color w:val="4D192A"/>
                        <w:sz w:val="14"/>
                        <w:szCs w:val="12"/>
                      </w:rPr>
                    </w:pPr>
                  </w:p>
                  <w:p w14:paraId="5720A468" w14:textId="1A503CEF" w:rsidR="00DE7AFE" w:rsidRPr="0073334A" w:rsidRDefault="00DE7AFE" w:rsidP="00DE7AFE">
                    <w:pPr>
                      <w:jc w:val="center"/>
                      <w:rPr>
                        <w:rFonts w:eastAsia="Times New Roman"/>
                        <w:b/>
                        <w:color w:val="4D192A"/>
                        <w:sz w:val="14"/>
                        <w:szCs w:val="12"/>
                      </w:rPr>
                    </w:pPr>
                    <w:r>
                      <w:rPr>
                        <w:rFonts w:eastAsia="Times New Roman"/>
                        <w:b/>
                        <w:color w:val="4D192A"/>
                        <w:sz w:val="14"/>
                        <w:szCs w:val="12"/>
                      </w:rPr>
                      <w:t xml:space="preserve">RPBI - </w:t>
                    </w:r>
                    <w:r w:rsidR="00D354E3">
                      <w:rPr>
                        <w:rFonts w:eastAsia="Times New Roman"/>
                        <w:b/>
                        <w:color w:val="4D192A"/>
                        <w:sz w:val="14"/>
                        <w:szCs w:val="12"/>
                      </w:rPr>
                      <w:t>Anexo Técnico</w:t>
                    </w:r>
                  </w:p>
                  <w:p w14:paraId="7DFFBDC8" w14:textId="77777777" w:rsidR="00DE7AFE" w:rsidRPr="00743351" w:rsidRDefault="00DE7AFE" w:rsidP="00F84C61">
                    <w:pPr>
                      <w:jc w:val="center"/>
                      <w:rPr>
                        <w:rFonts w:eastAsia="Times New Roman"/>
                        <w:b/>
                        <w:color w:val="4D192A"/>
                        <w:sz w:val="14"/>
                        <w:szCs w:val="12"/>
                      </w:rPr>
                    </w:pPr>
                  </w:p>
                </w:txbxContent>
              </v:textbox>
              <w10:wrap anchorx="margin"/>
            </v:shape>
          </w:pict>
        </mc:Fallback>
      </mc:AlternateContent>
    </w:r>
    <w:r w:rsidR="00F84C61">
      <w:rPr>
        <w:noProof/>
        <w:lang w:val="es-MX" w:eastAsia="es-MX"/>
      </w:rPr>
      <mc:AlternateContent>
        <mc:Choice Requires="wps">
          <w:drawing>
            <wp:anchor distT="0" distB="0" distL="114300" distR="114300" simplePos="0" relativeHeight="251651584" behindDoc="0" locked="0" layoutInCell="0" allowOverlap="1" wp14:anchorId="7AC211A2" wp14:editId="05E29C75">
              <wp:simplePos x="0" y="0"/>
              <wp:positionH relativeFrom="margin">
                <wp:posOffset>2993390</wp:posOffset>
              </wp:positionH>
              <wp:positionV relativeFrom="margin">
                <wp:posOffset>7004354</wp:posOffset>
              </wp:positionV>
              <wp:extent cx="414199" cy="664258"/>
              <wp:effectExtent l="0" t="0" r="0" b="0"/>
              <wp:wrapNone/>
              <wp:docPr id="3" name="Rectá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414199" cy="664258"/>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EC887D" w14:textId="77777777" w:rsidR="00F84C61" w:rsidRPr="009526F8" w:rsidRDefault="00F84C61" w:rsidP="009526F8">
                          <w:pPr>
                            <w:pStyle w:val="Piedepgina"/>
                            <w:jc w:val="center"/>
                            <w:rPr>
                              <w:rFonts w:ascii="Geomanist" w:eastAsiaTheme="majorEastAsia" w:hAnsi="Geomanist" w:cstheme="majorBidi"/>
                              <w:sz w:val="16"/>
                              <w:szCs w:val="16"/>
                            </w:rPr>
                          </w:pPr>
                          <w:r w:rsidRPr="009526F8">
                            <w:rPr>
                              <w:rFonts w:ascii="Geomanist" w:eastAsiaTheme="majorEastAsia" w:hAnsi="Geomanist" w:cstheme="majorBidi"/>
                              <w:sz w:val="16"/>
                              <w:szCs w:val="16"/>
                            </w:rPr>
                            <w:t xml:space="preserve">Página </w:t>
                          </w:r>
                          <w:r w:rsidRPr="009526F8">
                            <w:rPr>
                              <w:rFonts w:ascii="Geomanist" w:hAnsi="Geomanist"/>
                              <w:b/>
                              <w:bCs/>
                              <w:sz w:val="16"/>
                              <w:szCs w:val="16"/>
                            </w:rPr>
                            <w:fldChar w:fldCharType="begin"/>
                          </w:r>
                          <w:r w:rsidRPr="009526F8">
                            <w:rPr>
                              <w:rFonts w:ascii="Geomanist" w:hAnsi="Geomanist"/>
                              <w:b/>
                              <w:bCs/>
                              <w:sz w:val="16"/>
                              <w:szCs w:val="16"/>
                            </w:rPr>
                            <w:instrText>PAGE    \* MERGEFORMAT</w:instrText>
                          </w:r>
                          <w:r w:rsidRPr="009526F8">
                            <w:rPr>
                              <w:rFonts w:ascii="Geomanist" w:hAnsi="Geomanist"/>
                              <w:b/>
                              <w:bCs/>
                              <w:sz w:val="16"/>
                              <w:szCs w:val="16"/>
                            </w:rPr>
                            <w:fldChar w:fldCharType="separate"/>
                          </w:r>
                          <w:r w:rsidR="00E569C3" w:rsidRPr="00E569C3">
                            <w:rPr>
                              <w:rFonts w:ascii="Geomanist" w:eastAsiaTheme="majorEastAsia" w:hAnsi="Geomanist" w:cstheme="majorBidi"/>
                              <w:b/>
                              <w:bCs/>
                              <w:noProof/>
                              <w:sz w:val="16"/>
                              <w:szCs w:val="16"/>
                            </w:rPr>
                            <w:t>9</w:t>
                          </w:r>
                          <w:r w:rsidRPr="009526F8">
                            <w:rPr>
                              <w:rFonts w:ascii="Geomanist" w:eastAsiaTheme="majorEastAsia" w:hAnsi="Geomanist" w:cstheme="majorBidi"/>
                              <w:b/>
                              <w:bCs/>
                              <w:sz w:val="16"/>
                              <w:szCs w:val="16"/>
                            </w:rPr>
                            <w:fldChar w:fldCharType="end"/>
                          </w:r>
                        </w:p>
                        <w:p w14:paraId="503CD5D6" w14:textId="77777777" w:rsidR="00F84C61" w:rsidRPr="009526F8" w:rsidRDefault="00F84C61" w:rsidP="009526F8">
                          <w:pPr>
                            <w:jc w:val="center"/>
                            <w:rPr>
                              <w:rFonts w:ascii="Geomanist" w:hAnsi="Geomanist"/>
                              <w:sz w:val="16"/>
                              <w:szCs w:val="16"/>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AC211A2" id="Rectángulo 2" o:spid="_x0000_s1032" style="position:absolute;margin-left:235.7pt;margin-top:551.5pt;width:32.6pt;height:52.3pt;rotation:90;z-index:2516515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" o:allowincell="f" filled="f" stroked="f">
              <v:textbox>
                <w:txbxContent>
                  <w:p w14:paraId="1FEC887D" w14:textId="77777777" w:rsidR="00F84C61" w:rsidRPr="009526F8" w:rsidRDefault="00F84C61" w:rsidP="009526F8">
                    <w:pPr>
                      <w:pStyle w:val="Piedepgina"/>
                      <w:jc w:val="center"/>
                      <w:rPr>
                        <w:rFonts w:ascii="Geomanist" w:eastAsiaTheme="majorEastAsia" w:hAnsi="Geomanist" w:cstheme="majorBidi"/>
                        <w:sz w:val="16"/>
                        <w:szCs w:val="16"/>
                      </w:rPr>
                    </w:pPr>
                    <w:r w:rsidRPr="009526F8">
                      <w:rPr>
                        <w:rFonts w:ascii="Geomanist" w:eastAsiaTheme="majorEastAsia" w:hAnsi="Geomanist" w:cstheme="majorBidi"/>
                        <w:sz w:val="16"/>
                        <w:szCs w:val="16"/>
                      </w:rPr>
                      <w:t xml:space="preserve">Página </w:t>
                    </w:r>
                    <w:r w:rsidRPr="009526F8">
                      <w:rPr>
                        <w:rFonts w:ascii="Geomanist" w:hAnsi="Geomanist"/>
                        <w:b/>
                        <w:bCs/>
                        <w:sz w:val="16"/>
                        <w:szCs w:val="16"/>
                      </w:rPr>
                      <w:fldChar w:fldCharType="begin"/>
                    </w:r>
                    <w:r w:rsidRPr="009526F8">
                      <w:rPr>
                        <w:rFonts w:ascii="Geomanist" w:hAnsi="Geomanist"/>
                        <w:b/>
                        <w:bCs/>
                        <w:sz w:val="16"/>
                        <w:szCs w:val="16"/>
                      </w:rPr>
                      <w:instrText>PAGE    \* MERGEFORMAT</w:instrText>
                    </w:r>
                    <w:r w:rsidRPr="009526F8">
                      <w:rPr>
                        <w:rFonts w:ascii="Geomanist" w:hAnsi="Geomanist"/>
                        <w:b/>
                        <w:bCs/>
                        <w:sz w:val="16"/>
                        <w:szCs w:val="16"/>
                      </w:rPr>
                      <w:fldChar w:fldCharType="separate"/>
                    </w:r>
                    <w:r w:rsidR="00E569C3" w:rsidRPr="00E569C3">
                      <w:rPr>
                        <w:rFonts w:ascii="Geomanist" w:eastAsiaTheme="majorEastAsia" w:hAnsi="Geomanist" w:cstheme="majorBidi"/>
                        <w:b/>
                        <w:bCs/>
                        <w:noProof/>
                        <w:sz w:val="16"/>
                        <w:szCs w:val="16"/>
                      </w:rPr>
                      <w:t>9</w:t>
                    </w:r>
                    <w:r w:rsidRPr="009526F8">
                      <w:rPr>
                        <w:rFonts w:ascii="Geomanist" w:eastAsiaTheme="majorEastAsia" w:hAnsi="Geomanist" w:cstheme="majorBidi"/>
                        <w:b/>
                        <w:bCs/>
                        <w:sz w:val="16"/>
                        <w:szCs w:val="16"/>
                      </w:rPr>
                      <w:fldChar w:fldCharType="end"/>
                    </w:r>
                  </w:p>
                  <w:p w14:paraId="503CD5D6" w14:textId="77777777" w:rsidR="00F84C61" w:rsidRPr="009526F8" w:rsidRDefault="00F84C61" w:rsidP="009526F8">
                    <w:pPr>
                      <w:jc w:val="center"/>
                      <w:rPr>
                        <w:rFonts w:ascii="Geomanist" w:hAnsi="Geomanist"/>
                        <w:sz w:val="16"/>
                        <w:szCs w:val="16"/>
                      </w:rPr>
                    </w:pPr>
                  </w:p>
                </w:txbxContent>
              </v:textbox>
              <w10:wrap anchorx="margin" anchory="margin"/>
            </v:rect>
          </w:pict>
        </mc:Fallback>
      </mc:AlternateContent>
    </w:r>
    <w:r w:rsidR="00F84C61">
      <w:rPr>
        <w:noProof/>
        <w:lang w:val="es-MX" w:eastAsia="es-MX"/>
      </w:rPr>
      <w:drawing>
        <wp:anchor distT="0" distB="0" distL="114300" distR="114300" simplePos="0" relativeHeight="251650560" behindDoc="0" locked="0" layoutInCell="1" allowOverlap="1" wp14:anchorId="431B4DF7" wp14:editId="56955B53">
          <wp:simplePos x="0" y="0"/>
          <wp:positionH relativeFrom="column">
            <wp:posOffset>5372100</wp:posOffset>
          </wp:positionH>
          <wp:positionV relativeFrom="paragraph">
            <wp:posOffset>-354965</wp:posOffset>
          </wp:positionV>
          <wp:extent cx="1343025" cy="695325"/>
          <wp:effectExtent l="0" t="0" r="9525" b="9525"/>
          <wp:wrapNone/>
          <wp:docPr id="238399081" name="Imagen 2383990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3025" cy="695325"/>
                  </a:xfrm>
                  <a:prstGeom prst="rect">
                    <a:avLst/>
                  </a:prstGeom>
                  <a:noFill/>
                  <a:ln>
                    <a:noFill/>
                  </a:ln>
                </pic:spPr>
              </pic:pic>
            </a:graphicData>
          </a:graphic>
          <wp14:sizeRelH relativeFrom="page">
            <wp14:pctWidth>0</wp14:pctWidth>
          </wp14:sizeRelH>
          <wp14:sizeRelV relativeFrom="page">
            <wp14:pctHeight>0</wp14:pctHeight>
          </wp14:sizeRelV>
        </wp:anchor>
      </w:drawing>
    </w:r>
    <w:r w:rsidR="00F84C61">
      <w:rPr>
        <w:noProof/>
        <w:lang w:val="es-MX" w:eastAsia="es-MX"/>
      </w:rPr>
      <w:drawing>
        <wp:anchor distT="0" distB="0" distL="114300" distR="114300" simplePos="0" relativeHeight="251666944" behindDoc="0" locked="0" layoutInCell="1" allowOverlap="1" wp14:anchorId="7C0A4B04" wp14:editId="2EE001A9">
          <wp:simplePos x="0" y="0"/>
          <wp:positionH relativeFrom="column">
            <wp:posOffset>-342900</wp:posOffset>
          </wp:positionH>
          <wp:positionV relativeFrom="paragraph">
            <wp:posOffset>-354965</wp:posOffset>
          </wp:positionV>
          <wp:extent cx="5772150" cy="685800"/>
          <wp:effectExtent l="0" t="0" r="0" b="0"/>
          <wp:wrapNone/>
          <wp:docPr id="779823950" name="Imagen 7798239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2">
                    <a:extLst>
                      <a:ext uri="{28A0092B-C50C-407E-A947-70E740481C1C}">
                        <a14:useLocalDpi xmlns:a14="http://schemas.microsoft.com/office/drawing/2010/main" val="0"/>
                      </a:ext>
                    </a:extLst>
                  </a:blip>
                  <a:srcRect r="17857"/>
                  <a:stretch/>
                </pic:blipFill>
                <pic:spPr bwMode="auto">
                  <a:xfrm>
                    <a:off x="0" y="0"/>
                    <a:ext cx="5772150" cy="6858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2F9F92" w14:textId="77777777" w:rsidR="00F114F2" w:rsidRDefault="00F114F2" w:rsidP="00A73D65">
      <w:r>
        <w:separator/>
      </w:r>
    </w:p>
  </w:footnote>
  <w:footnote w:type="continuationSeparator" w:id="0">
    <w:p w14:paraId="49D7C8D9" w14:textId="77777777" w:rsidR="00F114F2" w:rsidRDefault="00F114F2" w:rsidP="00A73D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8640A6" w14:textId="7591238F" w:rsidR="00F84C61" w:rsidRDefault="00F84C61">
    <w:pPr>
      <w:pStyle w:val="Encabezado"/>
    </w:pPr>
    <w:r w:rsidRPr="00654404">
      <w:rPr>
        <w:rFonts w:ascii="Montserrat" w:eastAsia="Times New Roman" w:hAnsi="Montserrat" w:cs="Montserrat"/>
        <w:noProof/>
        <w:sz w:val="22"/>
        <w:szCs w:val="22"/>
        <w:lang w:val="es-MX" w:eastAsia="es-MX"/>
      </w:rPr>
      <mc:AlternateContent>
        <mc:Choice Requires="wps">
          <w:drawing>
            <wp:anchor distT="0" distB="0" distL="114300" distR="114300" simplePos="0" relativeHeight="251668992" behindDoc="0" locked="0" layoutInCell="1" allowOverlap="1" wp14:anchorId="39F82B05" wp14:editId="54E22C57">
              <wp:simplePos x="0" y="0"/>
              <wp:positionH relativeFrom="column">
                <wp:posOffset>-49530</wp:posOffset>
              </wp:positionH>
              <wp:positionV relativeFrom="paragraph">
                <wp:posOffset>676681</wp:posOffset>
              </wp:positionV>
              <wp:extent cx="3981450" cy="651510"/>
              <wp:effectExtent l="0" t="0" r="0" b="15240"/>
              <wp:wrapSquare wrapText="bothSides"/>
              <wp:docPr id="2108975118" name="Cuadro de texto 2108975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81450" cy="651510"/>
                      </a:xfrm>
                      <a:prstGeom prst="rect">
                        <a:avLst/>
                      </a:prstGeom>
                      <a:noFill/>
                      <a:ln>
                        <a:noFill/>
                      </a:ln>
                      <a:effectLst/>
                    </wps:spPr>
                    <wps:txbx>
                      <w:txbxContent>
                        <w:p w14:paraId="5B5FE35D" w14:textId="17A47B1C" w:rsidR="00F84C61" w:rsidRPr="009526F8" w:rsidRDefault="00F84C61" w:rsidP="0065763E">
                          <w:pPr>
                            <w:spacing w:line="200" w:lineRule="exact"/>
                            <w:rPr>
                              <w:rFonts w:ascii="Geomanist" w:hAnsi="Geomanist"/>
                              <w:b/>
                              <w:bCs/>
                              <w:sz w:val="18"/>
                              <w:szCs w:val="18"/>
                            </w:rPr>
                          </w:pPr>
                          <w:r w:rsidRPr="009526F8">
                            <w:rPr>
                              <w:rFonts w:ascii="Geomanist" w:hAnsi="Geomanist"/>
                              <w:b/>
                              <w:bCs/>
                              <w:sz w:val="18"/>
                              <w:szCs w:val="18"/>
                            </w:rPr>
                            <w:t xml:space="preserve">Dirección </w:t>
                          </w:r>
                          <w:proofErr w:type="spellStart"/>
                          <w:r w:rsidRPr="009526F8">
                            <w:rPr>
                              <w:rFonts w:ascii="Geomanist" w:hAnsi="Geomanist"/>
                              <w:b/>
                              <w:bCs/>
                              <w:sz w:val="18"/>
                              <w:szCs w:val="18"/>
                            </w:rPr>
                            <w:t>Administración</w:t>
                          </w:r>
                          <w:r w:rsidR="00743351">
                            <w:rPr>
                              <w:rFonts w:ascii="Geomanist" w:hAnsi="Geomanist"/>
                              <w:b/>
                              <w:bCs/>
                              <w:sz w:val="18"/>
                              <w:szCs w:val="18"/>
                            </w:rPr>
                            <w:t>xxx</w:t>
                          </w:r>
                          <w:proofErr w:type="spellEnd"/>
                        </w:p>
                        <w:p w14:paraId="08A25D8D" w14:textId="77777777" w:rsidR="00F84C61" w:rsidRPr="009526F8" w:rsidRDefault="00F84C61" w:rsidP="0065763E">
                          <w:pPr>
                            <w:spacing w:line="200" w:lineRule="exact"/>
                            <w:rPr>
                              <w:rFonts w:ascii="Geomanist" w:hAnsi="Geomanist"/>
                              <w:sz w:val="16"/>
                              <w:szCs w:val="18"/>
                            </w:rPr>
                          </w:pPr>
                          <w:r w:rsidRPr="009526F8">
                            <w:rPr>
                              <w:rFonts w:ascii="Geomanist" w:hAnsi="Geomanist"/>
                              <w:sz w:val="16"/>
                              <w:szCs w:val="18"/>
                            </w:rPr>
                            <w:t>Unidad de Administración</w:t>
                          </w:r>
                        </w:p>
                        <w:p w14:paraId="57EB99E0" w14:textId="77777777" w:rsidR="00F84C61" w:rsidRPr="009526F8" w:rsidRDefault="00F84C61" w:rsidP="0065763E">
                          <w:pPr>
                            <w:spacing w:line="200" w:lineRule="exact"/>
                            <w:rPr>
                              <w:rFonts w:ascii="Geomanist" w:hAnsi="Geomanist"/>
                              <w:sz w:val="14"/>
                              <w:szCs w:val="18"/>
                            </w:rPr>
                          </w:pPr>
                          <w:r w:rsidRPr="009526F8">
                            <w:rPr>
                              <w:rFonts w:ascii="Geomanist" w:hAnsi="Geomanist"/>
                              <w:sz w:val="14"/>
                              <w:szCs w:val="18"/>
                            </w:rPr>
                            <w:t>Coordinación de Conservación y Servicios Generales</w:t>
                          </w:r>
                        </w:p>
                        <w:p w14:paraId="047B144C" w14:textId="77777777" w:rsidR="00F84C61" w:rsidRPr="009526F8" w:rsidRDefault="00F84C61" w:rsidP="0065763E">
                          <w:pPr>
                            <w:spacing w:line="200" w:lineRule="exact"/>
                            <w:rPr>
                              <w:rFonts w:ascii="Geomanist" w:hAnsi="Geomanist"/>
                              <w:sz w:val="14"/>
                              <w:szCs w:val="18"/>
                            </w:rPr>
                          </w:pPr>
                          <w:r w:rsidRPr="009526F8">
                            <w:rPr>
                              <w:rFonts w:ascii="Geomanist" w:hAnsi="Geomanist"/>
                              <w:sz w:val="14"/>
                              <w:szCs w:val="18"/>
                            </w:rPr>
                            <w:t>Coordinación Técnica de Conservación y Servicios Complementarios</w:t>
                          </w:r>
                        </w:p>
                        <w:p w14:paraId="00C66CFF" w14:textId="77777777" w:rsidR="00F84C61" w:rsidRPr="009526F8" w:rsidRDefault="00F84C61" w:rsidP="0065763E">
                          <w:pPr>
                            <w:spacing w:line="200" w:lineRule="exact"/>
                            <w:rPr>
                              <w:rFonts w:ascii="Geomanist" w:hAnsi="Geomanist"/>
                              <w:sz w:val="14"/>
                              <w:szCs w:val="18"/>
                            </w:rPr>
                          </w:pPr>
                          <w:r w:rsidRPr="009526F8">
                            <w:rPr>
                              <w:rFonts w:ascii="Geomanist" w:hAnsi="Geomanist"/>
                              <w:sz w:val="14"/>
                              <w:szCs w:val="18"/>
                            </w:rPr>
                            <w:t>División de Servicios Complementarios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9F82B05" id="_x0000_t202" coordsize="21600,21600" o:spt="202" path="m,l,21600r21600,l21600,xe">
              <v:stroke joinstyle="miter"/>
              <v:path gradientshapeok="t" o:connecttype="rect"/>
            </v:shapetype>
            <v:shape id="Cuadro de texto 2108975118" o:spid="_x0000_s1028" type="#_x0000_t202" style="position:absolute;margin-left:-3.9pt;margin-top:53.3pt;width:313.5pt;height:51.3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" filled="f" stroked="f">
              <v:textbox inset="0,0,0,0">
                <w:txbxContent>
                  <w:p w14:paraId="5B5FE35D" w14:textId="17A47B1C" w:rsidR="00F84C61" w:rsidRPr="009526F8" w:rsidRDefault="00F84C61" w:rsidP="0065763E">
                    <w:pPr>
                      <w:spacing w:line="200" w:lineRule="exact"/>
                      <w:rPr>
                        <w:rFonts w:ascii="Geomanist" w:hAnsi="Geomanist"/>
                        <w:b/>
                        <w:bCs/>
                        <w:sz w:val="18"/>
                        <w:szCs w:val="18"/>
                      </w:rPr>
                    </w:pPr>
                    <w:r w:rsidRPr="009526F8">
                      <w:rPr>
                        <w:rFonts w:ascii="Geomanist" w:hAnsi="Geomanist"/>
                        <w:b/>
                        <w:bCs/>
                        <w:sz w:val="18"/>
                        <w:szCs w:val="18"/>
                      </w:rPr>
                      <w:t xml:space="preserve">Dirección </w:t>
                    </w:r>
                    <w:proofErr w:type="spellStart"/>
                    <w:r w:rsidRPr="009526F8">
                      <w:rPr>
                        <w:rFonts w:ascii="Geomanist" w:hAnsi="Geomanist"/>
                        <w:b/>
                        <w:bCs/>
                        <w:sz w:val="18"/>
                        <w:szCs w:val="18"/>
                      </w:rPr>
                      <w:t>Administración</w:t>
                    </w:r>
                    <w:r w:rsidR="00743351">
                      <w:rPr>
                        <w:rFonts w:ascii="Geomanist" w:hAnsi="Geomanist"/>
                        <w:b/>
                        <w:bCs/>
                        <w:sz w:val="18"/>
                        <w:szCs w:val="18"/>
                      </w:rPr>
                      <w:t>xxx</w:t>
                    </w:r>
                    <w:proofErr w:type="spellEnd"/>
                  </w:p>
                  <w:p w14:paraId="08A25D8D" w14:textId="77777777" w:rsidR="00F84C61" w:rsidRPr="009526F8" w:rsidRDefault="00F84C61" w:rsidP="0065763E">
                    <w:pPr>
                      <w:spacing w:line="200" w:lineRule="exact"/>
                      <w:rPr>
                        <w:rFonts w:ascii="Geomanist" w:hAnsi="Geomanist"/>
                        <w:sz w:val="16"/>
                        <w:szCs w:val="18"/>
                      </w:rPr>
                    </w:pPr>
                    <w:r w:rsidRPr="009526F8">
                      <w:rPr>
                        <w:rFonts w:ascii="Geomanist" w:hAnsi="Geomanist"/>
                        <w:sz w:val="16"/>
                        <w:szCs w:val="18"/>
                      </w:rPr>
                      <w:t>Unidad de Administración</w:t>
                    </w:r>
                  </w:p>
                  <w:p w14:paraId="57EB99E0" w14:textId="77777777" w:rsidR="00F84C61" w:rsidRPr="009526F8" w:rsidRDefault="00F84C61" w:rsidP="0065763E">
                    <w:pPr>
                      <w:spacing w:line="200" w:lineRule="exact"/>
                      <w:rPr>
                        <w:rFonts w:ascii="Geomanist" w:hAnsi="Geomanist"/>
                        <w:sz w:val="14"/>
                        <w:szCs w:val="18"/>
                      </w:rPr>
                    </w:pPr>
                    <w:r w:rsidRPr="009526F8">
                      <w:rPr>
                        <w:rFonts w:ascii="Geomanist" w:hAnsi="Geomanist"/>
                        <w:sz w:val="14"/>
                        <w:szCs w:val="18"/>
                      </w:rPr>
                      <w:t>Coordinación de Conservación y Servicios Generales</w:t>
                    </w:r>
                  </w:p>
                  <w:p w14:paraId="047B144C" w14:textId="77777777" w:rsidR="00F84C61" w:rsidRPr="009526F8" w:rsidRDefault="00F84C61" w:rsidP="0065763E">
                    <w:pPr>
                      <w:spacing w:line="200" w:lineRule="exact"/>
                      <w:rPr>
                        <w:rFonts w:ascii="Geomanist" w:hAnsi="Geomanist"/>
                        <w:sz w:val="14"/>
                        <w:szCs w:val="18"/>
                      </w:rPr>
                    </w:pPr>
                    <w:r w:rsidRPr="009526F8">
                      <w:rPr>
                        <w:rFonts w:ascii="Geomanist" w:hAnsi="Geomanist"/>
                        <w:sz w:val="14"/>
                        <w:szCs w:val="18"/>
                      </w:rPr>
                      <w:t>Coordinación Técnica de Conservación y Servicios Complementarios</w:t>
                    </w:r>
                  </w:p>
                  <w:p w14:paraId="00C66CFF" w14:textId="77777777" w:rsidR="00F84C61" w:rsidRPr="009526F8" w:rsidRDefault="00F84C61" w:rsidP="0065763E">
                    <w:pPr>
                      <w:spacing w:line="200" w:lineRule="exact"/>
                      <w:rPr>
                        <w:rFonts w:ascii="Geomanist" w:hAnsi="Geomanist"/>
                        <w:sz w:val="14"/>
                        <w:szCs w:val="18"/>
                      </w:rPr>
                    </w:pPr>
                    <w:r w:rsidRPr="009526F8">
                      <w:rPr>
                        <w:rFonts w:ascii="Geomanist" w:hAnsi="Geomanist"/>
                        <w:sz w:val="14"/>
                        <w:szCs w:val="18"/>
                      </w:rPr>
                      <w:t>División de Servicios Complementarios</w:t>
                    </w:r>
                  </w:p>
                </w:txbxContent>
              </v:textbox>
              <w10:wrap type="square"/>
            </v:shape>
          </w:pict>
        </mc:Fallback>
      </mc:AlternateContent>
    </w:r>
    <w:r>
      <w:rPr>
        <w:noProof/>
        <w:lang w:val="es-MX" w:eastAsia="es-MX"/>
      </w:rPr>
      <w:drawing>
        <wp:anchor distT="0" distB="0" distL="114300" distR="114300" simplePos="0" relativeHeight="251656704" behindDoc="1" locked="0" layoutInCell="1" allowOverlap="1" wp14:anchorId="422DB3B7" wp14:editId="4985B177">
          <wp:simplePos x="0" y="0"/>
          <wp:positionH relativeFrom="page">
            <wp:align>right</wp:align>
          </wp:positionH>
          <wp:positionV relativeFrom="paragraph">
            <wp:posOffset>-419735</wp:posOffset>
          </wp:positionV>
          <wp:extent cx="7772400" cy="10058400"/>
          <wp:effectExtent l="0" t="0" r="0" b="0"/>
          <wp:wrapNone/>
          <wp:docPr id="1155812211" name="Imagen 1155812211" descr="Imagen que contiene Interfaz de usuario gráfic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6903392" name="Imagen 1196903392" descr="Imagen que contiene Interfaz de usuario gráfica&#10;&#10;Descripción generada automáticamente"/>
                  <pic:cNvPicPr/>
                </pic:nvPicPr>
                <pic:blipFill>
                  <a:blip r:embed="rId1">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F1E181" w14:textId="535115BD" w:rsidR="00F84C61" w:rsidRDefault="00F84C61">
    <w:pPr>
      <w:pStyle w:val="Encabezado"/>
    </w:pPr>
    <w:r w:rsidRPr="00654404">
      <w:rPr>
        <w:rFonts w:ascii="Montserrat" w:eastAsia="Times New Roman" w:hAnsi="Montserrat" w:cs="Montserrat"/>
        <w:noProof/>
        <w:sz w:val="22"/>
        <w:szCs w:val="22"/>
        <w:lang w:val="es-MX" w:eastAsia="es-MX"/>
      </w:rPr>
      <mc:AlternateContent>
        <mc:Choice Requires="wps">
          <w:drawing>
            <wp:anchor distT="0" distB="0" distL="114300" distR="114300" simplePos="0" relativeHeight="251654656" behindDoc="0" locked="0" layoutInCell="1" allowOverlap="1" wp14:anchorId="52B9C16E" wp14:editId="6DE5D9EE">
              <wp:simplePos x="0" y="0"/>
              <wp:positionH relativeFrom="column">
                <wp:posOffset>-73660</wp:posOffset>
              </wp:positionH>
              <wp:positionV relativeFrom="paragraph">
                <wp:posOffset>695325</wp:posOffset>
              </wp:positionV>
              <wp:extent cx="3981450" cy="651510"/>
              <wp:effectExtent l="0" t="0" r="0" b="15240"/>
              <wp:wrapSquare wrapText="bothSides"/>
              <wp:docPr id="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81450" cy="651510"/>
                      </a:xfrm>
                      <a:prstGeom prst="rect">
                        <a:avLst/>
                      </a:prstGeom>
                      <a:noFill/>
                      <a:ln>
                        <a:noFill/>
                      </a:ln>
                      <a:effectLst/>
                    </wps:spPr>
                    <wps:txbx>
                      <w:txbxContent>
                        <w:p w14:paraId="2C11750E" w14:textId="6136556D" w:rsidR="00F84C61" w:rsidRPr="009526F8" w:rsidRDefault="00F84C61" w:rsidP="009526F8">
                          <w:pPr>
                            <w:spacing w:line="200" w:lineRule="exact"/>
                            <w:rPr>
                              <w:rFonts w:ascii="Geomanist" w:hAnsi="Geomanist"/>
                              <w:b/>
                              <w:bCs/>
                              <w:sz w:val="18"/>
                              <w:szCs w:val="18"/>
                            </w:rPr>
                          </w:pPr>
                          <w:r w:rsidRPr="009526F8">
                            <w:rPr>
                              <w:rFonts w:ascii="Geomanist" w:hAnsi="Geomanist"/>
                              <w:b/>
                              <w:bCs/>
                              <w:sz w:val="18"/>
                              <w:szCs w:val="18"/>
                            </w:rPr>
                            <w:t>Dirección Administración</w:t>
                          </w:r>
                        </w:p>
                        <w:p w14:paraId="34C46F6E" w14:textId="77777777" w:rsidR="00F84C61" w:rsidRPr="009526F8" w:rsidRDefault="00F84C61" w:rsidP="009526F8">
                          <w:pPr>
                            <w:spacing w:line="200" w:lineRule="exact"/>
                            <w:rPr>
                              <w:rFonts w:ascii="Geomanist" w:hAnsi="Geomanist"/>
                              <w:sz w:val="16"/>
                              <w:szCs w:val="18"/>
                            </w:rPr>
                          </w:pPr>
                          <w:r w:rsidRPr="009526F8">
                            <w:rPr>
                              <w:rFonts w:ascii="Geomanist" w:hAnsi="Geomanist"/>
                              <w:sz w:val="16"/>
                              <w:szCs w:val="18"/>
                            </w:rPr>
                            <w:t>Unidad de Administración</w:t>
                          </w:r>
                        </w:p>
                        <w:p w14:paraId="6EF3A487" w14:textId="77777777" w:rsidR="00F84C61" w:rsidRPr="009526F8" w:rsidRDefault="00F84C61" w:rsidP="009526F8">
                          <w:pPr>
                            <w:spacing w:line="200" w:lineRule="exact"/>
                            <w:rPr>
                              <w:rFonts w:ascii="Geomanist" w:hAnsi="Geomanist"/>
                              <w:sz w:val="14"/>
                              <w:szCs w:val="18"/>
                            </w:rPr>
                          </w:pPr>
                          <w:r w:rsidRPr="009526F8">
                            <w:rPr>
                              <w:rFonts w:ascii="Geomanist" w:hAnsi="Geomanist"/>
                              <w:sz w:val="14"/>
                              <w:szCs w:val="18"/>
                            </w:rPr>
                            <w:t>Coordinación de Conservación y Servicios Generales</w:t>
                          </w:r>
                        </w:p>
                        <w:p w14:paraId="13FBB985" w14:textId="77777777" w:rsidR="00F84C61" w:rsidRPr="009526F8" w:rsidRDefault="00F84C61" w:rsidP="009526F8">
                          <w:pPr>
                            <w:spacing w:line="200" w:lineRule="exact"/>
                            <w:rPr>
                              <w:rFonts w:ascii="Geomanist" w:hAnsi="Geomanist"/>
                              <w:sz w:val="14"/>
                              <w:szCs w:val="18"/>
                            </w:rPr>
                          </w:pPr>
                          <w:r w:rsidRPr="009526F8">
                            <w:rPr>
                              <w:rFonts w:ascii="Geomanist" w:hAnsi="Geomanist"/>
                              <w:sz w:val="14"/>
                              <w:szCs w:val="18"/>
                            </w:rPr>
                            <w:t>Coordinación Técnica de Conservación y Servicios Complementarios</w:t>
                          </w:r>
                        </w:p>
                        <w:p w14:paraId="440BB69E" w14:textId="60428B61" w:rsidR="00F84C61" w:rsidRPr="009526F8" w:rsidRDefault="00F84C61" w:rsidP="009526F8">
                          <w:pPr>
                            <w:spacing w:line="200" w:lineRule="exact"/>
                            <w:rPr>
                              <w:rFonts w:ascii="Geomanist" w:hAnsi="Geomanist"/>
                              <w:sz w:val="14"/>
                              <w:szCs w:val="18"/>
                            </w:rPr>
                          </w:pPr>
                          <w:r w:rsidRPr="009526F8">
                            <w:rPr>
                              <w:rFonts w:ascii="Geomanist" w:hAnsi="Geomanist"/>
                              <w:sz w:val="14"/>
                              <w:szCs w:val="18"/>
                            </w:rPr>
                            <w:t>División de Servicios Complementarios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2B9C16E" id="_x0000_t202" coordsize="21600,21600" o:spt="202" path="m,l,21600r21600,l21600,xe">
              <v:stroke joinstyle="miter"/>
              <v:path gradientshapeok="t" o:connecttype="rect"/>
            </v:shapetype>
            <v:shape id="Cuadro de texto 2" o:spid="_x0000_s1029" type="#_x0000_t202" style="position:absolute;margin-left:-5.8pt;margin-top:54.75pt;width:313.5pt;height:51.3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" filled="f" stroked="f">
              <v:textbox inset="0,0,0,0">
                <w:txbxContent>
                  <w:p w14:paraId="2C11750E" w14:textId="6136556D" w:rsidR="00F84C61" w:rsidRPr="009526F8" w:rsidRDefault="00F84C61" w:rsidP="009526F8">
                    <w:pPr>
                      <w:spacing w:line="200" w:lineRule="exact"/>
                      <w:rPr>
                        <w:rFonts w:ascii="Geomanist" w:hAnsi="Geomanist"/>
                        <w:b/>
                        <w:bCs/>
                        <w:sz w:val="18"/>
                        <w:szCs w:val="18"/>
                      </w:rPr>
                    </w:pPr>
                    <w:r w:rsidRPr="009526F8">
                      <w:rPr>
                        <w:rFonts w:ascii="Geomanist" w:hAnsi="Geomanist"/>
                        <w:b/>
                        <w:bCs/>
                        <w:sz w:val="18"/>
                        <w:szCs w:val="18"/>
                      </w:rPr>
                      <w:t>Dirección Administración</w:t>
                    </w:r>
                  </w:p>
                  <w:p w14:paraId="34C46F6E" w14:textId="77777777" w:rsidR="00F84C61" w:rsidRPr="009526F8" w:rsidRDefault="00F84C61" w:rsidP="009526F8">
                    <w:pPr>
                      <w:spacing w:line="200" w:lineRule="exact"/>
                      <w:rPr>
                        <w:rFonts w:ascii="Geomanist" w:hAnsi="Geomanist"/>
                        <w:sz w:val="16"/>
                        <w:szCs w:val="18"/>
                      </w:rPr>
                    </w:pPr>
                    <w:r w:rsidRPr="009526F8">
                      <w:rPr>
                        <w:rFonts w:ascii="Geomanist" w:hAnsi="Geomanist"/>
                        <w:sz w:val="16"/>
                        <w:szCs w:val="18"/>
                      </w:rPr>
                      <w:t>Unidad de Administración</w:t>
                    </w:r>
                  </w:p>
                  <w:p w14:paraId="6EF3A487" w14:textId="77777777" w:rsidR="00F84C61" w:rsidRPr="009526F8" w:rsidRDefault="00F84C61" w:rsidP="009526F8">
                    <w:pPr>
                      <w:spacing w:line="200" w:lineRule="exact"/>
                      <w:rPr>
                        <w:rFonts w:ascii="Geomanist" w:hAnsi="Geomanist"/>
                        <w:sz w:val="14"/>
                        <w:szCs w:val="18"/>
                      </w:rPr>
                    </w:pPr>
                    <w:r w:rsidRPr="009526F8">
                      <w:rPr>
                        <w:rFonts w:ascii="Geomanist" w:hAnsi="Geomanist"/>
                        <w:sz w:val="14"/>
                        <w:szCs w:val="18"/>
                      </w:rPr>
                      <w:t>Coordinación de Conservación y Servicios Generales</w:t>
                    </w:r>
                  </w:p>
                  <w:p w14:paraId="13FBB985" w14:textId="77777777" w:rsidR="00F84C61" w:rsidRPr="009526F8" w:rsidRDefault="00F84C61" w:rsidP="009526F8">
                    <w:pPr>
                      <w:spacing w:line="200" w:lineRule="exact"/>
                      <w:rPr>
                        <w:rFonts w:ascii="Geomanist" w:hAnsi="Geomanist"/>
                        <w:sz w:val="14"/>
                        <w:szCs w:val="18"/>
                      </w:rPr>
                    </w:pPr>
                    <w:r w:rsidRPr="009526F8">
                      <w:rPr>
                        <w:rFonts w:ascii="Geomanist" w:hAnsi="Geomanist"/>
                        <w:sz w:val="14"/>
                        <w:szCs w:val="18"/>
                      </w:rPr>
                      <w:t>Coordinación Técnica de Conservación y Servicios Complementarios</w:t>
                    </w:r>
                  </w:p>
                  <w:p w14:paraId="440BB69E" w14:textId="60428B61" w:rsidR="00F84C61" w:rsidRPr="009526F8" w:rsidRDefault="00F84C61" w:rsidP="009526F8">
                    <w:pPr>
                      <w:spacing w:line="200" w:lineRule="exact"/>
                      <w:rPr>
                        <w:rFonts w:ascii="Geomanist" w:hAnsi="Geomanist"/>
                        <w:sz w:val="14"/>
                        <w:szCs w:val="18"/>
                      </w:rPr>
                    </w:pPr>
                    <w:r w:rsidRPr="009526F8">
                      <w:rPr>
                        <w:rFonts w:ascii="Geomanist" w:hAnsi="Geomanist"/>
                        <w:sz w:val="14"/>
                        <w:szCs w:val="18"/>
                      </w:rPr>
                      <w:t>División de Servicios Complementarios</w:t>
                    </w:r>
                  </w:p>
                </w:txbxContent>
              </v:textbox>
              <w10:wrap type="square"/>
            </v:shape>
          </w:pict>
        </mc:Fallback>
      </mc:AlternateContent>
    </w:r>
    <w:r>
      <w:rPr>
        <w:noProof/>
        <w:lang w:val="es-MX" w:eastAsia="es-MX"/>
      </w:rPr>
      <w:drawing>
        <wp:anchor distT="0" distB="0" distL="114300" distR="114300" simplePos="0" relativeHeight="251664896" behindDoc="0" locked="0" layoutInCell="1" allowOverlap="1" wp14:anchorId="556BB20E" wp14:editId="1CBBB3EC">
          <wp:simplePos x="0" y="0"/>
          <wp:positionH relativeFrom="column">
            <wp:posOffset>-142875</wp:posOffset>
          </wp:positionH>
          <wp:positionV relativeFrom="paragraph">
            <wp:posOffset>7620</wp:posOffset>
          </wp:positionV>
          <wp:extent cx="4010025" cy="638175"/>
          <wp:effectExtent l="0" t="0" r="9525" b="9525"/>
          <wp:wrapSquare wrapText="bothSides"/>
          <wp:docPr id="1026570988" name="Imagen 10265709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1002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MX" w:eastAsia="es-MX"/>
      </w:rPr>
      <w:drawing>
        <wp:anchor distT="0" distB="0" distL="114300" distR="114300" simplePos="0" relativeHeight="251662848" behindDoc="0" locked="0" layoutInCell="1" allowOverlap="1" wp14:anchorId="5762D363" wp14:editId="68B11FCE">
          <wp:simplePos x="0" y="0"/>
          <wp:positionH relativeFrom="column">
            <wp:posOffset>5610225</wp:posOffset>
          </wp:positionH>
          <wp:positionV relativeFrom="paragraph">
            <wp:posOffset>-201930</wp:posOffset>
          </wp:positionV>
          <wp:extent cx="1104900" cy="1123950"/>
          <wp:effectExtent l="0" t="0" r="0" b="0"/>
          <wp:wrapSquare wrapText="bothSides"/>
          <wp:docPr id="951884019" name="Imagen 951884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04900" cy="1123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7A60BA"/>
    <w:multiLevelType w:val="hybridMultilevel"/>
    <w:tmpl w:val="124664C0"/>
    <w:lvl w:ilvl="0" w:tplc="080A0013">
      <w:start w:val="1"/>
      <w:numFmt w:val="upperRoman"/>
      <w:lvlText w:val="%1."/>
      <w:lvlJc w:val="right"/>
      <w:pPr>
        <w:ind w:left="1004" w:hanging="360"/>
      </w:p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1" w15:restartNumberingAfterBreak="0">
    <w:nsid w:val="268569EB"/>
    <w:multiLevelType w:val="multilevel"/>
    <w:tmpl w:val="A8EA9EC6"/>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3B7963C7"/>
    <w:multiLevelType w:val="hybridMultilevel"/>
    <w:tmpl w:val="0DB423F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40734B0C"/>
    <w:multiLevelType w:val="hybridMultilevel"/>
    <w:tmpl w:val="A9E42236"/>
    <w:lvl w:ilvl="0" w:tplc="080A0015">
      <w:start w:val="1"/>
      <w:numFmt w:val="upperLetter"/>
      <w:lvlText w:val="%1."/>
      <w:lvlJc w:val="left"/>
      <w:pPr>
        <w:ind w:left="1004" w:hanging="360"/>
      </w:p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4" w15:restartNumberingAfterBreak="0">
    <w:nsid w:val="4B1B18A9"/>
    <w:multiLevelType w:val="hybridMultilevel"/>
    <w:tmpl w:val="B9C07810"/>
    <w:lvl w:ilvl="0" w:tplc="3988A288">
      <w:start w:val="6"/>
      <w:numFmt w:val="bullet"/>
      <w:lvlText w:val=""/>
      <w:lvlJc w:val="left"/>
      <w:pPr>
        <w:ind w:left="720" w:hanging="360"/>
      </w:pPr>
      <w:rPr>
        <w:rFonts w:ascii="Symbol" w:eastAsiaTheme="minorHAnsi"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5AA41293"/>
    <w:multiLevelType w:val="hybridMultilevel"/>
    <w:tmpl w:val="817864F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5B5B08C4"/>
    <w:multiLevelType w:val="multilevel"/>
    <w:tmpl w:val="419C846E"/>
    <w:lvl w:ilvl="0">
      <w:start w:val="1"/>
      <w:numFmt w:val="lowerLetter"/>
      <w:lvlText w:val="%1)"/>
      <w:lvlJc w:val="left"/>
      <w:pPr>
        <w:ind w:left="360" w:hanging="360"/>
      </w:pPr>
    </w:lvl>
    <w:lvl w:ilvl="1">
      <w:start w:val="1"/>
      <w:numFmt w:val="decimal"/>
      <w:lvlText w:val="%1.%2."/>
      <w:lvlJc w:val="left"/>
      <w:pPr>
        <w:ind w:left="716" w:hanging="432"/>
      </w:pPr>
      <w:rPr>
        <w:b/>
        <w:caps/>
        <w:smallCaps w:val="0"/>
        <w:spacing w:val="0"/>
        <w14:glow w14:rad="0">
          <w14:srgbClr w14:val="000000"/>
        </w14:glow>
        <w14:shadow w14:blurRad="0" w14:dist="0" w14:dir="0" w14:sx="0" w14:sy="0" w14:kx="0" w14:ky="0" w14:algn="none">
          <w14:srgbClr w14:val="000000"/>
        </w14:shadow>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14:props3d w14:extrusionH="0" w14:contourW="0" w14:prstMaterial="none"/>
      </w:rPr>
    </w:lvl>
    <w:lvl w:ilvl="2">
      <w:start w:val="1"/>
      <w:numFmt w:val="decimal"/>
      <w:lvlText w:val="%1.%2.%3."/>
      <w:lvlJc w:val="left"/>
      <w:pPr>
        <w:ind w:left="149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5DBB25C1"/>
    <w:multiLevelType w:val="multilevel"/>
    <w:tmpl w:val="A91E88E2"/>
    <w:lvl w:ilvl="0">
      <w:start w:val="1"/>
      <w:numFmt w:val="decimal"/>
      <w:lvlText w:val="%1."/>
      <w:lvlJc w:val="left"/>
      <w:pPr>
        <w:ind w:left="360" w:hanging="360"/>
      </w:pPr>
      <w:rPr>
        <w:rFonts w:hint="default"/>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7DE7EB1"/>
    <w:multiLevelType w:val="multilevel"/>
    <w:tmpl w:val="46C0C33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6A6A3372"/>
    <w:multiLevelType w:val="hybridMultilevel"/>
    <w:tmpl w:val="A4DE6EEC"/>
    <w:lvl w:ilvl="0" w:tplc="080A000B">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72BD122C"/>
    <w:multiLevelType w:val="hybridMultilevel"/>
    <w:tmpl w:val="1AC67F42"/>
    <w:lvl w:ilvl="0" w:tplc="D7BE465E">
      <w:start w:val="1"/>
      <w:numFmt w:val="upperLetter"/>
      <w:lvlText w:val="%1."/>
      <w:lvlJc w:val="left"/>
      <w:pPr>
        <w:ind w:left="1353" w:hanging="360"/>
      </w:pPr>
      <w:rPr>
        <w:rFonts w:hint="default"/>
      </w:rPr>
    </w:lvl>
    <w:lvl w:ilvl="1" w:tplc="080A0019" w:tentative="1">
      <w:start w:val="1"/>
      <w:numFmt w:val="lowerLetter"/>
      <w:lvlText w:val="%2."/>
      <w:lvlJc w:val="left"/>
      <w:pPr>
        <w:ind w:left="2073" w:hanging="360"/>
      </w:pPr>
    </w:lvl>
    <w:lvl w:ilvl="2" w:tplc="080A001B">
      <w:start w:val="1"/>
      <w:numFmt w:val="lowerRoman"/>
      <w:lvlText w:val="%3."/>
      <w:lvlJc w:val="right"/>
      <w:pPr>
        <w:ind w:left="2793" w:hanging="180"/>
      </w:pPr>
    </w:lvl>
    <w:lvl w:ilvl="3" w:tplc="080A000F" w:tentative="1">
      <w:start w:val="1"/>
      <w:numFmt w:val="decimal"/>
      <w:lvlText w:val="%4."/>
      <w:lvlJc w:val="left"/>
      <w:pPr>
        <w:ind w:left="3513" w:hanging="360"/>
      </w:pPr>
    </w:lvl>
    <w:lvl w:ilvl="4" w:tplc="080A0019" w:tentative="1">
      <w:start w:val="1"/>
      <w:numFmt w:val="lowerLetter"/>
      <w:lvlText w:val="%5."/>
      <w:lvlJc w:val="left"/>
      <w:pPr>
        <w:ind w:left="4233" w:hanging="360"/>
      </w:pPr>
    </w:lvl>
    <w:lvl w:ilvl="5" w:tplc="080A001B" w:tentative="1">
      <w:start w:val="1"/>
      <w:numFmt w:val="lowerRoman"/>
      <w:lvlText w:val="%6."/>
      <w:lvlJc w:val="right"/>
      <w:pPr>
        <w:ind w:left="4953" w:hanging="180"/>
      </w:pPr>
    </w:lvl>
    <w:lvl w:ilvl="6" w:tplc="080A000F" w:tentative="1">
      <w:start w:val="1"/>
      <w:numFmt w:val="decimal"/>
      <w:lvlText w:val="%7."/>
      <w:lvlJc w:val="left"/>
      <w:pPr>
        <w:ind w:left="5673" w:hanging="360"/>
      </w:pPr>
    </w:lvl>
    <w:lvl w:ilvl="7" w:tplc="080A0019" w:tentative="1">
      <w:start w:val="1"/>
      <w:numFmt w:val="lowerLetter"/>
      <w:lvlText w:val="%8."/>
      <w:lvlJc w:val="left"/>
      <w:pPr>
        <w:ind w:left="6393" w:hanging="360"/>
      </w:pPr>
    </w:lvl>
    <w:lvl w:ilvl="8" w:tplc="080A001B" w:tentative="1">
      <w:start w:val="1"/>
      <w:numFmt w:val="lowerRoman"/>
      <w:lvlText w:val="%9."/>
      <w:lvlJc w:val="right"/>
      <w:pPr>
        <w:ind w:left="7113" w:hanging="180"/>
      </w:pPr>
    </w:lvl>
  </w:abstractNum>
  <w:abstractNum w:abstractNumId="11" w15:restartNumberingAfterBreak="0">
    <w:nsid w:val="76B0061D"/>
    <w:multiLevelType w:val="hybridMultilevel"/>
    <w:tmpl w:val="4A40E95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7FD13F79"/>
    <w:multiLevelType w:val="hybridMultilevel"/>
    <w:tmpl w:val="57DCFAA8"/>
    <w:lvl w:ilvl="0" w:tplc="C69258FA">
      <w:start w:val="1"/>
      <w:numFmt w:val="decimal"/>
      <w:lvlText w:val="%1."/>
      <w:lvlJc w:val="left"/>
      <w:pPr>
        <w:ind w:left="1287" w:hanging="360"/>
      </w:pPr>
      <w:rPr>
        <w:b/>
        <w:bCs/>
      </w:rPr>
    </w:lvl>
    <w:lvl w:ilvl="1" w:tplc="080A0019" w:tentative="1">
      <w:start w:val="1"/>
      <w:numFmt w:val="lowerLetter"/>
      <w:lvlText w:val="%2."/>
      <w:lvlJc w:val="left"/>
      <w:pPr>
        <w:ind w:left="2007" w:hanging="360"/>
      </w:pPr>
    </w:lvl>
    <w:lvl w:ilvl="2" w:tplc="080A001B" w:tentative="1">
      <w:start w:val="1"/>
      <w:numFmt w:val="lowerRoman"/>
      <w:lvlText w:val="%3."/>
      <w:lvlJc w:val="right"/>
      <w:pPr>
        <w:ind w:left="2727" w:hanging="180"/>
      </w:pPr>
    </w:lvl>
    <w:lvl w:ilvl="3" w:tplc="080A000F" w:tentative="1">
      <w:start w:val="1"/>
      <w:numFmt w:val="decimal"/>
      <w:lvlText w:val="%4."/>
      <w:lvlJc w:val="left"/>
      <w:pPr>
        <w:ind w:left="3447" w:hanging="360"/>
      </w:pPr>
    </w:lvl>
    <w:lvl w:ilvl="4" w:tplc="080A0019" w:tentative="1">
      <w:start w:val="1"/>
      <w:numFmt w:val="lowerLetter"/>
      <w:lvlText w:val="%5."/>
      <w:lvlJc w:val="left"/>
      <w:pPr>
        <w:ind w:left="4167" w:hanging="360"/>
      </w:pPr>
    </w:lvl>
    <w:lvl w:ilvl="5" w:tplc="080A001B" w:tentative="1">
      <w:start w:val="1"/>
      <w:numFmt w:val="lowerRoman"/>
      <w:lvlText w:val="%6."/>
      <w:lvlJc w:val="right"/>
      <w:pPr>
        <w:ind w:left="4887" w:hanging="180"/>
      </w:pPr>
    </w:lvl>
    <w:lvl w:ilvl="6" w:tplc="080A000F" w:tentative="1">
      <w:start w:val="1"/>
      <w:numFmt w:val="decimal"/>
      <w:lvlText w:val="%7."/>
      <w:lvlJc w:val="left"/>
      <w:pPr>
        <w:ind w:left="5607" w:hanging="360"/>
      </w:pPr>
    </w:lvl>
    <w:lvl w:ilvl="7" w:tplc="080A0019" w:tentative="1">
      <w:start w:val="1"/>
      <w:numFmt w:val="lowerLetter"/>
      <w:lvlText w:val="%8."/>
      <w:lvlJc w:val="left"/>
      <w:pPr>
        <w:ind w:left="6327" w:hanging="360"/>
      </w:pPr>
    </w:lvl>
    <w:lvl w:ilvl="8" w:tplc="080A001B" w:tentative="1">
      <w:start w:val="1"/>
      <w:numFmt w:val="lowerRoman"/>
      <w:lvlText w:val="%9."/>
      <w:lvlJc w:val="right"/>
      <w:pPr>
        <w:ind w:left="7047" w:hanging="180"/>
      </w:pPr>
    </w:lvl>
  </w:abstractNum>
  <w:num w:numId="1" w16cid:durableId="1959027324">
    <w:abstractNumId w:val="6"/>
  </w:num>
  <w:num w:numId="2" w16cid:durableId="730075664">
    <w:abstractNumId w:val="8"/>
  </w:num>
  <w:num w:numId="3" w16cid:durableId="79061326">
    <w:abstractNumId w:val="7"/>
  </w:num>
  <w:num w:numId="4" w16cid:durableId="1706103008">
    <w:abstractNumId w:val="4"/>
  </w:num>
  <w:num w:numId="5" w16cid:durableId="473641983">
    <w:abstractNumId w:val="3"/>
  </w:num>
  <w:num w:numId="6" w16cid:durableId="1216742191">
    <w:abstractNumId w:val="9"/>
  </w:num>
  <w:num w:numId="7" w16cid:durableId="29770213">
    <w:abstractNumId w:val="12"/>
  </w:num>
  <w:num w:numId="8" w16cid:durableId="1203711883">
    <w:abstractNumId w:val="0"/>
  </w:num>
  <w:num w:numId="9" w16cid:durableId="1662075726">
    <w:abstractNumId w:val="10"/>
  </w:num>
  <w:num w:numId="10" w16cid:durableId="873421843">
    <w:abstractNumId w:val="1"/>
  </w:num>
  <w:num w:numId="11" w16cid:durableId="650719022">
    <w:abstractNumId w:val="2"/>
  </w:num>
  <w:num w:numId="12" w16cid:durableId="677123967">
    <w:abstractNumId w:val="5"/>
  </w:num>
  <w:num w:numId="13" w16cid:durableId="1852179976">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416E"/>
    <w:rsid w:val="0005673D"/>
    <w:rsid w:val="00080A10"/>
    <w:rsid w:val="00085D35"/>
    <w:rsid w:val="000B53BA"/>
    <w:rsid w:val="000B7374"/>
    <w:rsid w:val="000E6FD9"/>
    <w:rsid w:val="000F6494"/>
    <w:rsid w:val="00110AE2"/>
    <w:rsid w:val="00131622"/>
    <w:rsid w:val="0013423D"/>
    <w:rsid w:val="00156A3E"/>
    <w:rsid w:val="00161740"/>
    <w:rsid w:val="00180A38"/>
    <w:rsid w:val="00184325"/>
    <w:rsid w:val="00194981"/>
    <w:rsid w:val="001C06C1"/>
    <w:rsid w:val="001D56CD"/>
    <w:rsid w:val="00202370"/>
    <w:rsid w:val="00256B1D"/>
    <w:rsid w:val="00270172"/>
    <w:rsid w:val="0029542D"/>
    <w:rsid w:val="002B57CF"/>
    <w:rsid w:val="002C4B5D"/>
    <w:rsid w:val="002E2142"/>
    <w:rsid w:val="002E24B8"/>
    <w:rsid w:val="002F28CD"/>
    <w:rsid w:val="002F68DE"/>
    <w:rsid w:val="0030476A"/>
    <w:rsid w:val="00307002"/>
    <w:rsid w:val="00327E6A"/>
    <w:rsid w:val="00341142"/>
    <w:rsid w:val="003628A7"/>
    <w:rsid w:val="00363222"/>
    <w:rsid w:val="00370465"/>
    <w:rsid w:val="00372D5C"/>
    <w:rsid w:val="003D416E"/>
    <w:rsid w:val="003E1335"/>
    <w:rsid w:val="003F459A"/>
    <w:rsid w:val="003F6F2A"/>
    <w:rsid w:val="004017A4"/>
    <w:rsid w:val="00402CC0"/>
    <w:rsid w:val="0041248F"/>
    <w:rsid w:val="00414F24"/>
    <w:rsid w:val="00437CFD"/>
    <w:rsid w:val="00462979"/>
    <w:rsid w:val="004741B0"/>
    <w:rsid w:val="00477F45"/>
    <w:rsid w:val="0048512B"/>
    <w:rsid w:val="004A4C4E"/>
    <w:rsid w:val="004D146C"/>
    <w:rsid w:val="004E7147"/>
    <w:rsid w:val="00541CC1"/>
    <w:rsid w:val="00553DAF"/>
    <w:rsid w:val="005775BB"/>
    <w:rsid w:val="005802F7"/>
    <w:rsid w:val="00580720"/>
    <w:rsid w:val="005961BF"/>
    <w:rsid w:val="00597B5A"/>
    <w:rsid w:val="005A7A9A"/>
    <w:rsid w:val="005C1A7C"/>
    <w:rsid w:val="005C705C"/>
    <w:rsid w:val="005F4853"/>
    <w:rsid w:val="00610D02"/>
    <w:rsid w:val="006253A2"/>
    <w:rsid w:val="00626EE3"/>
    <w:rsid w:val="00631824"/>
    <w:rsid w:val="006322C1"/>
    <w:rsid w:val="00654404"/>
    <w:rsid w:val="0065763E"/>
    <w:rsid w:val="00681E6D"/>
    <w:rsid w:val="006864D1"/>
    <w:rsid w:val="006C0425"/>
    <w:rsid w:val="006C3B4E"/>
    <w:rsid w:val="006D4C16"/>
    <w:rsid w:val="006D7B4C"/>
    <w:rsid w:val="006E1C46"/>
    <w:rsid w:val="006E2661"/>
    <w:rsid w:val="00714D7B"/>
    <w:rsid w:val="00721721"/>
    <w:rsid w:val="0072683C"/>
    <w:rsid w:val="00737E17"/>
    <w:rsid w:val="007421E3"/>
    <w:rsid w:val="00743351"/>
    <w:rsid w:val="0074663D"/>
    <w:rsid w:val="00774826"/>
    <w:rsid w:val="0078195E"/>
    <w:rsid w:val="00791D82"/>
    <w:rsid w:val="007968BE"/>
    <w:rsid w:val="007B74AD"/>
    <w:rsid w:val="007D3B18"/>
    <w:rsid w:val="007D77D1"/>
    <w:rsid w:val="007E1881"/>
    <w:rsid w:val="007E2B75"/>
    <w:rsid w:val="007E5888"/>
    <w:rsid w:val="007F5123"/>
    <w:rsid w:val="0083091D"/>
    <w:rsid w:val="00831EE7"/>
    <w:rsid w:val="00834146"/>
    <w:rsid w:val="008429A0"/>
    <w:rsid w:val="00857561"/>
    <w:rsid w:val="00877A0B"/>
    <w:rsid w:val="00880E60"/>
    <w:rsid w:val="008A26AC"/>
    <w:rsid w:val="008C375A"/>
    <w:rsid w:val="008E5A59"/>
    <w:rsid w:val="00904AB8"/>
    <w:rsid w:val="009066A7"/>
    <w:rsid w:val="009068C0"/>
    <w:rsid w:val="00907F1C"/>
    <w:rsid w:val="00917EE8"/>
    <w:rsid w:val="00932C27"/>
    <w:rsid w:val="00937C98"/>
    <w:rsid w:val="00942415"/>
    <w:rsid w:val="00942E37"/>
    <w:rsid w:val="0094493B"/>
    <w:rsid w:val="009526F8"/>
    <w:rsid w:val="00971CBC"/>
    <w:rsid w:val="00993848"/>
    <w:rsid w:val="009B1A01"/>
    <w:rsid w:val="009C12D6"/>
    <w:rsid w:val="009C67C9"/>
    <w:rsid w:val="009C71AB"/>
    <w:rsid w:val="009F2BA1"/>
    <w:rsid w:val="009F3683"/>
    <w:rsid w:val="009F3E10"/>
    <w:rsid w:val="00A05E52"/>
    <w:rsid w:val="00A07674"/>
    <w:rsid w:val="00A10007"/>
    <w:rsid w:val="00A301D7"/>
    <w:rsid w:val="00A455BD"/>
    <w:rsid w:val="00A73D65"/>
    <w:rsid w:val="00A76C48"/>
    <w:rsid w:val="00A819CF"/>
    <w:rsid w:val="00AA1993"/>
    <w:rsid w:val="00AA3433"/>
    <w:rsid w:val="00AA4F3B"/>
    <w:rsid w:val="00AC7501"/>
    <w:rsid w:val="00AE0F7C"/>
    <w:rsid w:val="00B16C26"/>
    <w:rsid w:val="00B23D4B"/>
    <w:rsid w:val="00B36A8F"/>
    <w:rsid w:val="00B37DC2"/>
    <w:rsid w:val="00B6184E"/>
    <w:rsid w:val="00B632B5"/>
    <w:rsid w:val="00B671C8"/>
    <w:rsid w:val="00B72D65"/>
    <w:rsid w:val="00B76061"/>
    <w:rsid w:val="00B80194"/>
    <w:rsid w:val="00B87C85"/>
    <w:rsid w:val="00B979E4"/>
    <w:rsid w:val="00BB21A6"/>
    <w:rsid w:val="00BB2DFF"/>
    <w:rsid w:val="00BC43BD"/>
    <w:rsid w:val="00BE1355"/>
    <w:rsid w:val="00BF4F88"/>
    <w:rsid w:val="00C02E98"/>
    <w:rsid w:val="00C23B9E"/>
    <w:rsid w:val="00C279A3"/>
    <w:rsid w:val="00C30849"/>
    <w:rsid w:val="00C465FE"/>
    <w:rsid w:val="00C55A42"/>
    <w:rsid w:val="00C55F6A"/>
    <w:rsid w:val="00C572CF"/>
    <w:rsid w:val="00C67047"/>
    <w:rsid w:val="00C83113"/>
    <w:rsid w:val="00C90CED"/>
    <w:rsid w:val="00CB7D4F"/>
    <w:rsid w:val="00CE3E99"/>
    <w:rsid w:val="00CF5423"/>
    <w:rsid w:val="00D06CCB"/>
    <w:rsid w:val="00D10C76"/>
    <w:rsid w:val="00D114A3"/>
    <w:rsid w:val="00D1354D"/>
    <w:rsid w:val="00D1707D"/>
    <w:rsid w:val="00D311B0"/>
    <w:rsid w:val="00D354E3"/>
    <w:rsid w:val="00D62D81"/>
    <w:rsid w:val="00D71173"/>
    <w:rsid w:val="00D84E05"/>
    <w:rsid w:val="00D90429"/>
    <w:rsid w:val="00D969C8"/>
    <w:rsid w:val="00D96BCF"/>
    <w:rsid w:val="00DB519E"/>
    <w:rsid w:val="00DB53A4"/>
    <w:rsid w:val="00DE7AFE"/>
    <w:rsid w:val="00DF7B4A"/>
    <w:rsid w:val="00E10410"/>
    <w:rsid w:val="00E13ECF"/>
    <w:rsid w:val="00E155A4"/>
    <w:rsid w:val="00E23174"/>
    <w:rsid w:val="00E569C3"/>
    <w:rsid w:val="00E7137A"/>
    <w:rsid w:val="00E8762D"/>
    <w:rsid w:val="00E93867"/>
    <w:rsid w:val="00EA54D0"/>
    <w:rsid w:val="00EA572E"/>
    <w:rsid w:val="00EB2D49"/>
    <w:rsid w:val="00EB407F"/>
    <w:rsid w:val="00EC2D34"/>
    <w:rsid w:val="00EC7580"/>
    <w:rsid w:val="00ED1EE3"/>
    <w:rsid w:val="00EE053F"/>
    <w:rsid w:val="00F114F2"/>
    <w:rsid w:val="00F24915"/>
    <w:rsid w:val="00F401F9"/>
    <w:rsid w:val="00F611C6"/>
    <w:rsid w:val="00F6351E"/>
    <w:rsid w:val="00F72E44"/>
    <w:rsid w:val="00F745B2"/>
    <w:rsid w:val="00F84C61"/>
    <w:rsid w:val="00F87D38"/>
    <w:rsid w:val="00F913B4"/>
    <w:rsid w:val="00F945F2"/>
    <w:rsid w:val="00FA1218"/>
    <w:rsid w:val="00FB1588"/>
    <w:rsid w:val="00FB5F0A"/>
    <w:rsid w:val="00FC1BE8"/>
    <w:rsid w:val="00FC7128"/>
    <w:rsid w:val="00FD5502"/>
    <w:rsid w:val="00FD754F"/>
    <w:rsid w:val="00FD75E1"/>
    <w:rsid w:val="00FF06F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B1EA0C"/>
  <w15:docId w15:val="{21FE1FDD-2DB9-42E8-B277-7720A3C660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lang w:val="es-ES"/>
    </w:rPr>
  </w:style>
  <w:style w:type="paragraph" w:styleId="Ttulo1">
    <w:name w:val="heading 1"/>
    <w:basedOn w:val="Normal"/>
    <w:next w:val="Normal"/>
    <w:link w:val="Ttulo1Car"/>
    <w:uiPriority w:val="9"/>
    <w:qFormat/>
    <w:rsid w:val="009C71AB"/>
    <w:pPr>
      <w:keepNext/>
      <w:keepLines/>
      <w:spacing w:before="240"/>
      <w:outlineLvl w:val="0"/>
    </w:pPr>
    <w:rPr>
      <w:rFonts w:asciiTheme="majorHAnsi" w:eastAsiaTheme="majorEastAsia" w:hAnsiTheme="majorHAnsi" w:cstheme="majorBidi"/>
      <w:color w:val="2F5496" w:themeColor="accent1" w:themeShade="BF"/>
      <w:sz w:val="32"/>
      <w:szCs w:val="32"/>
      <w:lang w:val="es-MX" w:eastAsia="es-MX"/>
    </w:rPr>
  </w:style>
  <w:style w:type="paragraph" w:styleId="Ttulo2">
    <w:name w:val="heading 2"/>
    <w:basedOn w:val="Normal"/>
    <w:next w:val="Normal"/>
    <w:link w:val="Ttulo2Car"/>
    <w:uiPriority w:val="9"/>
    <w:semiHidden/>
    <w:unhideWhenUsed/>
    <w:qFormat/>
    <w:rsid w:val="00F6351E"/>
    <w:pPr>
      <w:keepNext/>
      <w:keepLines/>
      <w:spacing w:before="360" w:after="80" w:line="276" w:lineRule="auto"/>
      <w:outlineLvl w:val="1"/>
    </w:pPr>
    <w:rPr>
      <w:rFonts w:ascii="Montserrat" w:eastAsia="Montserrat" w:hAnsi="Montserrat" w:cs="Montserrat"/>
      <w:b/>
      <w:sz w:val="36"/>
      <w:szCs w:val="36"/>
      <w:lang w:val="es-MX" w:eastAsia="es-MX"/>
    </w:rPr>
  </w:style>
  <w:style w:type="paragraph" w:styleId="Ttulo3">
    <w:name w:val="heading 3"/>
    <w:basedOn w:val="Normal"/>
    <w:next w:val="Normal"/>
    <w:link w:val="Ttulo3Car"/>
    <w:uiPriority w:val="9"/>
    <w:semiHidden/>
    <w:unhideWhenUsed/>
    <w:qFormat/>
    <w:rsid w:val="00F6351E"/>
    <w:pPr>
      <w:keepNext/>
      <w:keepLines/>
      <w:spacing w:before="280" w:after="80" w:line="276" w:lineRule="auto"/>
      <w:outlineLvl w:val="2"/>
    </w:pPr>
    <w:rPr>
      <w:rFonts w:ascii="Montserrat" w:eastAsia="Montserrat" w:hAnsi="Montserrat" w:cs="Montserrat"/>
      <w:b/>
      <w:sz w:val="28"/>
      <w:szCs w:val="28"/>
      <w:lang w:val="es-MX" w:eastAsia="es-MX"/>
    </w:rPr>
  </w:style>
  <w:style w:type="paragraph" w:styleId="Ttulo4">
    <w:name w:val="heading 4"/>
    <w:basedOn w:val="Normal"/>
    <w:next w:val="Normal"/>
    <w:link w:val="Ttulo4Car"/>
    <w:uiPriority w:val="9"/>
    <w:semiHidden/>
    <w:unhideWhenUsed/>
    <w:qFormat/>
    <w:rsid w:val="00F6351E"/>
    <w:pPr>
      <w:keepNext/>
      <w:keepLines/>
      <w:spacing w:before="240" w:after="40" w:line="276" w:lineRule="auto"/>
      <w:outlineLvl w:val="3"/>
    </w:pPr>
    <w:rPr>
      <w:rFonts w:ascii="Montserrat" w:eastAsia="Montserrat" w:hAnsi="Montserrat" w:cs="Montserrat"/>
      <w:b/>
      <w:lang w:val="es-MX" w:eastAsia="es-MX"/>
    </w:rPr>
  </w:style>
  <w:style w:type="paragraph" w:styleId="Ttulo5">
    <w:name w:val="heading 5"/>
    <w:basedOn w:val="Normal"/>
    <w:next w:val="Normal"/>
    <w:link w:val="Ttulo5Car"/>
    <w:uiPriority w:val="9"/>
    <w:semiHidden/>
    <w:unhideWhenUsed/>
    <w:qFormat/>
    <w:rsid w:val="00F6351E"/>
    <w:pPr>
      <w:keepNext/>
      <w:keepLines/>
      <w:spacing w:before="220" w:after="40" w:line="276" w:lineRule="auto"/>
      <w:outlineLvl w:val="4"/>
    </w:pPr>
    <w:rPr>
      <w:rFonts w:ascii="Montserrat" w:eastAsia="Montserrat" w:hAnsi="Montserrat" w:cs="Montserrat"/>
      <w:b/>
      <w:sz w:val="22"/>
      <w:szCs w:val="22"/>
      <w:lang w:val="es-MX" w:eastAsia="es-MX"/>
    </w:rPr>
  </w:style>
  <w:style w:type="paragraph" w:styleId="Ttulo6">
    <w:name w:val="heading 6"/>
    <w:basedOn w:val="Normal"/>
    <w:next w:val="Normal"/>
    <w:link w:val="Ttulo6Car"/>
    <w:uiPriority w:val="9"/>
    <w:semiHidden/>
    <w:unhideWhenUsed/>
    <w:qFormat/>
    <w:rsid w:val="00F6351E"/>
    <w:pPr>
      <w:keepNext/>
      <w:keepLines/>
      <w:spacing w:before="200" w:after="40" w:line="276" w:lineRule="auto"/>
      <w:outlineLvl w:val="5"/>
    </w:pPr>
    <w:rPr>
      <w:rFonts w:ascii="Montserrat" w:eastAsia="Montserrat" w:hAnsi="Montserrat" w:cs="Montserrat"/>
      <w:b/>
      <w:sz w:val="20"/>
      <w:szCs w:val="20"/>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73D65"/>
    <w:pPr>
      <w:tabs>
        <w:tab w:val="center" w:pos="4419"/>
        <w:tab w:val="right" w:pos="8838"/>
      </w:tabs>
    </w:pPr>
  </w:style>
  <w:style w:type="character" w:customStyle="1" w:styleId="EncabezadoCar">
    <w:name w:val="Encabezado Car"/>
    <w:basedOn w:val="Fuentedeprrafopredeter"/>
    <w:link w:val="Encabezado"/>
    <w:uiPriority w:val="99"/>
    <w:rsid w:val="00A73D65"/>
    <w:rPr>
      <w:rFonts w:eastAsiaTheme="minorEastAsia"/>
      <w:lang w:val="es-ES"/>
    </w:rPr>
  </w:style>
  <w:style w:type="paragraph" w:styleId="Piedepgina">
    <w:name w:val="footer"/>
    <w:basedOn w:val="Normal"/>
    <w:link w:val="PiedepginaCar"/>
    <w:uiPriority w:val="99"/>
    <w:unhideWhenUsed/>
    <w:rsid w:val="00A73D65"/>
    <w:pPr>
      <w:tabs>
        <w:tab w:val="center" w:pos="4419"/>
        <w:tab w:val="right" w:pos="8838"/>
      </w:tabs>
    </w:pPr>
  </w:style>
  <w:style w:type="character" w:customStyle="1" w:styleId="PiedepginaCar">
    <w:name w:val="Pie de página Car"/>
    <w:basedOn w:val="Fuentedeprrafopredeter"/>
    <w:link w:val="Piedepgina"/>
    <w:uiPriority w:val="99"/>
    <w:rsid w:val="00A73D65"/>
    <w:rPr>
      <w:rFonts w:eastAsiaTheme="minorEastAsia"/>
      <w:lang w:val="es-ES"/>
    </w:rPr>
  </w:style>
  <w:style w:type="paragraph" w:styleId="Sinespaciado">
    <w:name w:val="No Spacing"/>
    <w:uiPriority w:val="1"/>
    <w:qFormat/>
    <w:rsid w:val="00B16C26"/>
    <w:rPr>
      <w:rFonts w:eastAsiaTheme="minorEastAsia"/>
      <w:lang w:val="es-ES"/>
    </w:rPr>
  </w:style>
  <w:style w:type="table" w:styleId="Tablaconcuadrcula">
    <w:name w:val="Table Grid"/>
    <w:basedOn w:val="Tablanormal"/>
    <w:uiPriority w:val="39"/>
    <w:rsid w:val="002B57CF"/>
    <w:rPr>
      <w:rFonts w:ascii="Calibri" w:eastAsia="Times New Roman" w:hAnsi="Calibri" w:cs="Times New Roman"/>
      <w:sz w:val="20"/>
      <w:szCs w:val="20"/>
      <w:lang w:eastAsia="es-MX"/>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rrafodelista">
    <w:name w:val="List Paragraph"/>
    <w:aliases w:val="lp1,List Paragraph11,Bullet List,FooterText,numbered,Paragraphe de liste1,Bulletr List Paragraph,列出段落,列出段落1,Lista vistosa - Énfasis 11,Scitum normal,Listas,Colorful List - Accent 11,List Paragraph,Párrafo de lista1,List Paragraph1,b1,He"/>
    <w:basedOn w:val="Normal"/>
    <w:link w:val="PrrafodelistaCar"/>
    <w:uiPriority w:val="34"/>
    <w:qFormat/>
    <w:rsid w:val="002B57CF"/>
    <w:pPr>
      <w:spacing w:after="160" w:line="259" w:lineRule="auto"/>
      <w:ind w:left="720"/>
      <w:contextualSpacing/>
    </w:pPr>
    <w:rPr>
      <w:rFonts w:eastAsiaTheme="minorHAnsi"/>
      <w:sz w:val="22"/>
      <w:szCs w:val="22"/>
      <w:lang w:val="es-MX"/>
    </w:rPr>
  </w:style>
  <w:style w:type="character" w:customStyle="1" w:styleId="PrrafodelistaCar">
    <w:name w:val="Párrafo de lista Car"/>
    <w:aliases w:val="lp1 Car,List Paragraph11 Car,Bullet List Car,FooterText Car,numbered Car,Paragraphe de liste1 Car,Bulletr List Paragraph Car,列出段落 Car,列出段落1 Car,Lista vistosa - Énfasis 11 Car,Scitum normal Car,Listas Car,List Paragraph Car,b1 Car"/>
    <w:link w:val="Prrafodelista"/>
    <w:uiPriority w:val="34"/>
    <w:qFormat/>
    <w:rsid w:val="002B57CF"/>
    <w:rPr>
      <w:sz w:val="22"/>
      <w:szCs w:val="22"/>
    </w:rPr>
  </w:style>
  <w:style w:type="character" w:styleId="Hipervnculo">
    <w:name w:val="Hyperlink"/>
    <w:basedOn w:val="Fuentedeprrafopredeter"/>
    <w:unhideWhenUsed/>
    <w:rsid w:val="002B57CF"/>
    <w:rPr>
      <w:color w:val="0563C1" w:themeColor="hyperlink"/>
      <w:u w:val="single"/>
    </w:rPr>
  </w:style>
  <w:style w:type="paragraph" w:styleId="Textodeglobo">
    <w:name w:val="Balloon Text"/>
    <w:basedOn w:val="Normal"/>
    <w:link w:val="TextodegloboCar"/>
    <w:uiPriority w:val="99"/>
    <w:semiHidden/>
    <w:unhideWhenUsed/>
    <w:rsid w:val="00C83113"/>
    <w:rPr>
      <w:rFonts w:ascii="Tahoma" w:hAnsi="Tahoma" w:cs="Tahoma"/>
      <w:sz w:val="16"/>
      <w:szCs w:val="16"/>
    </w:rPr>
  </w:style>
  <w:style w:type="character" w:customStyle="1" w:styleId="TextodegloboCar">
    <w:name w:val="Texto de globo Car"/>
    <w:basedOn w:val="Fuentedeprrafopredeter"/>
    <w:link w:val="Textodeglobo"/>
    <w:uiPriority w:val="99"/>
    <w:semiHidden/>
    <w:rsid w:val="00C83113"/>
    <w:rPr>
      <w:rFonts w:ascii="Tahoma" w:eastAsiaTheme="minorEastAsia" w:hAnsi="Tahoma" w:cs="Tahoma"/>
      <w:sz w:val="16"/>
      <w:szCs w:val="16"/>
      <w:lang w:val="es-ES"/>
    </w:rPr>
  </w:style>
  <w:style w:type="character" w:customStyle="1" w:styleId="Ttulo1Car">
    <w:name w:val="Título 1 Car"/>
    <w:basedOn w:val="Fuentedeprrafopredeter"/>
    <w:link w:val="Ttulo1"/>
    <w:uiPriority w:val="9"/>
    <w:rsid w:val="009C71AB"/>
    <w:rPr>
      <w:rFonts w:asciiTheme="majorHAnsi" w:eastAsiaTheme="majorEastAsia" w:hAnsiTheme="majorHAnsi" w:cstheme="majorBidi"/>
      <w:color w:val="2F5496" w:themeColor="accent1" w:themeShade="BF"/>
      <w:sz w:val="32"/>
      <w:szCs w:val="32"/>
      <w:lang w:eastAsia="es-MX"/>
    </w:rPr>
  </w:style>
  <w:style w:type="paragraph" w:styleId="Textoindependiente">
    <w:name w:val="Body Text"/>
    <w:basedOn w:val="Normal"/>
    <w:link w:val="TextoindependienteCar"/>
    <w:uiPriority w:val="99"/>
    <w:unhideWhenUsed/>
    <w:rsid w:val="009C71AB"/>
    <w:pPr>
      <w:spacing w:after="120" w:line="276" w:lineRule="auto"/>
    </w:pPr>
    <w:rPr>
      <w:rFonts w:ascii="Calibri" w:eastAsia="Calibri" w:hAnsi="Calibri" w:cs="Times New Roman"/>
      <w:sz w:val="22"/>
      <w:szCs w:val="22"/>
      <w:lang w:val="es-MX" w:eastAsia="es-MX"/>
    </w:rPr>
  </w:style>
  <w:style w:type="character" w:customStyle="1" w:styleId="TextoindependienteCar">
    <w:name w:val="Texto independiente Car"/>
    <w:basedOn w:val="Fuentedeprrafopredeter"/>
    <w:link w:val="Textoindependiente"/>
    <w:uiPriority w:val="99"/>
    <w:rsid w:val="009C71AB"/>
    <w:rPr>
      <w:rFonts w:ascii="Calibri" w:eastAsia="Calibri" w:hAnsi="Calibri" w:cs="Times New Roman"/>
      <w:sz w:val="22"/>
      <w:szCs w:val="22"/>
      <w:lang w:eastAsia="es-MX"/>
    </w:rPr>
  </w:style>
  <w:style w:type="paragraph" w:styleId="NormalWeb">
    <w:name w:val="Normal (Web)"/>
    <w:basedOn w:val="Normal"/>
    <w:link w:val="NormalWebCar"/>
    <w:uiPriority w:val="99"/>
    <w:unhideWhenUsed/>
    <w:rsid w:val="009C71AB"/>
    <w:pPr>
      <w:spacing w:before="100" w:beforeAutospacing="1" w:after="100" w:afterAutospacing="1"/>
    </w:pPr>
    <w:rPr>
      <w:rFonts w:ascii="Times New Roman" w:eastAsia="Times New Roman" w:hAnsi="Times New Roman" w:cs="Times New Roman"/>
      <w:lang w:val="es-MX" w:eastAsia="es-MX"/>
    </w:rPr>
  </w:style>
  <w:style w:type="character" w:styleId="Textoennegrita">
    <w:name w:val="Strong"/>
    <w:basedOn w:val="Fuentedeprrafopredeter"/>
    <w:uiPriority w:val="22"/>
    <w:qFormat/>
    <w:rsid w:val="009C71AB"/>
    <w:rPr>
      <w:b/>
      <w:bCs/>
    </w:rPr>
  </w:style>
  <w:style w:type="paragraph" w:customStyle="1" w:styleId="Textoindependiente21">
    <w:name w:val="Texto independiente 21"/>
    <w:basedOn w:val="Normal"/>
    <w:rsid w:val="009C71AB"/>
    <w:pPr>
      <w:jc w:val="center"/>
    </w:pPr>
    <w:rPr>
      <w:rFonts w:ascii="Arial" w:eastAsia="Times New Roman" w:hAnsi="Arial" w:cs="Times New Roman"/>
      <w:b/>
      <w:szCs w:val="20"/>
      <w:lang w:val="es-MX" w:eastAsia="es-ES"/>
    </w:rPr>
  </w:style>
  <w:style w:type="character" w:customStyle="1" w:styleId="Mencinsinresolver1">
    <w:name w:val="Mención sin resolver1"/>
    <w:basedOn w:val="Fuentedeprrafopredeter"/>
    <w:uiPriority w:val="99"/>
    <w:semiHidden/>
    <w:unhideWhenUsed/>
    <w:rsid w:val="009C71AB"/>
    <w:rPr>
      <w:color w:val="605E5C"/>
      <w:shd w:val="clear" w:color="auto" w:fill="E1DFDD"/>
    </w:rPr>
  </w:style>
  <w:style w:type="character" w:styleId="Hipervnculovisitado">
    <w:name w:val="FollowedHyperlink"/>
    <w:basedOn w:val="Fuentedeprrafopredeter"/>
    <w:uiPriority w:val="99"/>
    <w:semiHidden/>
    <w:unhideWhenUsed/>
    <w:rsid w:val="009C71AB"/>
    <w:rPr>
      <w:color w:val="954F72" w:themeColor="followedHyperlink"/>
      <w:u w:val="single"/>
    </w:rPr>
  </w:style>
  <w:style w:type="character" w:customStyle="1" w:styleId="Ttulo2Car">
    <w:name w:val="Título 2 Car"/>
    <w:basedOn w:val="Fuentedeprrafopredeter"/>
    <w:link w:val="Ttulo2"/>
    <w:uiPriority w:val="9"/>
    <w:semiHidden/>
    <w:rsid w:val="00F6351E"/>
    <w:rPr>
      <w:rFonts w:ascii="Montserrat" w:eastAsia="Montserrat" w:hAnsi="Montserrat" w:cs="Montserrat"/>
      <w:b/>
      <w:sz w:val="36"/>
      <w:szCs w:val="36"/>
      <w:lang w:eastAsia="es-MX"/>
    </w:rPr>
  </w:style>
  <w:style w:type="character" w:customStyle="1" w:styleId="Ttulo3Car">
    <w:name w:val="Título 3 Car"/>
    <w:basedOn w:val="Fuentedeprrafopredeter"/>
    <w:link w:val="Ttulo3"/>
    <w:uiPriority w:val="9"/>
    <w:semiHidden/>
    <w:rsid w:val="00F6351E"/>
    <w:rPr>
      <w:rFonts w:ascii="Montserrat" w:eastAsia="Montserrat" w:hAnsi="Montserrat" w:cs="Montserrat"/>
      <w:b/>
      <w:sz w:val="28"/>
      <w:szCs w:val="28"/>
      <w:lang w:eastAsia="es-MX"/>
    </w:rPr>
  </w:style>
  <w:style w:type="character" w:customStyle="1" w:styleId="Ttulo4Car">
    <w:name w:val="Título 4 Car"/>
    <w:basedOn w:val="Fuentedeprrafopredeter"/>
    <w:link w:val="Ttulo4"/>
    <w:uiPriority w:val="9"/>
    <w:semiHidden/>
    <w:rsid w:val="00F6351E"/>
    <w:rPr>
      <w:rFonts w:ascii="Montserrat" w:eastAsia="Montserrat" w:hAnsi="Montserrat" w:cs="Montserrat"/>
      <w:b/>
      <w:lang w:eastAsia="es-MX"/>
    </w:rPr>
  </w:style>
  <w:style w:type="character" w:customStyle="1" w:styleId="Ttulo5Car">
    <w:name w:val="Título 5 Car"/>
    <w:basedOn w:val="Fuentedeprrafopredeter"/>
    <w:link w:val="Ttulo5"/>
    <w:uiPriority w:val="9"/>
    <w:semiHidden/>
    <w:rsid w:val="00F6351E"/>
    <w:rPr>
      <w:rFonts w:ascii="Montserrat" w:eastAsia="Montserrat" w:hAnsi="Montserrat" w:cs="Montserrat"/>
      <w:b/>
      <w:sz w:val="22"/>
      <w:szCs w:val="22"/>
      <w:lang w:eastAsia="es-MX"/>
    </w:rPr>
  </w:style>
  <w:style w:type="character" w:customStyle="1" w:styleId="Ttulo6Car">
    <w:name w:val="Título 6 Car"/>
    <w:basedOn w:val="Fuentedeprrafopredeter"/>
    <w:link w:val="Ttulo6"/>
    <w:uiPriority w:val="9"/>
    <w:semiHidden/>
    <w:rsid w:val="00F6351E"/>
    <w:rPr>
      <w:rFonts w:ascii="Montserrat" w:eastAsia="Montserrat" w:hAnsi="Montserrat" w:cs="Montserrat"/>
      <w:b/>
      <w:sz w:val="20"/>
      <w:szCs w:val="20"/>
      <w:lang w:eastAsia="es-MX"/>
    </w:rPr>
  </w:style>
  <w:style w:type="table" w:customStyle="1" w:styleId="TableNormal">
    <w:name w:val="Table Normal"/>
    <w:rsid w:val="00F6351E"/>
    <w:pPr>
      <w:spacing w:after="200" w:line="276" w:lineRule="auto"/>
    </w:pPr>
    <w:rPr>
      <w:rFonts w:ascii="Montserrat" w:eastAsia="Montserrat" w:hAnsi="Montserrat" w:cs="Montserrat"/>
      <w:sz w:val="22"/>
      <w:szCs w:val="22"/>
      <w:lang w:eastAsia="es-MX"/>
    </w:rPr>
    <w:tblPr>
      <w:tblCellMar>
        <w:top w:w="0" w:type="dxa"/>
        <w:left w:w="0" w:type="dxa"/>
        <w:bottom w:w="0" w:type="dxa"/>
        <w:right w:w="0" w:type="dxa"/>
      </w:tblCellMar>
    </w:tblPr>
  </w:style>
  <w:style w:type="paragraph" w:styleId="Ttulo">
    <w:name w:val="Title"/>
    <w:basedOn w:val="Normal"/>
    <w:next w:val="Normal"/>
    <w:link w:val="TtuloCar"/>
    <w:uiPriority w:val="10"/>
    <w:qFormat/>
    <w:rsid w:val="00F6351E"/>
    <w:pPr>
      <w:keepNext/>
      <w:keepLines/>
      <w:spacing w:before="480" w:after="120" w:line="276" w:lineRule="auto"/>
    </w:pPr>
    <w:rPr>
      <w:rFonts w:ascii="Montserrat" w:eastAsia="Montserrat" w:hAnsi="Montserrat" w:cs="Montserrat"/>
      <w:b/>
      <w:sz w:val="72"/>
      <w:szCs w:val="72"/>
      <w:lang w:val="es-MX" w:eastAsia="es-MX"/>
    </w:rPr>
  </w:style>
  <w:style w:type="character" w:customStyle="1" w:styleId="TtuloCar">
    <w:name w:val="Título Car"/>
    <w:basedOn w:val="Fuentedeprrafopredeter"/>
    <w:link w:val="Ttulo"/>
    <w:uiPriority w:val="10"/>
    <w:rsid w:val="00F6351E"/>
    <w:rPr>
      <w:rFonts w:ascii="Montserrat" w:eastAsia="Montserrat" w:hAnsi="Montserrat" w:cs="Montserrat"/>
      <w:b/>
      <w:sz w:val="72"/>
      <w:szCs w:val="72"/>
      <w:lang w:eastAsia="es-MX"/>
    </w:rPr>
  </w:style>
  <w:style w:type="paragraph" w:styleId="Subttulo">
    <w:name w:val="Subtitle"/>
    <w:basedOn w:val="Normal"/>
    <w:next w:val="Normal"/>
    <w:link w:val="SubttuloCar"/>
    <w:uiPriority w:val="11"/>
    <w:qFormat/>
    <w:rsid w:val="00F6351E"/>
    <w:pPr>
      <w:keepNext/>
      <w:keepLines/>
      <w:spacing w:before="360" w:after="80" w:line="276" w:lineRule="auto"/>
    </w:pPr>
    <w:rPr>
      <w:rFonts w:ascii="Georgia" w:eastAsia="Georgia" w:hAnsi="Georgia" w:cs="Georgia"/>
      <w:i/>
      <w:color w:val="666666"/>
      <w:sz w:val="48"/>
      <w:szCs w:val="48"/>
      <w:lang w:val="es-MX" w:eastAsia="es-MX"/>
    </w:rPr>
  </w:style>
  <w:style w:type="character" w:customStyle="1" w:styleId="SubttuloCar">
    <w:name w:val="Subtítulo Car"/>
    <w:basedOn w:val="Fuentedeprrafopredeter"/>
    <w:link w:val="Subttulo"/>
    <w:uiPriority w:val="11"/>
    <w:rsid w:val="00F6351E"/>
    <w:rPr>
      <w:rFonts w:ascii="Georgia" w:eastAsia="Georgia" w:hAnsi="Georgia" w:cs="Georgia"/>
      <w:i/>
      <w:color w:val="666666"/>
      <w:sz w:val="48"/>
      <w:szCs w:val="48"/>
      <w:lang w:eastAsia="es-MX"/>
    </w:rPr>
  </w:style>
  <w:style w:type="paragraph" w:styleId="Textocomentario">
    <w:name w:val="annotation text"/>
    <w:basedOn w:val="Normal"/>
    <w:link w:val="TextocomentarioCar"/>
    <w:uiPriority w:val="99"/>
    <w:unhideWhenUsed/>
    <w:rsid w:val="00F6351E"/>
    <w:pPr>
      <w:spacing w:after="200"/>
    </w:pPr>
    <w:rPr>
      <w:rFonts w:eastAsiaTheme="minorHAnsi"/>
      <w:sz w:val="20"/>
      <w:szCs w:val="20"/>
      <w:lang w:val="es-MX"/>
    </w:rPr>
  </w:style>
  <w:style w:type="character" w:customStyle="1" w:styleId="TextocomentarioCar">
    <w:name w:val="Texto comentario Car"/>
    <w:basedOn w:val="Fuentedeprrafopredeter"/>
    <w:link w:val="Textocomentario"/>
    <w:uiPriority w:val="99"/>
    <w:rsid w:val="00F6351E"/>
    <w:rPr>
      <w:sz w:val="20"/>
      <w:szCs w:val="20"/>
    </w:rPr>
  </w:style>
  <w:style w:type="character" w:styleId="Refdecomentario">
    <w:name w:val="annotation reference"/>
    <w:uiPriority w:val="99"/>
    <w:semiHidden/>
    <w:unhideWhenUsed/>
    <w:rsid w:val="00F6351E"/>
    <w:rPr>
      <w:sz w:val="16"/>
      <w:szCs w:val="16"/>
    </w:rPr>
  </w:style>
  <w:style w:type="paragraph" w:styleId="Asuntodelcomentario">
    <w:name w:val="annotation subject"/>
    <w:basedOn w:val="Textocomentario"/>
    <w:next w:val="Textocomentario"/>
    <w:link w:val="AsuntodelcomentarioCar"/>
    <w:uiPriority w:val="99"/>
    <w:semiHidden/>
    <w:unhideWhenUsed/>
    <w:rsid w:val="00F6351E"/>
    <w:rPr>
      <w:b/>
      <w:bCs/>
    </w:rPr>
  </w:style>
  <w:style w:type="character" w:customStyle="1" w:styleId="AsuntodelcomentarioCar">
    <w:name w:val="Asunto del comentario Car"/>
    <w:basedOn w:val="TextocomentarioCar"/>
    <w:link w:val="Asuntodelcomentario"/>
    <w:uiPriority w:val="99"/>
    <w:semiHidden/>
    <w:rsid w:val="00F6351E"/>
    <w:rPr>
      <w:b/>
      <w:bCs/>
      <w:sz w:val="20"/>
      <w:szCs w:val="20"/>
    </w:rPr>
  </w:style>
  <w:style w:type="paragraph" w:styleId="Revisin">
    <w:name w:val="Revision"/>
    <w:hidden/>
    <w:uiPriority w:val="99"/>
    <w:semiHidden/>
    <w:rsid w:val="00F6351E"/>
    <w:rPr>
      <w:sz w:val="22"/>
      <w:szCs w:val="22"/>
    </w:rPr>
  </w:style>
  <w:style w:type="table" w:customStyle="1" w:styleId="Tablaconcuadrcula1">
    <w:name w:val="Tabla con cuadrícula1"/>
    <w:basedOn w:val="Tablanormal"/>
    <w:next w:val="Tablaconcuadrcula"/>
    <w:uiPriority w:val="59"/>
    <w:rsid w:val="00F6351E"/>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59"/>
    <w:rsid w:val="00F6351E"/>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1">
    <w:name w:val="Tabla con cuadrícula21"/>
    <w:basedOn w:val="Tablanormal"/>
    <w:next w:val="Tablaconcuadrcula"/>
    <w:uiPriority w:val="59"/>
    <w:rsid w:val="00F6351E"/>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ombreadoclaro">
    <w:name w:val="Light Shading"/>
    <w:basedOn w:val="Tablanormal"/>
    <w:uiPriority w:val="60"/>
    <w:rsid w:val="00F6351E"/>
    <w:rPr>
      <w:color w:val="000000" w:themeColor="text1" w:themeShade="BF"/>
      <w:sz w:val="22"/>
      <w:szCs w:val="22"/>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ombreadoclaro-nfasis1">
    <w:name w:val="Light Shading Accent 1"/>
    <w:basedOn w:val="Tablanormal"/>
    <w:uiPriority w:val="60"/>
    <w:rsid w:val="00F6351E"/>
    <w:rPr>
      <w:color w:val="2F5496" w:themeColor="accent1" w:themeShade="BF"/>
      <w:sz w:val="22"/>
      <w:szCs w:val="22"/>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character" w:customStyle="1" w:styleId="NormalWebCar">
    <w:name w:val="Normal (Web) Car"/>
    <w:link w:val="NormalWeb"/>
    <w:uiPriority w:val="99"/>
    <w:locked/>
    <w:rsid w:val="00F6351E"/>
    <w:rPr>
      <w:rFonts w:ascii="Times New Roman" w:eastAsia="Times New Roman" w:hAnsi="Times New Roman" w:cs="Times New Roman"/>
      <w:lang w:eastAsia="es-MX"/>
    </w:rPr>
  </w:style>
  <w:style w:type="table" w:customStyle="1" w:styleId="Tablaconcuadrcula11">
    <w:name w:val="Tabla con cuadrícula11"/>
    <w:basedOn w:val="Tablanormal"/>
    <w:next w:val="Tablaconcuadrcula"/>
    <w:uiPriority w:val="59"/>
    <w:rsid w:val="00F6351E"/>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2">
    <w:name w:val="Tabla con cuadrícula12"/>
    <w:basedOn w:val="Tablanormal"/>
    <w:next w:val="Tablaconcuadrcula"/>
    <w:uiPriority w:val="59"/>
    <w:rsid w:val="00F6351E"/>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3">
    <w:name w:val="Tabla con cuadrícula13"/>
    <w:basedOn w:val="Tablanormal"/>
    <w:next w:val="Tablaconcuadrcula"/>
    <w:uiPriority w:val="59"/>
    <w:rsid w:val="00F6351E"/>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4">
    <w:name w:val="Tabla con cuadrícula14"/>
    <w:basedOn w:val="Tablanormal"/>
    <w:next w:val="Tablaconcuadrcula"/>
    <w:uiPriority w:val="59"/>
    <w:rsid w:val="00F6351E"/>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5">
    <w:name w:val="Tabla con cuadrícula15"/>
    <w:basedOn w:val="Tablanormal"/>
    <w:next w:val="Tablaconcuadrcula"/>
    <w:uiPriority w:val="59"/>
    <w:rsid w:val="00F6351E"/>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6">
    <w:name w:val="Tabla con cuadrícula16"/>
    <w:basedOn w:val="Tablanormal"/>
    <w:next w:val="Tablaconcuadrcula"/>
    <w:uiPriority w:val="59"/>
    <w:rsid w:val="00F6351E"/>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39"/>
    <w:rsid w:val="00F6351E"/>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
    <w:name w:val="Sin lista1"/>
    <w:next w:val="Sinlista"/>
    <w:uiPriority w:val="99"/>
    <w:semiHidden/>
    <w:unhideWhenUsed/>
    <w:rsid w:val="00F635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3671117">
      <w:bodyDiv w:val="1"/>
      <w:marLeft w:val="0"/>
      <w:marRight w:val="0"/>
      <w:marTop w:val="0"/>
      <w:marBottom w:val="0"/>
      <w:divBdr>
        <w:top w:val="none" w:sz="0" w:space="0" w:color="auto"/>
        <w:left w:val="none" w:sz="0" w:space="0" w:color="auto"/>
        <w:bottom w:val="none" w:sz="0" w:space="0" w:color="auto"/>
        <w:right w:val="none" w:sz="0" w:space="0" w:color="auto"/>
      </w:divBdr>
    </w:div>
    <w:div w:id="426845901">
      <w:bodyDiv w:val="1"/>
      <w:marLeft w:val="0"/>
      <w:marRight w:val="0"/>
      <w:marTop w:val="0"/>
      <w:marBottom w:val="0"/>
      <w:divBdr>
        <w:top w:val="none" w:sz="0" w:space="0" w:color="auto"/>
        <w:left w:val="none" w:sz="0" w:space="0" w:color="auto"/>
        <w:bottom w:val="none" w:sz="0" w:space="0" w:color="auto"/>
        <w:right w:val="none" w:sz="0" w:space="0" w:color="auto"/>
      </w:divBdr>
    </w:div>
    <w:div w:id="1171749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9</Pages>
  <Words>3295</Words>
  <Characters>18126</Characters>
  <Application>Microsoft Office Word</Application>
  <DocSecurity>0</DocSecurity>
  <Lines>151</Lines>
  <Paragraphs>42</Paragraphs>
  <ScaleCrop>false</ScaleCrop>
  <HeadingPairs>
    <vt:vector size="2" baseType="variant">
      <vt:variant>
        <vt:lpstr>Título</vt:lpstr>
      </vt:variant>
      <vt:variant>
        <vt:i4>1</vt:i4>
      </vt:variant>
    </vt:vector>
  </HeadingPairs>
  <TitlesOfParts>
    <vt:vector size="1" baseType="lpstr">
      <vt:lpstr/>
    </vt:vector>
  </TitlesOfParts>
  <Company>Instituto Mexicano del Seguro Social</Company>
  <LinksUpToDate>false</LinksUpToDate>
  <CharactersWithSpaces>21379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Pablo Andrés Silva Páez</dc:creator>
  <cp:lastModifiedBy>Selene Irais Aranda Gonzalez</cp:lastModifiedBy>
  <cp:revision>7</cp:revision>
  <cp:lastPrinted>2024-12-18T00:53:00Z</cp:lastPrinted>
  <dcterms:created xsi:type="dcterms:W3CDTF">2024-12-12T17:39:00Z</dcterms:created>
  <dcterms:modified xsi:type="dcterms:W3CDTF">2024-12-18T00:53:00Z</dcterms:modified>
</cp:coreProperties>
</file>