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55741" w14:textId="77777777" w:rsidR="008323C6" w:rsidRPr="00BD5BF2" w:rsidRDefault="008323C6" w:rsidP="00344C66">
      <w:pPr>
        <w:spacing w:line="264" w:lineRule="auto"/>
        <w:jc w:val="center"/>
        <w:rPr>
          <w:rFonts w:ascii="Montserrat Light" w:hAnsi="Montserrat Light" w:cs="Arial"/>
          <w:sz w:val="20"/>
          <w:szCs w:val="20"/>
          <w:lang w:val="es-ES" w:eastAsia="es-MX"/>
        </w:rPr>
      </w:pPr>
    </w:p>
    <w:p w14:paraId="267C72BA" w14:textId="77777777" w:rsidR="00A459CD" w:rsidRPr="00BD5BF2" w:rsidRDefault="00A459CD" w:rsidP="00344C66">
      <w:pPr>
        <w:spacing w:line="264" w:lineRule="auto"/>
        <w:jc w:val="center"/>
        <w:rPr>
          <w:rFonts w:ascii="Montserrat Light" w:hAnsi="Montserrat Light" w:cs="Arial"/>
          <w:sz w:val="20"/>
          <w:szCs w:val="20"/>
          <w:lang w:val="es-ES" w:eastAsia="es-MX"/>
        </w:rPr>
      </w:pPr>
    </w:p>
    <w:p w14:paraId="695F736D" w14:textId="77777777" w:rsidR="00A459CD" w:rsidRPr="00BD5BF2" w:rsidRDefault="00A459CD" w:rsidP="00344C66">
      <w:pPr>
        <w:spacing w:line="264" w:lineRule="auto"/>
        <w:jc w:val="center"/>
        <w:rPr>
          <w:rFonts w:ascii="Montserrat Light" w:hAnsi="Montserrat Light" w:cs="Arial"/>
          <w:sz w:val="20"/>
          <w:szCs w:val="20"/>
          <w:lang w:val="es-ES" w:eastAsia="es-MX"/>
        </w:rPr>
      </w:pPr>
    </w:p>
    <w:p w14:paraId="4D24DA5B" w14:textId="77777777" w:rsidR="00A459CD" w:rsidRPr="00BD5BF2" w:rsidRDefault="00A459CD" w:rsidP="00344C66">
      <w:pPr>
        <w:spacing w:line="264" w:lineRule="auto"/>
        <w:jc w:val="center"/>
        <w:rPr>
          <w:rFonts w:ascii="Montserrat Light" w:hAnsi="Montserrat Light" w:cs="Arial"/>
          <w:sz w:val="20"/>
          <w:szCs w:val="20"/>
          <w:lang w:val="es-ES" w:eastAsia="es-MX"/>
        </w:rPr>
      </w:pPr>
    </w:p>
    <w:p w14:paraId="4F793AD4" w14:textId="77777777" w:rsidR="00A459CD" w:rsidRPr="00BD5BF2" w:rsidRDefault="00A459CD" w:rsidP="00344C66">
      <w:pPr>
        <w:spacing w:line="264" w:lineRule="auto"/>
        <w:jc w:val="center"/>
        <w:rPr>
          <w:rFonts w:ascii="Montserrat Light" w:hAnsi="Montserrat Light" w:cs="Arial"/>
          <w:sz w:val="20"/>
          <w:szCs w:val="20"/>
          <w:lang w:val="es-ES" w:eastAsia="es-MX"/>
        </w:rPr>
      </w:pPr>
    </w:p>
    <w:p w14:paraId="47C5FCFC" w14:textId="77777777" w:rsidR="00A459CD" w:rsidRPr="00BD5BF2" w:rsidRDefault="00A459CD" w:rsidP="00344C66">
      <w:pPr>
        <w:spacing w:line="264" w:lineRule="auto"/>
        <w:jc w:val="center"/>
        <w:rPr>
          <w:rFonts w:ascii="Montserrat Light" w:hAnsi="Montserrat Light" w:cs="Arial"/>
          <w:sz w:val="20"/>
          <w:szCs w:val="20"/>
          <w:lang w:val="es-ES" w:eastAsia="es-MX"/>
        </w:rPr>
      </w:pPr>
    </w:p>
    <w:p w14:paraId="0C426A80" w14:textId="77777777" w:rsidR="00A459CD" w:rsidRPr="00BD5BF2" w:rsidRDefault="00A459CD" w:rsidP="00344C66">
      <w:pPr>
        <w:spacing w:line="264" w:lineRule="auto"/>
        <w:jc w:val="center"/>
        <w:rPr>
          <w:rFonts w:ascii="Montserrat Light" w:hAnsi="Montserrat Light" w:cs="Arial"/>
          <w:sz w:val="20"/>
          <w:szCs w:val="20"/>
          <w:lang w:val="es-ES" w:eastAsia="es-MX"/>
        </w:rPr>
      </w:pPr>
    </w:p>
    <w:p w14:paraId="6D721810" w14:textId="77777777" w:rsidR="00A459CD" w:rsidRPr="00BD5BF2" w:rsidRDefault="00A459CD" w:rsidP="00344C66">
      <w:pPr>
        <w:spacing w:line="264" w:lineRule="auto"/>
        <w:jc w:val="center"/>
        <w:rPr>
          <w:rFonts w:ascii="Montserrat Light" w:hAnsi="Montserrat Light" w:cs="Arial"/>
          <w:sz w:val="20"/>
          <w:szCs w:val="20"/>
          <w:lang w:val="es-ES" w:eastAsia="es-MX"/>
        </w:rPr>
      </w:pPr>
    </w:p>
    <w:p w14:paraId="47A0F908" w14:textId="77777777" w:rsidR="00A459CD" w:rsidRPr="00BD5BF2" w:rsidRDefault="00A459CD" w:rsidP="00344C66">
      <w:pPr>
        <w:spacing w:line="264" w:lineRule="auto"/>
        <w:jc w:val="center"/>
        <w:rPr>
          <w:rFonts w:ascii="Montserrat Light" w:hAnsi="Montserrat Light" w:cs="Arial"/>
          <w:sz w:val="20"/>
          <w:szCs w:val="20"/>
          <w:lang w:val="es-ES" w:eastAsia="es-MX"/>
        </w:rPr>
      </w:pPr>
    </w:p>
    <w:p w14:paraId="62BCDD1D" w14:textId="77777777" w:rsidR="00A459CD" w:rsidRPr="00BD5BF2" w:rsidRDefault="00A459CD" w:rsidP="00344C66">
      <w:pPr>
        <w:spacing w:line="264" w:lineRule="auto"/>
        <w:jc w:val="center"/>
        <w:rPr>
          <w:rFonts w:ascii="Montserrat Light" w:hAnsi="Montserrat Light" w:cs="Arial"/>
          <w:sz w:val="20"/>
          <w:szCs w:val="20"/>
          <w:lang w:val="es-ES" w:eastAsia="es-MX"/>
        </w:rPr>
      </w:pPr>
    </w:p>
    <w:p w14:paraId="5B7D06E4" w14:textId="77777777" w:rsidR="00A459CD" w:rsidRPr="00BD5BF2" w:rsidRDefault="00A459CD" w:rsidP="00344C66">
      <w:pPr>
        <w:spacing w:line="264" w:lineRule="auto"/>
        <w:jc w:val="center"/>
        <w:rPr>
          <w:rFonts w:ascii="Geomanist Light" w:hAnsi="Geomanist Light" w:cs="Arial"/>
          <w:sz w:val="20"/>
          <w:szCs w:val="20"/>
          <w:lang w:val="es-ES" w:eastAsia="es-MX"/>
        </w:rPr>
      </w:pPr>
    </w:p>
    <w:p w14:paraId="15E8AA94" w14:textId="77777777" w:rsidR="00A459CD" w:rsidRPr="00BD5BF2" w:rsidRDefault="00A459CD" w:rsidP="00344C66">
      <w:pPr>
        <w:spacing w:line="264" w:lineRule="auto"/>
        <w:jc w:val="center"/>
        <w:rPr>
          <w:rFonts w:ascii="Geomanist Light" w:hAnsi="Geomanist Light" w:cs="Arial"/>
          <w:sz w:val="20"/>
          <w:szCs w:val="20"/>
          <w:lang w:val="es-ES" w:eastAsia="es-MX"/>
        </w:rPr>
      </w:pPr>
    </w:p>
    <w:p w14:paraId="587A372F" w14:textId="77777777" w:rsidR="00172848" w:rsidRDefault="0088321B" w:rsidP="00344C66">
      <w:pPr>
        <w:spacing w:line="264" w:lineRule="auto"/>
        <w:jc w:val="center"/>
        <w:rPr>
          <w:rFonts w:ascii="Geomanist Light" w:hAnsi="Geomanist Light" w:cs="Arial"/>
          <w:b/>
          <w:sz w:val="32"/>
          <w:szCs w:val="32"/>
          <w:lang w:eastAsia="es-MX"/>
        </w:rPr>
      </w:pPr>
      <w:r w:rsidRPr="00B428D0">
        <w:rPr>
          <w:rFonts w:ascii="Geomanist Light" w:hAnsi="Geomanist Light" w:cs="Arial"/>
          <w:b/>
          <w:sz w:val="32"/>
          <w:szCs w:val="32"/>
          <w:lang w:eastAsia="es-MX"/>
        </w:rPr>
        <w:t>Términos y condiciones</w:t>
      </w:r>
    </w:p>
    <w:p w14:paraId="1FD4F110" w14:textId="77777777" w:rsidR="00172848" w:rsidRDefault="00172848" w:rsidP="00344C66">
      <w:pPr>
        <w:spacing w:line="264" w:lineRule="auto"/>
        <w:jc w:val="center"/>
        <w:rPr>
          <w:rFonts w:ascii="Geomanist Light" w:hAnsi="Geomanist Light" w:cs="Arial"/>
          <w:b/>
          <w:sz w:val="32"/>
          <w:szCs w:val="32"/>
          <w:lang w:eastAsia="es-MX"/>
        </w:rPr>
      </w:pPr>
    </w:p>
    <w:p w14:paraId="0B78E4CE" w14:textId="63A3D951" w:rsidR="00A459CD" w:rsidRPr="00172848" w:rsidRDefault="00A459CD" w:rsidP="00344C66">
      <w:pPr>
        <w:spacing w:line="264" w:lineRule="auto"/>
        <w:jc w:val="center"/>
        <w:rPr>
          <w:rFonts w:ascii="Geomanist Light" w:hAnsi="Geomanist Light" w:cs="Arial"/>
          <w:b/>
          <w:sz w:val="28"/>
          <w:szCs w:val="28"/>
          <w:lang w:eastAsia="es-MX"/>
        </w:rPr>
      </w:pPr>
      <w:r w:rsidRPr="00172848">
        <w:rPr>
          <w:rFonts w:ascii="Geomanist Light" w:hAnsi="Geomanist Light" w:cs="Arial"/>
          <w:b/>
          <w:sz w:val="28"/>
          <w:szCs w:val="28"/>
          <w:lang w:eastAsia="es-MX"/>
        </w:rPr>
        <w:t xml:space="preserve">Coordinación de Telecomunicaciones y Seguridad de la </w:t>
      </w:r>
      <w:r w:rsidR="0088321B" w:rsidRPr="00172848">
        <w:rPr>
          <w:rFonts w:ascii="Geomanist Light" w:hAnsi="Geomanist Light" w:cs="Arial"/>
          <w:b/>
          <w:sz w:val="28"/>
          <w:szCs w:val="28"/>
          <w:lang w:eastAsia="es-MX"/>
        </w:rPr>
        <w:t>I</w:t>
      </w:r>
      <w:r w:rsidRPr="00172848">
        <w:rPr>
          <w:rFonts w:ascii="Geomanist Light" w:hAnsi="Geomanist Light" w:cs="Arial"/>
          <w:b/>
          <w:sz w:val="28"/>
          <w:szCs w:val="28"/>
          <w:lang w:eastAsia="es-MX"/>
        </w:rPr>
        <w:t>nformación</w:t>
      </w:r>
    </w:p>
    <w:p w14:paraId="37EE5707" w14:textId="77777777" w:rsidR="00A459CD" w:rsidRPr="00172848" w:rsidRDefault="00A459CD" w:rsidP="00344C66">
      <w:pPr>
        <w:spacing w:line="264" w:lineRule="auto"/>
        <w:jc w:val="center"/>
        <w:rPr>
          <w:rFonts w:ascii="Geomanist Light" w:hAnsi="Geomanist Light" w:cs="Arial"/>
          <w:b/>
          <w:iCs/>
          <w:sz w:val="28"/>
          <w:szCs w:val="28"/>
          <w:lang w:eastAsia="es-MX"/>
        </w:rPr>
      </w:pPr>
      <w:r w:rsidRPr="00172848">
        <w:rPr>
          <w:rFonts w:ascii="Geomanist Light" w:hAnsi="Geomanist Light" w:cs="Arial"/>
          <w:b/>
          <w:iCs/>
          <w:sz w:val="28"/>
          <w:szCs w:val="28"/>
          <w:lang w:eastAsia="es-MX"/>
        </w:rPr>
        <w:t>Coordinación Técnica de Telecomunicaciones</w:t>
      </w:r>
    </w:p>
    <w:p w14:paraId="501E319B" w14:textId="77777777" w:rsidR="00172848" w:rsidRPr="00172848" w:rsidRDefault="00172848" w:rsidP="00344C66">
      <w:pPr>
        <w:spacing w:line="264" w:lineRule="auto"/>
        <w:ind w:left="-432"/>
        <w:jc w:val="center"/>
        <w:rPr>
          <w:rFonts w:ascii="Geomanist Light" w:hAnsi="Geomanist Light" w:cs="Arial"/>
          <w:b/>
          <w:iCs/>
          <w:sz w:val="28"/>
          <w:szCs w:val="28"/>
          <w:lang w:val="es-ES"/>
        </w:rPr>
      </w:pPr>
      <w:r w:rsidRPr="00172848">
        <w:rPr>
          <w:rFonts w:ascii="Geomanist Light" w:hAnsi="Geomanist Light" w:cs="Arial"/>
          <w:b/>
          <w:iCs/>
          <w:sz w:val="28"/>
          <w:szCs w:val="28"/>
          <w:lang w:val="es-ES"/>
        </w:rPr>
        <w:t>División de Telecomunicaciones</w:t>
      </w:r>
    </w:p>
    <w:p w14:paraId="34199901" w14:textId="77777777" w:rsidR="00172848" w:rsidRPr="00B428D0" w:rsidRDefault="00172848" w:rsidP="00344C66">
      <w:pPr>
        <w:spacing w:line="264" w:lineRule="auto"/>
        <w:jc w:val="center"/>
        <w:rPr>
          <w:rFonts w:ascii="Geomanist Light" w:hAnsi="Geomanist Light" w:cs="Arial"/>
          <w:b/>
          <w:iCs/>
          <w:sz w:val="28"/>
          <w:szCs w:val="28"/>
          <w:lang w:eastAsia="es-MX"/>
        </w:rPr>
      </w:pPr>
    </w:p>
    <w:p w14:paraId="4D8D771E" w14:textId="77777777" w:rsidR="00A459CD" w:rsidRPr="00B428D0" w:rsidRDefault="00A459CD" w:rsidP="00344C66">
      <w:pPr>
        <w:spacing w:line="264" w:lineRule="auto"/>
        <w:jc w:val="center"/>
        <w:rPr>
          <w:rFonts w:ascii="Geomanist Light" w:hAnsi="Geomanist Light" w:cs="Arial"/>
          <w:b/>
          <w:iCs/>
          <w:sz w:val="28"/>
          <w:szCs w:val="28"/>
          <w:lang w:val="es-ES" w:eastAsia="es-MX"/>
        </w:rPr>
      </w:pPr>
    </w:p>
    <w:p w14:paraId="471F8FFE" w14:textId="77777777" w:rsidR="00A459CD" w:rsidRPr="00172848" w:rsidRDefault="00A459CD" w:rsidP="00344C66">
      <w:pPr>
        <w:spacing w:line="264" w:lineRule="auto"/>
        <w:jc w:val="center"/>
        <w:rPr>
          <w:rFonts w:ascii="Geomanist Light" w:hAnsi="Geomanist Light" w:cs="Arial"/>
          <w:b/>
          <w:iCs/>
          <w:sz w:val="28"/>
          <w:szCs w:val="28"/>
          <w:lang w:val="es-ES" w:eastAsia="es-MX"/>
        </w:rPr>
      </w:pPr>
    </w:p>
    <w:p w14:paraId="20E3D1CD" w14:textId="77777777" w:rsidR="00A459CD" w:rsidRPr="00172848" w:rsidRDefault="00A459CD" w:rsidP="00344C66">
      <w:pPr>
        <w:spacing w:line="264" w:lineRule="auto"/>
        <w:jc w:val="center"/>
        <w:rPr>
          <w:rFonts w:ascii="Geomanist Light" w:hAnsi="Geomanist Light" w:cs="Arial"/>
          <w:b/>
          <w:iCs/>
          <w:sz w:val="28"/>
          <w:szCs w:val="28"/>
          <w:lang w:eastAsia="es-MX"/>
        </w:rPr>
      </w:pPr>
      <w:r w:rsidRPr="00172848">
        <w:rPr>
          <w:rFonts w:ascii="Geomanist Light" w:hAnsi="Geomanist Light" w:cs="Arial"/>
          <w:b/>
          <w:iCs/>
          <w:sz w:val="28"/>
          <w:szCs w:val="28"/>
          <w:lang w:eastAsia="es-MX"/>
        </w:rPr>
        <w:t xml:space="preserve">“Renovación del servicio de registro y asignación de recursos de </w:t>
      </w:r>
    </w:p>
    <w:p w14:paraId="5EF466BC" w14:textId="77777777" w:rsidR="00A459CD" w:rsidRPr="00172848" w:rsidRDefault="00A459CD" w:rsidP="00344C66">
      <w:pPr>
        <w:spacing w:line="264" w:lineRule="auto"/>
        <w:jc w:val="center"/>
        <w:rPr>
          <w:rFonts w:ascii="Geomanist Light" w:hAnsi="Geomanist Light" w:cs="Arial"/>
          <w:b/>
          <w:sz w:val="28"/>
          <w:szCs w:val="28"/>
          <w:lang w:eastAsia="es-MX"/>
        </w:rPr>
      </w:pPr>
      <w:r w:rsidRPr="00172848">
        <w:rPr>
          <w:rFonts w:ascii="Geomanist Light" w:hAnsi="Geomanist Light" w:cs="Arial"/>
          <w:b/>
          <w:iCs/>
          <w:sz w:val="28"/>
          <w:szCs w:val="28"/>
          <w:lang w:eastAsia="es-MX"/>
        </w:rPr>
        <w:t>numeración de internet”</w:t>
      </w:r>
    </w:p>
    <w:p w14:paraId="75513C6E"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2FBDFF93"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24A106D4"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36796D54"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760A2DC6"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113FD2E6"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525C89B7"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285DBE45"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0A23D069"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4173A186"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3914AA5F"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5EBAAB5A"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265C2B5E"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31EB9916"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19FA82C9"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2A44F8A8"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3C66CD9F"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2C350AA4"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05845194" w14:textId="77777777" w:rsidR="00A459CD" w:rsidRPr="00B428D0" w:rsidRDefault="00A459CD" w:rsidP="00344C66">
      <w:pPr>
        <w:spacing w:line="264" w:lineRule="auto"/>
        <w:jc w:val="center"/>
        <w:rPr>
          <w:rFonts w:ascii="Geomanist Light" w:hAnsi="Geomanist Light" w:cs="Arial"/>
          <w:sz w:val="20"/>
          <w:szCs w:val="20"/>
          <w:lang w:val="es-ES" w:eastAsia="es-MX"/>
        </w:rPr>
      </w:pPr>
    </w:p>
    <w:p w14:paraId="32BA4C2D" w14:textId="77777777" w:rsidR="008323C6" w:rsidRPr="00B428D0" w:rsidRDefault="008323C6" w:rsidP="00344C66">
      <w:pPr>
        <w:spacing w:line="264" w:lineRule="auto"/>
        <w:jc w:val="center"/>
        <w:rPr>
          <w:rFonts w:ascii="Geomanist Light" w:hAnsi="Geomanist Light" w:cs="Arial"/>
          <w:b/>
          <w:sz w:val="20"/>
          <w:szCs w:val="20"/>
          <w:lang w:val="es-ES" w:eastAsia="es-MX"/>
        </w:rPr>
      </w:pPr>
      <w:r w:rsidRPr="00B428D0">
        <w:rPr>
          <w:rFonts w:ascii="Geomanist Light" w:hAnsi="Geomanist Light" w:cs="Arial"/>
          <w:b/>
          <w:sz w:val="20"/>
          <w:szCs w:val="20"/>
          <w:lang w:val="es-ES" w:eastAsia="es-MX"/>
        </w:rPr>
        <w:t>Control de versiones del documento</w:t>
      </w:r>
    </w:p>
    <w:tbl>
      <w:tblPr>
        <w:tblStyle w:val="Tablaconcuadrcula"/>
        <w:tblW w:w="9628" w:type="dxa"/>
        <w:tblInd w:w="-289" w:type="dxa"/>
        <w:tblCellMar>
          <w:top w:w="51" w:type="dxa"/>
          <w:left w:w="51" w:type="dxa"/>
          <w:bottom w:w="51" w:type="dxa"/>
          <w:right w:w="51" w:type="dxa"/>
        </w:tblCellMar>
        <w:tblLook w:val="04A0" w:firstRow="1" w:lastRow="0" w:firstColumn="1" w:lastColumn="0" w:noHBand="0" w:noVBand="1"/>
      </w:tblPr>
      <w:tblGrid>
        <w:gridCol w:w="1400"/>
        <w:gridCol w:w="1529"/>
        <w:gridCol w:w="3167"/>
        <w:gridCol w:w="3532"/>
      </w:tblGrid>
      <w:tr w:rsidR="00BD5BF2" w:rsidRPr="00B428D0" w14:paraId="53467AF9" w14:textId="77777777" w:rsidTr="00EA7210">
        <w:trPr>
          <w:trHeight w:val="20"/>
        </w:trPr>
        <w:tc>
          <w:tcPr>
            <w:tcW w:w="1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700B04" w14:textId="77777777" w:rsidR="000E4C0B" w:rsidRPr="00B428D0" w:rsidRDefault="000E4C0B" w:rsidP="00344C66">
            <w:pPr>
              <w:spacing w:line="264" w:lineRule="auto"/>
              <w:jc w:val="center"/>
              <w:rPr>
                <w:rFonts w:ascii="Geomanist Light" w:hAnsi="Geomanist Light" w:cs="Arial"/>
                <w:b/>
                <w:sz w:val="18"/>
                <w:szCs w:val="18"/>
              </w:rPr>
            </w:pPr>
            <w:r w:rsidRPr="00B428D0">
              <w:rPr>
                <w:rFonts w:ascii="Geomanist Light" w:hAnsi="Geomanist Light" w:cs="Arial"/>
                <w:b/>
                <w:sz w:val="18"/>
                <w:szCs w:val="18"/>
              </w:rPr>
              <w:t>Versión</w:t>
            </w:r>
          </w:p>
        </w:tc>
        <w:tc>
          <w:tcPr>
            <w:tcW w:w="15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634D59" w14:textId="77777777" w:rsidR="000E4C0B" w:rsidRPr="00B428D0" w:rsidRDefault="000E4C0B" w:rsidP="00344C66">
            <w:pPr>
              <w:spacing w:line="264" w:lineRule="auto"/>
              <w:jc w:val="center"/>
              <w:rPr>
                <w:rFonts w:ascii="Geomanist Light" w:hAnsi="Geomanist Light" w:cs="Arial"/>
                <w:b/>
                <w:sz w:val="18"/>
                <w:szCs w:val="18"/>
              </w:rPr>
            </w:pPr>
            <w:r w:rsidRPr="00B428D0">
              <w:rPr>
                <w:rFonts w:ascii="Geomanist Light" w:hAnsi="Geomanist Light" w:cs="Arial"/>
                <w:b/>
                <w:sz w:val="18"/>
                <w:szCs w:val="18"/>
              </w:rPr>
              <w:t>Fecha</w:t>
            </w:r>
          </w:p>
        </w:tc>
        <w:tc>
          <w:tcPr>
            <w:tcW w:w="31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9B58AE" w14:textId="77777777" w:rsidR="000E4C0B" w:rsidRPr="00B428D0" w:rsidRDefault="000E4C0B" w:rsidP="00344C66">
            <w:pPr>
              <w:spacing w:line="264" w:lineRule="auto"/>
              <w:jc w:val="center"/>
              <w:rPr>
                <w:rFonts w:ascii="Geomanist Light" w:hAnsi="Geomanist Light" w:cs="Arial"/>
                <w:b/>
                <w:sz w:val="18"/>
                <w:szCs w:val="18"/>
              </w:rPr>
            </w:pPr>
            <w:r w:rsidRPr="00B428D0">
              <w:rPr>
                <w:rFonts w:ascii="Geomanist Light" w:hAnsi="Geomanist Light" w:cs="Arial"/>
                <w:b/>
                <w:sz w:val="18"/>
                <w:szCs w:val="18"/>
              </w:rPr>
              <w:t>Descripción</w:t>
            </w:r>
          </w:p>
        </w:tc>
        <w:tc>
          <w:tcPr>
            <w:tcW w:w="35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A5BCBD" w14:textId="77777777" w:rsidR="000E4C0B" w:rsidRPr="00B428D0" w:rsidRDefault="000E4C0B" w:rsidP="00344C66">
            <w:pPr>
              <w:spacing w:line="264" w:lineRule="auto"/>
              <w:jc w:val="center"/>
              <w:rPr>
                <w:rFonts w:ascii="Geomanist Light" w:hAnsi="Geomanist Light" w:cs="Arial"/>
                <w:b/>
                <w:sz w:val="18"/>
                <w:szCs w:val="18"/>
              </w:rPr>
            </w:pPr>
            <w:r w:rsidRPr="00B428D0">
              <w:rPr>
                <w:rFonts w:ascii="Geomanist Light" w:hAnsi="Geomanist Light" w:cs="Arial"/>
                <w:b/>
                <w:sz w:val="18"/>
                <w:szCs w:val="18"/>
              </w:rPr>
              <w:t>Responsable</w:t>
            </w:r>
          </w:p>
        </w:tc>
      </w:tr>
      <w:tr w:rsidR="00BD5BF2" w:rsidRPr="00B428D0" w14:paraId="7246236A" w14:textId="77777777" w:rsidTr="00EA7210">
        <w:trPr>
          <w:trHeight w:val="20"/>
        </w:trPr>
        <w:tc>
          <w:tcPr>
            <w:tcW w:w="1400" w:type="dxa"/>
            <w:tcBorders>
              <w:top w:val="single" w:sz="4" w:space="0" w:color="auto"/>
              <w:left w:val="single" w:sz="4" w:space="0" w:color="auto"/>
              <w:bottom w:val="single" w:sz="4" w:space="0" w:color="auto"/>
              <w:right w:val="single" w:sz="4" w:space="0" w:color="auto"/>
            </w:tcBorders>
            <w:vAlign w:val="center"/>
            <w:hideMark/>
          </w:tcPr>
          <w:p w14:paraId="51E873E7" w14:textId="77777777" w:rsidR="009C3FA3" w:rsidRPr="00B428D0" w:rsidRDefault="009C3FA3" w:rsidP="00344C66">
            <w:pPr>
              <w:spacing w:line="264" w:lineRule="auto"/>
              <w:jc w:val="center"/>
              <w:rPr>
                <w:rFonts w:ascii="Geomanist Light" w:hAnsi="Geomanist Light" w:cs="Arial"/>
                <w:bCs/>
                <w:iCs/>
                <w:sz w:val="18"/>
                <w:szCs w:val="18"/>
                <w:lang w:val="es-HN"/>
              </w:rPr>
            </w:pPr>
            <w:r w:rsidRPr="00B428D0">
              <w:rPr>
                <w:rFonts w:ascii="Geomanist Light" w:hAnsi="Geomanist Light" w:cs="Arial"/>
                <w:bCs/>
                <w:iCs/>
                <w:sz w:val="18"/>
                <w:szCs w:val="18"/>
                <w:lang w:val="es-HN"/>
              </w:rPr>
              <w:t>0.1.</w:t>
            </w:r>
          </w:p>
        </w:tc>
        <w:tc>
          <w:tcPr>
            <w:tcW w:w="1529" w:type="dxa"/>
            <w:tcBorders>
              <w:top w:val="single" w:sz="4" w:space="0" w:color="auto"/>
              <w:left w:val="single" w:sz="4" w:space="0" w:color="auto"/>
              <w:bottom w:val="single" w:sz="4" w:space="0" w:color="auto"/>
              <w:right w:val="single" w:sz="4" w:space="0" w:color="auto"/>
            </w:tcBorders>
            <w:vAlign w:val="center"/>
            <w:hideMark/>
          </w:tcPr>
          <w:p w14:paraId="5DB34FC4" w14:textId="50805771" w:rsidR="009C3FA3" w:rsidRPr="00B428D0" w:rsidRDefault="0088321B" w:rsidP="00344C66">
            <w:pPr>
              <w:spacing w:line="264" w:lineRule="auto"/>
              <w:jc w:val="center"/>
              <w:rPr>
                <w:rFonts w:ascii="Geomanist Light" w:hAnsi="Geomanist Light" w:cs="Arial"/>
                <w:bCs/>
                <w:iCs/>
                <w:sz w:val="18"/>
                <w:szCs w:val="18"/>
                <w:lang w:val="es-HN"/>
              </w:rPr>
            </w:pPr>
            <w:r w:rsidRPr="00B428D0">
              <w:rPr>
                <w:rFonts w:ascii="Geomanist Light" w:hAnsi="Geomanist Light" w:cs="Arial"/>
                <w:bCs/>
                <w:sz w:val="18"/>
                <w:szCs w:val="18"/>
                <w:lang w:val="es-HN"/>
              </w:rPr>
              <w:t>0</w:t>
            </w:r>
            <w:r w:rsidR="00572F80">
              <w:rPr>
                <w:rFonts w:ascii="Geomanist Light" w:hAnsi="Geomanist Light" w:cs="Arial"/>
                <w:bCs/>
                <w:sz w:val="18"/>
                <w:szCs w:val="18"/>
                <w:lang w:val="es-HN"/>
              </w:rPr>
              <w:t>4</w:t>
            </w:r>
            <w:r w:rsidR="009C3FA3" w:rsidRPr="00B428D0">
              <w:rPr>
                <w:rFonts w:ascii="Geomanist Light" w:hAnsi="Geomanist Light" w:cs="Arial"/>
                <w:bCs/>
                <w:sz w:val="18"/>
                <w:szCs w:val="18"/>
                <w:lang w:val="es-HN"/>
              </w:rPr>
              <w:t>/</w:t>
            </w:r>
            <w:r w:rsidRPr="00B428D0">
              <w:rPr>
                <w:rFonts w:ascii="Geomanist Light" w:hAnsi="Geomanist Light" w:cs="Arial"/>
                <w:bCs/>
                <w:sz w:val="18"/>
                <w:szCs w:val="18"/>
                <w:lang w:val="es-HN"/>
              </w:rPr>
              <w:t>1</w:t>
            </w:r>
            <w:r w:rsidR="009F3A9E" w:rsidRPr="00B428D0">
              <w:rPr>
                <w:rFonts w:ascii="Geomanist Light" w:hAnsi="Geomanist Light" w:cs="Arial"/>
                <w:bCs/>
                <w:sz w:val="18"/>
                <w:szCs w:val="18"/>
                <w:lang w:val="es-HN"/>
              </w:rPr>
              <w:t>2</w:t>
            </w:r>
            <w:r w:rsidR="009C3FA3" w:rsidRPr="00B428D0">
              <w:rPr>
                <w:rFonts w:ascii="Geomanist Light" w:hAnsi="Geomanist Light" w:cs="Arial"/>
                <w:bCs/>
                <w:sz w:val="18"/>
                <w:szCs w:val="18"/>
                <w:lang w:val="es-HN"/>
              </w:rPr>
              <w:t>/2024</w:t>
            </w:r>
          </w:p>
        </w:tc>
        <w:tc>
          <w:tcPr>
            <w:tcW w:w="3167" w:type="dxa"/>
            <w:tcBorders>
              <w:top w:val="single" w:sz="4" w:space="0" w:color="auto"/>
              <w:left w:val="single" w:sz="4" w:space="0" w:color="auto"/>
              <w:bottom w:val="single" w:sz="4" w:space="0" w:color="auto"/>
              <w:right w:val="single" w:sz="4" w:space="0" w:color="auto"/>
            </w:tcBorders>
            <w:vAlign w:val="center"/>
            <w:hideMark/>
          </w:tcPr>
          <w:p w14:paraId="4307ECCB" w14:textId="77777777" w:rsidR="009C3FA3" w:rsidRPr="00B428D0" w:rsidRDefault="009C3FA3" w:rsidP="00344C66">
            <w:pPr>
              <w:spacing w:line="264" w:lineRule="auto"/>
              <w:jc w:val="center"/>
              <w:rPr>
                <w:rFonts w:ascii="Geomanist Light" w:hAnsi="Geomanist Light" w:cs="Arial"/>
                <w:bCs/>
                <w:iCs/>
                <w:sz w:val="18"/>
                <w:szCs w:val="18"/>
                <w:lang w:val="es-HN"/>
              </w:rPr>
            </w:pPr>
            <w:r w:rsidRPr="00B428D0">
              <w:rPr>
                <w:rFonts w:ascii="Geomanist Light" w:hAnsi="Geomanist Light" w:cs="Arial"/>
                <w:bCs/>
                <w:iCs/>
                <w:sz w:val="18"/>
                <w:szCs w:val="18"/>
                <w:lang w:val="es-HN"/>
              </w:rPr>
              <w:t>Elaboración del documento</w:t>
            </w:r>
          </w:p>
        </w:tc>
        <w:tc>
          <w:tcPr>
            <w:tcW w:w="3532" w:type="dxa"/>
            <w:tcBorders>
              <w:top w:val="single" w:sz="4" w:space="0" w:color="auto"/>
              <w:left w:val="single" w:sz="4" w:space="0" w:color="auto"/>
              <w:bottom w:val="single" w:sz="4" w:space="0" w:color="auto"/>
              <w:right w:val="single" w:sz="4" w:space="0" w:color="auto"/>
            </w:tcBorders>
            <w:vAlign w:val="center"/>
            <w:hideMark/>
          </w:tcPr>
          <w:p w14:paraId="2213F260" w14:textId="4C981623" w:rsidR="009C3FA3" w:rsidRPr="00B428D0" w:rsidRDefault="009C3FA3" w:rsidP="00344C66">
            <w:pPr>
              <w:spacing w:line="264" w:lineRule="auto"/>
              <w:jc w:val="center"/>
              <w:rPr>
                <w:rFonts w:ascii="Geomanist Light" w:hAnsi="Geomanist Light" w:cs="Arial"/>
                <w:bCs/>
                <w:iCs/>
                <w:sz w:val="18"/>
                <w:szCs w:val="18"/>
                <w:lang w:val="es-HN"/>
              </w:rPr>
            </w:pPr>
            <w:r w:rsidRPr="00B428D0">
              <w:rPr>
                <w:rFonts w:ascii="Geomanist Light" w:hAnsi="Geomanist Light" w:cs="Arial"/>
                <w:bCs/>
                <w:iCs/>
                <w:sz w:val="18"/>
                <w:szCs w:val="18"/>
                <w:lang w:val="pt-PT"/>
              </w:rPr>
              <w:t>Lic. Ramón Rodríguez Ortega</w:t>
            </w:r>
          </w:p>
        </w:tc>
      </w:tr>
      <w:tr w:rsidR="00BD5BF2" w:rsidRPr="00B428D0" w14:paraId="092350F3" w14:textId="77777777" w:rsidTr="00EA7210">
        <w:trPr>
          <w:trHeight w:val="20"/>
        </w:trPr>
        <w:tc>
          <w:tcPr>
            <w:tcW w:w="1400" w:type="dxa"/>
            <w:tcBorders>
              <w:top w:val="single" w:sz="4" w:space="0" w:color="auto"/>
              <w:left w:val="single" w:sz="4" w:space="0" w:color="auto"/>
              <w:bottom w:val="single" w:sz="4" w:space="0" w:color="auto"/>
              <w:right w:val="single" w:sz="4" w:space="0" w:color="auto"/>
            </w:tcBorders>
            <w:vAlign w:val="center"/>
            <w:hideMark/>
          </w:tcPr>
          <w:p w14:paraId="07C991D9" w14:textId="77777777" w:rsidR="009C3FA3" w:rsidRPr="00B428D0" w:rsidRDefault="009C3FA3" w:rsidP="00344C66">
            <w:pPr>
              <w:spacing w:line="264" w:lineRule="auto"/>
              <w:jc w:val="center"/>
              <w:rPr>
                <w:rFonts w:ascii="Geomanist Light" w:hAnsi="Geomanist Light" w:cs="Arial"/>
                <w:bCs/>
                <w:iCs/>
                <w:sz w:val="18"/>
                <w:szCs w:val="18"/>
                <w:lang w:val="es-HN"/>
              </w:rPr>
            </w:pPr>
            <w:r w:rsidRPr="00B428D0">
              <w:rPr>
                <w:rFonts w:ascii="Geomanist Light" w:hAnsi="Geomanist Light" w:cs="Arial"/>
                <w:bCs/>
                <w:iCs/>
                <w:sz w:val="18"/>
                <w:szCs w:val="18"/>
                <w:lang w:val="es-HN"/>
              </w:rPr>
              <w:t>0.2.</w:t>
            </w:r>
          </w:p>
        </w:tc>
        <w:tc>
          <w:tcPr>
            <w:tcW w:w="1529" w:type="dxa"/>
            <w:tcBorders>
              <w:top w:val="single" w:sz="4" w:space="0" w:color="auto"/>
              <w:left w:val="single" w:sz="4" w:space="0" w:color="auto"/>
              <w:bottom w:val="single" w:sz="4" w:space="0" w:color="auto"/>
              <w:right w:val="single" w:sz="4" w:space="0" w:color="auto"/>
            </w:tcBorders>
            <w:vAlign w:val="center"/>
            <w:hideMark/>
          </w:tcPr>
          <w:p w14:paraId="5AECDA84" w14:textId="55ECE27B" w:rsidR="009C3FA3" w:rsidRPr="00B428D0" w:rsidRDefault="00572F80" w:rsidP="00344C66">
            <w:pPr>
              <w:spacing w:line="264" w:lineRule="auto"/>
              <w:jc w:val="center"/>
              <w:rPr>
                <w:rFonts w:ascii="Geomanist Light" w:hAnsi="Geomanist Light" w:cs="Arial"/>
                <w:bCs/>
                <w:iCs/>
                <w:sz w:val="18"/>
                <w:szCs w:val="18"/>
                <w:lang w:val="es-HN"/>
              </w:rPr>
            </w:pPr>
            <w:r>
              <w:rPr>
                <w:rFonts w:ascii="Geomanist Light" w:hAnsi="Geomanist Light" w:cs="Arial"/>
                <w:bCs/>
                <w:sz w:val="18"/>
                <w:szCs w:val="18"/>
                <w:lang w:val="es-HN"/>
              </w:rPr>
              <w:t>05</w:t>
            </w:r>
            <w:r w:rsidR="009C3FA3" w:rsidRPr="00B428D0">
              <w:rPr>
                <w:rFonts w:ascii="Geomanist Light" w:hAnsi="Geomanist Light" w:cs="Arial"/>
                <w:bCs/>
                <w:sz w:val="18"/>
                <w:szCs w:val="18"/>
                <w:lang w:val="es-HN"/>
              </w:rPr>
              <w:t>/</w:t>
            </w:r>
            <w:r w:rsidR="0088321B" w:rsidRPr="00B428D0">
              <w:rPr>
                <w:rFonts w:ascii="Geomanist Light" w:hAnsi="Geomanist Light" w:cs="Arial"/>
                <w:bCs/>
                <w:sz w:val="18"/>
                <w:szCs w:val="18"/>
                <w:lang w:val="es-HN"/>
              </w:rPr>
              <w:t>1</w:t>
            </w:r>
            <w:r w:rsidR="009F3A9E" w:rsidRPr="00B428D0">
              <w:rPr>
                <w:rFonts w:ascii="Geomanist Light" w:hAnsi="Geomanist Light" w:cs="Arial"/>
                <w:bCs/>
                <w:sz w:val="18"/>
                <w:szCs w:val="18"/>
                <w:lang w:val="es-HN"/>
              </w:rPr>
              <w:t>2</w:t>
            </w:r>
            <w:r w:rsidR="009C3FA3" w:rsidRPr="00B428D0">
              <w:rPr>
                <w:rFonts w:ascii="Geomanist Light" w:hAnsi="Geomanist Light" w:cs="Arial"/>
                <w:bCs/>
                <w:sz w:val="18"/>
                <w:szCs w:val="18"/>
                <w:lang w:val="es-HN"/>
              </w:rPr>
              <w:t>/2024</w:t>
            </w:r>
          </w:p>
        </w:tc>
        <w:tc>
          <w:tcPr>
            <w:tcW w:w="3167" w:type="dxa"/>
            <w:tcBorders>
              <w:top w:val="single" w:sz="4" w:space="0" w:color="auto"/>
              <w:left w:val="single" w:sz="4" w:space="0" w:color="auto"/>
              <w:bottom w:val="single" w:sz="4" w:space="0" w:color="auto"/>
              <w:right w:val="single" w:sz="4" w:space="0" w:color="auto"/>
            </w:tcBorders>
            <w:vAlign w:val="center"/>
            <w:hideMark/>
          </w:tcPr>
          <w:p w14:paraId="4B87EBFE" w14:textId="77777777" w:rsidR="009C3FA3" w:rsidRPr="00B428D0" w:rsidRDefault="009C3FA3" w:rsidP="00344C66">
            <w:pPr>
              <w:spacing w:line="264" w:lineRule="auto"/>
              <w:jc w:val="center"/>
              <w:rPr>
                <w:rFonts w:ascii="Geomanist Light" w:hAnsi="Geomanist Light" w:cs="Arial"/>
                <w:bCs/>
                <w:iCs/>
                <w:sz w:val="18"/>
                <w:szCs w:val="18"/>
                <w:lang w:val="es-HN"/>
              </w:rPr>
            </w:pPr>
            <w:r w:rsidRPr="00B428D0">
              <w:rPr>
                <w:rFonts w:ascii="Geomanist Light" w:hAnsi="Geomanist Light" w:cs="Arial"/>
                <w:bCs/>
                <w:iCs/>
                <w:sz w:val="18"/>
                <w:szCs w:val="18"/>
                <w:lang w:val="es-HN"/>
              </w:rPr>
              <w:t>Revisión del documento</w:t>
            </w:r>
          </w:p>
        </w:tc>
        <w:tc>
          <w:tcPr>
            <w:tcW w:w="3532" w:type="dxa"/>
            <w:tcBorders>
              <w:top w:val="single" w:sz="4" w:space="0" w:color="auto"/>
              <w:left w:val="single" w:sz="4" w:space="0" w:color="auto"/>
              <w:bottom w:val="single" w:sz="4" w:space="0" w:color="auto"/>
              <w:right w:val="single" w:sz="4" w:space="0" w:color="auto"/>
            </w:tcBorders>
            <w:vAlign w:val="center"/>
            <w:hideMark/>
          </w:tcPr>
          <w:p w14:paraId="38755AA5" w14:textId="7528A00D" w:rsidR="009C3FA3" w:rsidRPr="00B428D0" w:rsidRDefault="009C3FA3" w:rsidP="00344C66">
            <w:pPr>
              <w:spacing w:line="264" w:lineRule="auto"/>
              <w:jc w:val="center"/>
              <w:rPr>
                <w:rFonts w:ascii="Geomanist Light" w:hAnsi="Geomanist Light" w:cs="Arial"/>
                <w:bCs/>
                <w:iCs/>
                <w:sz w:val="18"/>
                <w:szCs w:val="18"/>
                <w:lang w:val="es-HN"/>
              </w:rPr>
            </w:pPr>
            <w:r w:rsidRPr="00B428D0">
              <w:rPr>
                <w:rFonts w:ascii="Geomanist Light" w:hAnsi="Geomanist Light" w:cs="Arial"/>
                <w:bCs/>
                <w:iCs/>
                <w:sz w:val="18"/>
                <w:szCs w:val="18"/>
                <w:lang w:val="es-HN"/>
              </w:rPr>
              <w:t>Mtro. Martín Alberto Echeverría Valdez</w:t>
            </w:r>
          </w:p>
        </w:tc>
      </w:tr>
      <w:tr w:rsidR="00BD5BF2" w:rsidRPr="00B428D0" w14:paraId="13B76039" w14:textId="77777777" w:rsidTr="00EA7210">
        <w:trPr>
          <w:trHeight w:val="20"/>
        </w:trPr>
        <w:tc>
          <w:tcPr>
            <w:tcW w:w="1400" w:type="dxa"/>
            <w:tcBorders>
              <w:top w:val="single" w:sz="4" w:space="0" w:color="auto"/>
              <w:left w:val="single" w:sz="4" w:space="0" w:color="auto"/>
              <w:bottom w:val="single" w:sz="4" w:space="0" w:color="auto"/>
              <w:right w:val="single" w:sz="4" w:space="0" w:color="auto"/>
            </w:tcBorders>
            <w:vAlign w:val="center"/>
            <w:hideMark/>
          </w:tcPr>
          <w:p w14:paraId="2AE5280F" w14:textId="77777777" w:rsidR="009C3FA3" w:rsidRPr="00B428D0" w:rsidRDefault="009C3FA3" w:rsidP="00344C66">
            <w:pPr>
              <w:spacing w:line="264" w:lineRule="auto"/>
              <w:jc w:val="center"/>
              <w:rPr>
                <w:rFonts w:ascii="Geomanist Light" w:hAnsi="Geomanist Light" w:cs="Arial"/>
                <w:bCs/>
                <w:iCs/>
                <w:sz w:val="18"/>
                <w:szCs w:val="18"/>
                <w:lang w:val="es-HN"/>
              </w:rPr>
            </w:pPr>
            <w:r w:rsidRPr="00B428D0">
              <w:rPr>
                <w:rFonts w:ascii="Geomanist Light" w:hAnsi="Geomanist Light" w:cs="Arial"/>
                <w:bCs/>
                <w:iCs/>
                <w:sz w:val="18"/>
                <w:szCs w:val="18"/>
                <w:lang w:val="es-HN"/>
              </w:rPr>
              <w:t>1.0.</w:t>
            </w:r>
          </w:p>
        </w:tc>
        <w:tc>
          <w:tcPr>
            <w:tcW w:w="1529" w:type="dxa"/>
            <w:tcBorders>
              <w:top w:val="single" w:sz="4" w:space="0" w:color="auto"/>
              <w:left w:val="single" w:sz="4" w:space="0" w:color="auto"/>
              <w:bottom w:val="single" w:sz="4" w:space="0" w:color="auto"/>
              <w:right w:val="single" w:sz="4" w:space="0" w:color="auto"/>
            </w:tcBorders>
            <w:vAlign w:val="center"/>
            <w:hideMark/>
          </w:tcPr>
          <w:p w14:paraId="343EA09D" w14:textId="35B2D9E1" w:rsidR="009C3FA3" w:rsidRPr="00B428D0" w:rsidRDefault="00572F80" w:rsidP="00344C66">
            <w:pPr>
              <w:spacing w:line="264" w:lineRule="auto"/>
              <w:jc w:val="center"/>
              <w:rPr>
                <w:rFonts w:ascii="Geomanist Light" w:hAnsi="Geomanist Light" w:cs="Arial"/>
                <w:bCs/>
                <w:iCs/>
                <w:sz w:val="18"/>
                <w:szCs w:val="18"/>
                <w:lang w:val="es-HN"/>
              </w:rPr>
            </w:pPr>
            <w:r>
              <w:rPr>
                <w:rFonts w:ascii="Geomanist Light" w:hAnsi="Geomanist Light" w:cs="Arial"/>
                <w:bCs/>
                <w:sz w:val="18"/>
                <w:szCs w:val="18"/>
                <w:lang w:val="es-HN"/>
              </w:rPr>
              <w:t>09</w:t>
            </w:r>
            <w:r w:rsidR="009C3FA3" w:rsidRPr="00B428D0">
              <w:rPr>
                <w:rFonts w:ascii="Geomanist Light" w:hAnsi="Geomanist Light" w:cs="Arial"/>
                <w:bCs/>
                <w:sz w:val="18"/>
                <w:szCs w:val="18"/>
                <w:lang w:val="es-HN"/>
              </w:rPr>
              <w:t>/</w:t>
            </w:r>
            <w:r w:rsidR="0088321B" w:rsidRPr="00B428D0">
              <w:rPr>
                <w:rFonts w:ascii="Geomanist Light" w:hAnsi="Geomanist Light" w:cs="Arial"/>
                <w:bCs/>
                <w:sz w:val="18"/>
                <w:szCs w:val="18"/>
                <w:lang w:val="es-HN"/>
              </w:rPr>
              <w:t>1</w:t>
            </w:r>
            <w:r w:rsidR="00883A30" w:rsidRPr="00B428D0">
              <w:rPr>
                <w:rFonts w:ascii="Geomanist Light" w:hAnsi="Geomanist Light" w:cs="Arial"/>
                <w:bCs/>
                <w:sz w:val="18"/>
                <w:szCs w:val="18"/>
                <w:lang w:val="es-HN"/>
              </w:rPr>
              <w:t>2</w:t>
            </w:r>
            <w:r w:rsidR="009C3FA3" w:rsidRPr="00B428D0">
              <w:rPr>
                <w:rFonts w:ascii="Geomanist Light" w:hAnsi="Geomanist Light" w:cs="Arial"/>
                <w:bCs/>
                <w:sz w:val="18"/>
                <w:szCs w:val="18"/>
                <w:lang w:val="es-HN"/>
              </w:rPr>
              <w:t>/2024</w:t>
            </w:r>
          </w:p>
        </w:tc>
        <w:tc>
          <w:tcPr>
            <w:tcW w:w="3167" w:type="dxa"/>
            <w:tcBorders>
              <w:top w:val="single" w:sz="4" w:space="0" w:color="auto"/>
              <w:left w:val="single" w:sz="4" w:space="0" w:color="auto"/>
              <w:bottom w:val="single" w:sz="4" w:space="0" w:color="auto"/>
              <w:right w:val="single" w:sz="4" w:space="0" w:color="auto"/>
            </w:tcBorders>
            <w:vAlign w:val="center"/>
            <w:hideMark/>
          </w:tcPr>
          <w:p w14:paraId="61A486B8" w14:textId="77777777" w:rsidR="009C3FA3" w:rsidRPr="00B428D0" w:rsidRDefault="009C3FA3" w:rsidP="00344C66">
            <w:pPr>
              <w:spacing w:line="264" w:lineRule="auto"/>
              <w:jc w:val="center"/>
              <w:rPr>
                <w:rFonts w:ascii="Geomanist Light" w:hAnsi="Geomanist Light" w:cs="Arial"/>
                <w:bCs/>
                <w:iCs/>
                <w:sz w:val="18"/>
                <w:szCs w:val="18"/>
                <w:lang w:val="es-HN"/>
              </w:rPr>
            </w:pPr>
            <w:r w:rsidRPr="00B428D0">
              <w:rPr>
                <w:rFonts w:ascii="Geomanist Light" w:hAnsi="Geomanist Light" w:cs="Arial"/>
                <w:bCs/>
                <w:iCs/>
                <w:sz w:val="18"/>
                <w:szCs w:val="18"/>
                <w:lang w:val="es-HN"/>
              </w:rPr>
              <w:t>Aprobación del documento</w:t>
            </w:r>
          </w:p>
        </w:tc>
        <w:tc>
          <w:tcPr>
            <w:tcW w:w="3532" w:type="dxa"/>
            <w:tcBorders>
              <w:top w:val="single" w:sz="4" w:space="0" w:color="auto"/>
              <w:left w:val="single" w:sz="4" w:space="0" w:color="auto"/>
              <w:bottom w:val="single" w:sz="4" w:space="0" w:color="auto"/>
              <w:right w:val="single" w:sz="4" w:space="0" w:color="auto"/>
            </w:tcBorders>
            <w:vAlign w:val="center"/>
            <w:hideMark/>
          </w:tcPr>
          <w:p w14:paraId="7FD118F5" w14:textId="7E7F5A32" w:rsidR="009C3FA3" w:rsidRPr="00B428D0" w:rsidRDefault="009C3FA3" w:rsidP="00344C66">
            <w:pPr>
              <w:spacing w:line="264" w:lineRule="auto"/>
              <w:jc w:val="center"/>
              <w:rPr>
                <w:rFonts w:ascii="Geomanist Light" w:hAnsi="Geomanist Light" w:cs="Arial"/>
                <w:bCs/>
                <w:iCs/>
                <w:sz w:val="18"/>
                <w:szCs w:val="18"/>
                <w:lang w:val="es-HN"/>
              </w:rPr>
            </w:pPr>
            <w:r w:rsidRPr="00B428D0">
              <w:rPr>
                <w:rFonts w:ascii="Geomanist Light" w:hAnsi="Geomanist Light" w:cs="Arial"/>
                <w:bCs/>
                <w:iCs/>
                <w:sz w:val="18"/>
                <w:szCs w:val="18"/>
                <w:lang w:val="es-HN"/>
              </w:rPr>
              <w:t>Ing. Javier Cortes López</w:t>
            </w:r>
          </w:p>
        </w:tc>
      </w:tr>
    </w:tbl>
    <w:p w14:paraId="09C173BE" w14:textId="77777777" w:rsidR="000E4C0B" w:rsidRPr="00B428D0" w:rsidRDefault="000E4C0B" w:rsidP="00344C66">
      <w:pPr>
        <w:spacing w:line="264" w:lineRule="auto"/>
        <w:ind w:left="-426"/>
        <w:jc w:val="center"/>
        <w:rPr>
          <w:rFonts w:ascii="Geomanist Light" w:hAnsi="Geomanist Light" w:cs="Arial"/>
          <w:b/>
          <w:sz w:val="20"/>
          <w:szCs w:val="20"/>
        </w:rPr>
      </w:pPr>
    </w:p>
    <w:p w14:paraId="3E620E47" w14:textId="77777777" w:rsidR="00EA7210" w:rsidRPr="00B428D0" w:rsidRDefault="00EA7210" w:rsidP="00344C66">
      <w:pPr>
        <w:spacing w:line="264" w:lineRule="auto"/>
        <w:ind w:left="-426"/>
        <w:jc w:val="center"/>
        <w:rPr>
          <w:rFonts w:ascii="Geomanist Light" w:hAnsi="Geomanist Light" w:cs="Arial"/>
          <w:b/>
          <w:sz w:val="20"/>
          <w:szCs w:val="20"/>
        </w:rPr>
      </w:pPr>
    </w:p>
    <w:p w14:paraId="059F255A" w14:textId="4FDA6E2C" w:rsidR="008323C6" w:rsidRPr="00B428D0" w:rsidRDefault="008323C6" w:rsidP="00344C66">
      <w:pPr>
        <w:spacing w:line="264" w:lineRule="auto"/>
        <w:ind w:left="-426"/>
        <w:jc w:val="center"/>
        <w:rPr>
          <w:rFonts w:ascii="Geomanist Light" w:hAnsi="Geomanist Light" w:cs="Arial"/>
          <w:b/>
          <w:sz w:val="20"/>
          <w:szCs w:val="20"/>
        </w:rPr>
      </w:pPr>
      <w:r w:rsidRPr="00B428D0">
        <w:rPr>
          <w:rFonts w:ascii="Geomanist Light" w:hAnsi="Geomanist Light" w:cs="Arial"/>
          <w:b/>
          <w:sz w:val="20"/>
          <w:szCs w:val="20"/>
        </w:rPr>
        <w:t xml:space="preserve">Contenido </w:t>
      </w:r>
    </w:p>
    <w:p w14:paraId="5C2F4D4F" w14:textId="77777777" w:rsidR="008323C6" w:rsidRPr="00B428D0" w:rsidRDefault="008323C6" w:rsidP="00344C66">
      <w:pPr>
        <w:spacing w:line="264" w:lineRule="auto"/>
        <w:rPr>
          <w:rFonts w:ascii="Geomanist Light" w:hAnsi="Geomanist Light" w:cs="Arial"/>
          <w:sz w:val="20"/>
          <w:szCs w:val="20"/>
        </w:rPr>
      </w:pPr>
    </w:p>
    <w:p w14:paraId="02DBB6D0" w14:textId="26C83242" w:rsidR="00CF3DB8" w:rsidRPr="00B428D0" w:rsidRDefault="008323C6"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r w:rsidRPr="00B428D0">
        <w:rPr>
          <w:rStyle w:val="Hipervnculo"/>
          <w:rFonts w:ascii="Geomanist Light" w:hAnsi="Geomanist Light" w:cs="Arial"/>
          <w:b/>
          <w:bCs w:val="0"/>
          <w:i/>
          <w:noProof/>
          <w:color w:val="auto"/>
          <w:szCs w:val="20"/>
          <w:u w:val="none"/>
        </w:rPr>
        <w:fldChar w:fldCharType="begin"/>
      </w:r>
      <w:r w:rsidRPr="00B428D0">
        <w:rPr>
          <w:rStyle w:val="Hipervnculo"/>
          <w:rFonts w:ascii="Geomanist Light" w:hAnsi="Geomanist Light" w:cs="Arial"/>
          <w:bCs w:val="0"/>
          <w:noProof/>
          <w:color w:val="auto"/>
          <w:szCs w:val="20"/>
          <w:u w:val="none"/>
        </w:rPr>
        <w:instrText xml:space="preserve"> TOC \o "1-3" \h \z \u </w:instrText>
      </w:r>
      <w:r w:rsidRPr="00B428D0">
        <w:rPr>
          <w:rStyle w:val="Hipervnculo"/>
          <w:rFonts w:ascii="Geomanist Light" w:hAnsi="Geomanist Light" w:cs="Arial"/>
          <w:b/>
          <w:bCs w:val="0"/>
          <w:i/>
          <w:noProof/>
          <w:color w:val="auto"/>
          <w:szCs w:val="20"/>
          <w:u w:val="none"/>
        </w:rPr>
        <w:fldChar w:fldCharType="separate"/>
      </w:r>
      <w:hyperlink w:anchor="_Toc182931854" w:history="1">
        <w:r w:rsidR="00CF3DB8" w:rsidRPr="00B428D0">
          <w:rPr>
            <w:rStyle w:val="Hipervnculo"/>
            <w:rFonts w:ascii="Geomanist Light" w:hAnsi="Geomanist Light" w:cs="Arial"/>
            <w:iCs/>
            <w:noProof/>
          </w:rPr>
          <w:t>1.</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noProof/>
          </w:rPr>
          <w:t>O</w:t>
        </w:r>
        <w:r w:rsidR="00CF3DB8" w:rsidRPr="00B428D0">
          <w:rPr>
            <w:rStyle w:val="Hipervnculo"/>
            <w:rFonts w:ascii="Geomanist Light" w:hAnsi="Geomanist Light" w:cs="Arial"/>
            <w:iCs/>
            <w:noProof/>
          </w:rPr>
          <w:t>bjetivo del documento</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_Toc182931854 \h </w:instrText>
        </w:r>
        <w:r w:rsidR="00CF3DB8" w:rsidRPr="00B428D0">
          <w:rPr>
            <w:noProof/>
            <w:webHidden/>
          </w:rPr>
        </w:r>
        <w:r w:rsidR="00CF3DB8" w:rsidRPr="00B428D0">
          <w:rPr>
            <w:noProof/>
            <w:webHidden/>
          </w:rPr>
          <w:fldChar w:fldCharType="separate"/>
        </w:r>
        <w:r w:rsidR="00E94EA6">
          <w:rPr>
            <w:noProof/>
            <w:webHidden/>
          </w:rPr>
          <w:t>3</w:t>
        </w:r>
        <w:r w:rsidR="00CF3DB8" w:rsidRPr="00B428D0">
          <w:rPr>
            <w:noProof/>
            <w:webHidden/>
          </w:rPr>
          <w:fldChar w:fldCharType="end"/>
        </w:r>
      </w:hyperlink>
    </w:p>
    <w:p w14:paraId="4200FD57" w14:textId="56BC0AAE"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55" w:history="1">
        <w:r w:rsidR="00CF3DB8" w:rsidRPr="00B428D0">
          <w:rPr>
            <w:rStyle w:val="Hipervnculo"/>
            <w:rFonts w:ascii="Geomanist Light" w:hAnsi="Geomanist Light" w:cs="Arial"/>
            <w:iCs/>
            <w:noProof/>
          </w:rPr>
          <w:t>2.</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Vigencia del contrato.</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_Toc182931855 \h </w:instrText>
        </w:r>
        <w:r w:rsidR="00CF3DB8" w:rsidRPr="00B428D0">
          <w:rPr>
            <w:noProof/>
            <w:webHidden/>
          </w:rPr>
        </w:r>
        <w:r w:rsidR="00CF3DB8" w:rsidRPr="00B428D0">
          <w:rPr>
            <w:noProof/>
            <w:webHidden/>
          </w:rPr>
          <w:fldChar w:fldCharType="separate"/>
        </w:r>
        <w:r w:rsidR="00E94EA6">
          <w:rPr>
            <w:noProof/>
            <w:webHidden/>
          </w:rPr>
          <w:t>3</w:t>
        </w:r>
        <w:r w:rsidR="00CF3DB8" w:rsidRPr="00B428D0">
          <w:rPr>
            <w:noProof/>
            <w:webHidden/>
          </w:rPr>
          <w:fldChar w:fldCharType="end"/>
        </w:r>
      </w:hyperlink>
    </w:p>
    <w:p w14:paraId="3B03B9CA" w14:textId="28F8B08D"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56" w:history="1">
        <w:r w:rsidR="00CF3DB8" w:rsidRPr="00B428D0">
          <w:rPr>
            <w:rStyle w:val="Hipervnculo"/>
            <w:rFonts w:ascii="Geomanist Light" w:hAnsi="Geomanist Light" w:cs="Arial"/>
            <w:iCs/>
            <w:noProof/>
          </w:rPr>
          <w:t>3.</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Plazo de entrega del bien, arrendamiento o servicio.</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_Toc182931856 \h </w:instrText>
        </w:r>
        <w:r w:rsidR="00CF3DB8" w:rsidRPr="00B428D0">
          <w:rPr>
            <w:noProof/>
            <w:webHidden/>
          </w:rPr>
        </w:r>
        <w:r w:rsidR="00CF3DB8" w:rsidRPr="00B428D0">
          <w:rPr>
            <w:noProof/>
            <w:webHidden/>
          </w:rPr>
          <w:fldChar w:fldCharType="separate"/>
        </w:r>
        <w:r w:rsidR="00E94EA6">
          <w:rPr>
            <w:noProof/>
            <w:webHidden/>
          </w:rPr>
          <w:t>3</w:t>
        </w:r>
        <w:r w:rsidR="00CF3DB8" w:rsidRPr="00B428D0">
          <w:rPr>
            <w:noProof/>
            <w:webHidden/>
          </w:rPr>
          <w:fldChar w:fldCharType="end"/>
        </w:r>
      </w:hyperlink>
    </w:p>
    <w:p w14:paraId="18FB5A4B" w14:textId="6151C78E"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57" w:history="1">
        <w:r w:rsidR="00CF3DB8" w:rsidRPr="00B428D0">
          <w:rPr>
            <w:rStyle w:val="Hipervnculo"/>
            <w:rFonts w:ascii="Geomanist Light" w:hAnsi="Geomanist Light" w:cs="Arial"/>
            <w:iCs/>
            <w:noProof/>
          </w:rPr>
          <w:t>4.</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Criterio de evaluación.</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_Toc182931857 \h </w:instrText>
        </w:r>
        <w:r w:rsidR="00CF3DB8" w:rsidRPr="00B428D0">
          <w:rPr>
            <w:noProof/>
            <w:webHidden/>
          </w:rPr>
        </w:r>
        <w:r w:rsidR="00CF3DB8" w:rsidRPr="00B428D0">
          <w:rPr>
            <w:noProof/>
            <w:webHidden/>
          </w:rPr>
          <w:fldChar w:fldCharType="separate"/>
        </w:r>
        <w:r w:rsidR="00E94EA6">
          <w:rPr>
            <w:noProof/>
            <w:webHidden/>
          </w:rPr>
          <w:t>3</w:t>
        </w:r>
        <w:r w:rsidR="00CF3DB8" w:rsidRPr="00B428D0">
          <w:rPr>
            <w:noProof/>
            <w:webHidden/>
          </w:rPr>
          <w:fldChar w:fldCharType="end"/>
        </w:r>
      </w:hyperlink>
    </w:p>
    <w:p w14:paraId="7DC3B5E6" w14:textId="05AC9207"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58" w:history="1">
        <w:r w:rsidR="00CF3DB8" w:rsidRPr="00B428D0">
          <w:rPr>
            <w:rStyle w:val="Hipervnculo"/>
            <w:rFonts w:ascii="Geomanist Light" w:hAnsi="Geomanist Light" w:cs="Arial"/>
            <w:iCs/>
            <w:noProof/>
          </w:rPr>
          <w:t>5.</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Licencias, permisos, registros, certificados o autorizaciones.</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_Toc182931858 \h </w:instrText>
        </w:r>
        <w:r w:rsidR="00CF3DB8" w:rsidRPr="00B428D0">
          <w:rPr>
            <w:noProof/>
            <w:webHidden/>
          </w:rPr>
        </w:r>
        <w:r w:rsidR="00CF3DB8" w:rsidRPr="00B428D0">
          <w:rPr>
            <w:noProof/>
            <w:webHidden/>
          </w:rPr>
          <w:fldChar w:fldCharType="separate"/>
        </w:r>
        <w:r w:rsidR="00E94EA6">
          <w:rPr>
            <w:noProof/>
            <w:webHidden/>
          </w:rPr>
          <w:t>3</w:t>
        </w:r>
        <w:r w:rsidR="00CF3DB8" w:rsidRPr="00B428D0">
          <w:rPr>
            <w:noProof/>
            <w:webHidden/>
          </w:rPr>
          <w:fldChar w:fldCharType="end"/>
        </w:r>
      </w:hyperlink>
    </w:p>
    <w:p w14:paraId="582643C5" w14:textId="472332E5"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59" w:history="1">
        <w:r w:rsidR="00CF3DB8" w:rsidRPr="00B428D0">
          <w:rPr>
            <w:rStyle w:val="Hipervnculo"/>
            <w:rFonts w:ascii="Geomanist Light" w:hAnsi="Geomanist Light" w:cs="Arial"/>
            <w:iCs/>
            <w:noProof/>
          </w:rPr>
          <w:t>6.</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Folletos, catálogos, fotografías, manuales entre otros.</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_Toc182931859 \h </w:instrText>
        </w:r>
        <w:r w:rsidR="00CF3DB8" w:rsidRPr="00B428D0">
          <w:rPr>
            <w:noProof/>
            <w:webHidden/>
          </w:rPr>
        </w:r>
        <w:r w:rsidR="00CF3DB8" w:rsidRPr="00B428D0">
          <w:rPr>
            <w:noProof/>
            <w:webHidden/>
          </w:rPr>
          <w:fldChar w:fldCharType="separate"/>
        </w:r>
        <w:r w:rsidR="00E94EA6">
          <w:rPr>
            <w:noProof/>
            <w:webHidden/>
          </w:rPr>
          <w:t>3</w:t>
        </w:r>
        <w:r w:rsidR="00CF3DB8" w:rsidRPr="00B428D0">
          <w:rPr>
            <w:noProof/>
            <w:webHidden/>
          </w:rPr>
          <w:fldChar w:fldCharType="end"/>
        </w:r>
      </w:hyperlink>
    </w:p>
    <w:p w14:paraId="4F02C949" w14:textId="475B8FBE"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60" w:history="1">
        <w:r w:rsidR="00CF3DB8" w:rsidRPr="00B428D0">
          <w:rPr>
            <w:rStyle w:val="Hipervnculo"/>
            <w:rFonts w:ascii="Geomanist Light" w:hAnsi="Geomanist Light" w:cs="Arial"/>
            <w:iCs/>
            <w:noProof/>
          </w:rPr>
          <w:t>7.</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Visitas a las instalaciones institucionales.</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_Toc182931860 \h </w:instrText>
        </w:r>
        <w:r w:rsidR="00CF3DB8" w:rsidRPr="00B428D0">
          <w:rPr>
            <w:noProof/>
            <w:webHidden/>
          </w:rPr>
        </w:r>
        <w:r w:rsidR="00CF3DB8" w:rsidRPr="00B428D0">
          <w:rPr>
            <w:noProof/>
            <w:webHidden/>
          </w:rPr>
          <w:fldChar w:fldCharType="separate"/>
        </w:r>
        <w:r w:rsidR="00E94EA6">
          <w:rPr>
            <w:noProof/>
            <w:webHidden/>
          </w:rPr>
          <w:t>4</w:t>
        </w:r>
        <w:r w:rsidR="00CF3DB8" w:rsidRPr="00B428D0">
          <w:rPr>
            <w:noProof/>
            <w:webHidden/>
          </w:rPr>
          <w:fldChar w:fldCharType="end"/>
        </w:r>
      </w:hyperlink>
    </w:p>
    <w:p w14:paraId="38F0E4DD" w14:textId="6963D2D5"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61" w:history="1">
        <w:r w:rsidR="00CF3DB8" w:rsidRPr="00B428D0">
          <w:rPr>
            <w:rStyle w:val="Hipervnculo"/>
            <w:rFonts w:ascii="Geomanist Light" w:hAnsi="Geomanist Light" w:cs="Arial"/>
            <w:iCs/>
            <w:noProof/>
          </w:rPr>
          <w:t>8.</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Lugar de entrega.</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_Toc182931861 \h </w:instrText>
        </w:r>
        <w:r w:rsidR="00CF3DB8" w:rsidRPr="00B428D0">
          <w:rPr>
            <w:noProof/>
            <w:webHidden/>
          </w:rPr>
        </w:r>
        <w:r w:rsidR="00CF3DB8" w:rsidRPr="00B428D0">
          <w:rPr>
            <w:noProof/>
            <w:webHidden/>
          </w:rPr>
          <w:fldChar w:fldCharType="separate"/>
        </w:r>
        <w:r w:rsidR="00E94EA6">
          <w:rPr>
            <w:noProof/>
            <w:webHidden/>
          </w:rPr>
          <w:t>4</w:t>
        </w:r>
        <w:r w:rsidR="00CF3DB8" w:rsidRPr="00B428D0">
          <w:rPr>
            <w:noProof/>
            <w:webHidden/>
          </w:rPr>
          <w:fldChar w:fldCharType="end"/>
        </w:r>
      </w:hyperlink>
    </w:p>
    <w:p w14:paraId="0C88C8FB" w14:textId="3CBCAD69"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62" w:history="1">
        <w:r w:rsidR="00CF3DB8" w:rsidRPr="00B428D0">
          <w:rPr>
            <w:rStyle w:val="Hipervnculo"/>
            <w:rFonts w:ascii="Geomanist Light" w:hAnsi="Geomanist Light" w:cs="Arial"/>
            <w:iCs/>
            <w:noProof/>
          </w:rPr>
          <w:t>9.</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Visitas a las instalaciones del licitante.</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_Toc182931862 \h </w:instrText>
        </w:r>
        <w:r w:rsidR="00CF3DB8" w:rsidRPr="00B428D0">
          <w:rPr>
            <w:noProof/>
            <w:webHidden/>
          </w:rPr>
        </w:r>
        <w:r w:rsidR="00CF3DB8" w:rsidRPr="00B428D0">
          <w:rPr>
            <w:noProof/>
            <w:webHidden/>
          </w:rPr>
          <w:fldChar w:fldCharType="separate"/>
        </w:r>
        <w:r w:rsidR="00E94EA6">
          <w:rPr>
            <w:noProof/>
            <w:webHidden/>
          </w:rPr>
          <w:t>4</w:t>
        </w:r>
        <w:r w:rsidR="00CF3DB8" w:rsidRPr="00B428D0">
          <w:rPr>
            <w:noProof/>
            <w:webHidden/>
          </w:rPr>
          <w:fldChar w:fldCharType="end"/>
        </w:r>
      </w:hyperlink>
    </w:p>
    <w:p w14:paraId="7692FEBA" w14:textId="1C84D50D"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63" w:history="1">
        <w:r w:rsidR="00CF3DB8" w:rsidRPr="00B428D0">
          <w:rPr>
            <w:rStyle w:val="Hipervnculo"/>
            <w:rFonts w:ascii="Geomanist Light" w:hAnsi="Geomanist Light" w:cs="Arial"/>
            <w:iCs/>
            <w:noProof/>
          </w:rPr>
          <w:t>10.</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Penas convencionales y deductivas.</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_Toc182931863 \h </w:instrText>
        </w:r>
        <w:r w:rsidR="00CF3DB8" w:rsidRPr="00B428D0">
          <w:rPr>
            <w:noProof/>
            <w:webHidden/>
          </w:rPr>
        </w:r>
        <w:r w:rsidR="00CF3DB8" w:rsidRPr="00B428D0">
          <w:rPr>
            <w:noProof/>
            <w:webHidden/>
          </w:rPr>
          <w:fldChar w:fldCharType="separate"/>
        </w:r>
        <w:r w:rsidR="00E94EA6">
          <w:rPr>
            <w:noProof/>
            <w:webHidden/>
          </w:rPr>
          <w:t>4</w:t>
        </w:r>
        <w:r w:rsidR="00CF3DB8" w:rsidRPr="00B428D0">
          <w:rPr>
            <w:noProof/>
            <w:webHidden/>
          </w:rPr>
          <w:fldChar w:fldCharType="end"/>
        </w:r>
      </w:hyperlink>
    </w:p>
    <w:p w14:paraId="00431298" w14:textId="3E413AEA"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64" w:history="1">
        <w:r w:rsidR="00CF3DB8" w:rsidRPr="00B428D0">
          <w:rPr>
            <w:rStyle w:val="Hipervnculo"/>
            <w:rFonts w:ascii="Geomanist Light" w:hAnsi="Geomanist Light" w:cs="Arial"/>
            <w:iCs/>
            <w:noProof/>
          </w:rPr>
          <w:t>11.</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Mecanismos requeridos al proveedor para responder por defectos o vicios ocultos de los bienes o de la calidad de los servicios.</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_Toc182931864 \h </w:instrText>
        </w:r>
        <w:r w:rsidR="00CF3DB8" w:rsidRPr="00B428D0">
          <w:rPr>
            <w:noProof/>
            <w:webHidden/>
          </w:rPr>
        </w:r>
        <w:r w:rsidR="00CF3DB8" w:rsidRPr="00B428D0">
          <w:rPr>
            <w:noProof/>
            <w:webHidden/>
          </w:rPr>
          <w:fldChar w:fldCharType="separate"/>
        </w:r>
        <w:r w:rsidR="00E94EA6">
          <w:rPr>
            <w:noProof/>
            <w:webHidden/>
          </w:rPr>
          <w:t>5</w:t>
        </w:r>
        <w:r w:rsidR="00CF3DB8" w:rsidRPr="00B428D0">
          <w:rPr>
            <w:noProof/>
            <w:webHidden/>
          </w:rPr>
          <w:fldChar w:fldCharType="end"/>
        </w:r>
      </w:hyperlink>
    </w:p>
    <w:p w14:paraId="282D0FC9" w14:textId="23CB27BB"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65" w:history="1">
        <w:r w:rsidR="00CF3DB8" w:rsidRPr="00B428D0">
          <w:rPr>
            <w:rStyle w:val="Hipervnculo"/>
            <w:rFonts w:ascii="Geomanist Light" w:hAnsi="Geomanist Light" w:cs="Arial"/>
            <w:iCs/>
            <w:noProof/>
          </w:rPr>
          <w:t>12.</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Garantías de anticipos y cumplimiento.</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_Toc182931865 \h </w:instrText>
        </w:r>
        <w:r w:rsidR="00CF3DB8" w:rsidRPr="00B428D0">
          <w:rPr>
            <w:noProof/>
            <w:webHidden/>
          </w:rPr>
        </w:r>
        <w:r w:rsidR="00CF3DB8" w:rsidRPr="00B428D0">
          <w:rPr>
            <w:noProof/>
            <w:webHidden/>
          </w:rPr>
          <w:fldChar w:fldCharType="separate"/>
        </w:r>
        <w:r w:rsidR="00E94EA6">
          <w:rPr>
            <w:noProof/>
            <w:webHidden/>
          </w:rPr>
          <w:t>5</w:t>
        </w:r>
        <w:r w:rsidR="00CF3DB8" w:rsidRPr="00B428D0">
          <w:rPr>
            <w:noProof/>
            <w:webHidden/>
          </w:rPr>
          <w:fldChar w:fldCharType="end"/>
        </w:r>
      </w:hyperlink>
    </w:p>
    <w:p w14:paraId="63C35F32" w14:textId="4BA37198"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66" w:history="1">
        <w:r w:rsidR="00CF3DB8" w:rsidRPr="00B428D0">
          <w:rPr>
            <w:rStyle w:val="Hipervnculo"/>
            <w:rFonts w:ascii="Geomanist Light" w:hAnsi="Geomanist Light" w:cs="Arial"/>
            <w:iCs/>
            <w:noProof/>
          </w:rPr>
          <w:t>13.</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Forma de pago.</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_Toc182931866 \h </w:instrText>
        </w:r>
        <w:r w:rsidR="00CF3DB8" w:rsidRPr="00B428D0">
          <w:rPr>
            <w:noProof/>
            <w:webHidden/>
          </w:rPr>
        </w:r>
        <w:r w:rsidR="00CF3DB8" w:rsidRPr="00B428D0">
          <w:rPr>
            <w:noProof/>
            <w:webHidden/>
          </w:rPr>
          <w:fldChar w:fldCharType="separate"/>
        </w:r>
        <w:r w:rsidR="00E94EA6">
          <w:rPr>
            <w:noProof/>
            <w:webHidden/>
          </w:rPr>
          <w:t>6</w:t>
        </w:r>
        <w:r w:rsidR="00CF3DB8" w:rsidRPr="00B428D0">
          <w:rPr>
            <w:noProof/>
            <w:webHidden/>
          </w:rPr>
          <w:fldChar w:fldCharType="end"/>
        </w:r>
      </w:hyperlink>
    </w:p>
    <w:p w14:paraId="5927ECD6" w14:textId="68BA62DE"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67" w:history="1">
        <w:r w:rsidR="00CF3DB8" w:rsidRPr="00B428D0">
          <w:rPr>
            <w:rStyle w:val="Hipervnculo"/>
            <w:rFonts w:ascii="Geomanist Light" w:hAnsi="Geomanist Light" w:cs="Arial"/>
            <w:iCs/>
            <w:noProof/>
          </w:rPr>
          <w:t>14.</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Mecanismos de comprobación, supervisión y verificación de los bienes o de los servicios contratados.</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_Toc182931867 \h </w:instrText>
        </w:r>
        <w:r w:rsidR="00CF3DB8" w:rsidRPr="00B428D0">
          <w:rPr>
            <w:noProof/>
            <w:webHidden/>
          </w:rPr>
        </w:r>
        <w:r w:rsidR="00CF3DB8" w:rsidRPr="00B428D0">
          <w:rPr>
            <w:noProof/>
            <w:webHidden/>
          </w:rPr>
          <w:fldChar w:fldCharType="separate"/>
        </w:r>
        <w:r w:rsidR="00E94EA6">
          <w:rPr>
            <w:noProof/>
            <w:webHidden/>
          </w:rPr>
          <w:t>7</w:t>
        </w:r>
        <w:r w:rsidR="00CF3DB8" w:rsidRPr="00B428D0">
          <w:rPr>
            <w:noProof/>
            <w:webHidden/>
          </w:rPr>
          <w:fldChar w:fldCharType="end"/>
        </w:r>
      </w:hyperlink>
    </w:p>
    <w:p w14:paraId="6BB5A841" w14:textId="2766E508"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68" w:history="1">
        <w:r w:rsidR="00CF3DB8" w:rsidRPr="00B428D0">
          <w:rPr>
            <w:rStyle w:val="Hipervnculo"/>
            <w:rFonts w:ascii="Geomanist Light" w:hAnsi="Geomanist Light" w:cs="Arial"/>
            <w:iCs/>
            <w:noProof/>
          </w:rPr>
          <w:t>15.</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Anticipo.</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_Toc182931868 \h </w:instrText>
        </w:r>
        <w:r w:rsidR="00CF3DB8" w:rsidRPr="00B428D0">
          <w:rPr>
            <w:noProof/>
            <w:webHidden/>
          </w:rPr>
        </w:r>
        <w:r w:rsidR="00CF3DB8" w:rsidRPr="00B428D0">
          <w:rPr>
            <w:noProof/>
            <w:webHidden/>
          </w:rPr>
          <w:fldChar w:fldCharType="separate"/>
        </w:r>
        <w:r w:rsidR="00E94EA6">
          <w:rPr>
            <w:noProof/>
            <w:webHidden/>
          </w:rPr>
          <w:t>7</w:t>
        </w:r>
        <w:r w:rsidR="00CF3DB8" w:rsidRPr="00B428D0">
          <w:rPr>
            <w:noProof/>
            <w:webHidden/>
          </w:rPr>
          <w:fldChar w:fldCharType="end"/>
        </w:r>
      </w:hyperlink>
    </w:p>
    <w:p w14:paraId="3304AFA3" w14:textId="0ECDAAAD"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69" w:history="1">
        <w:r w:rsidR="00CF3DB8" w:rsidRPr="00B428D0">
          <w:rPr>
            <w:rStyle w:val="Hipervnculo"/>
            <w:rFonts w:ascii="Geomanist Light" w:hAnsi="Geomanist Light" w:cs="Arial"/>
            <w:iCs/>
            <w:noProof/>
          </w:rPr>
          <w:t>16.</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Aviso de privacidad y medidas de seguridad para el manejo de la información para bienes o servicios de TIC.</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_Toc182931869 \h </w:instrText>
        </w:r>
        <w:r w:rsidR="00CF3DB8" w:rsidRPr="00B428D0">
          <w:rPr>
            <w:noProof/>
            <w:webHidden/>
          </w:rPr>
        </w:r>
        <w:r w:rsidR="00CF3DB8" w:rsidRPr="00B428D0">
          <w:rPr>
            <w:noProof/>
            <w:webHidden/>
          </w:rPr>
          <w:fldChar w:fldCharType="separate"/>
        </w:r>
        <w:r w:rsidR="00E94EA6">
          <w:rPr>
            <w:noProof/>
            <w:webHidden/>
          </w:rPr>
          <w:t>7</w:t>
        </w:r>
        <w:r w:rsidR="00CF3DB8" w:rsidRPr="00B428D0">
          <w:rPr>
            <w:noProof/>
            <w:webHidden/>
          </w:rPr>
          <w:fldChar w:fldCharType="end"/>
        </w:r>
      </w:hyperlink>
    </w:p>
    <w:p w14:paraId="55D2DAF4" w14:textId="4800909A"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70" w:history="1">
        <w:r w:rsidR="00CF3DB8" w:rsidRPr="00B428D0">
          <w:rPr>
            <w:rStyle w:val="Hipervnculo"/>
            <w:rFonts w:ascii="Geomanist Light" w:hAnsi="Geomanist Light" w:cs="Arial"/>
            <w:iCs/>
            <w:noProof/>
          </w:rPr>
          <w:t>17.</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Seguro de Responsabilidad Civil.</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_Toc182931870 \h </w:instrText>
        </w:r>
        <w:r w:rsidR="00CF3DB8" w:rsidRPr="00B428D0">
          <w:rPr>
            <w:noProof/>
            <w:webHidden/>
          </w:rPr>
        </w:r>
        <w:r w:rsidR="00CF3DB8" w:rsidRPr="00B428D0">
          <w:rPr>
            <w:noProof/>
            <w:webHidden/>
          </w:rPr>
          <w:fldChar w:fldCharType="separate"/>
        </w:r>
        <w:r w:rsidR="00E94EA6">
          <w:rPr>
            <w:noProof/>
            <w:webHidden/>
          </w:rPr>
          <w:t>7</w:t>
        </w:r>
        <w:r w:rsidR="00CF3DB8" w:rsidRPr="00B428D0">
          <w:rPr>
            <w:noProof/>
            <w:webHidden/>
          </w:rPr>
          <w:fldChar w:fldCharType="end"/>
        </w:r>
      </w:hyperlink>
    </w:p>
    <w:p w14:paraId="15269B35" w14:textId="7ED2B217"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71" w:history="1">
        <w:r w:rsidR="00CF3DB8" w:rsidRPr="00B428D0">
          <w:rPr>
            <w:rStyle w:val="Hipervnculo"/>
            <w:rFonts w:ascii="Geomanist Light" w:hAnsi="Geomanist Light" w:cs="Arial"/>
            <w:iCs/>
            <w:noProof/>
          </w:rPr>
          <w:t>18.</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_Toc182931871 \h </w:instrText>
        </w:r>
        <w:r w:rsidR="00CF3DB8" w:rsidRPr="00B428D0">
          <w:rPr>
            <w:noProof/>
            <w:webHidden/>
          </w:rPr>
        </w:r>
        <w:r w:rsidR="00CF3DB8" w:rsidRPr="00B428D0">
          <w:rPr>
            <w:noProof/>
            <w:webHidden/>
          </w:rPr>
          <w:fldChar w:fldCharType="separate"/>
        </w:r>
        <w:r w:rsidR="00E94EA6">
          <w:rPr>
            <w:noProof/>
            <w:webHidden/>
          </w:rPr>
          <w:t>7</w:t>
        </w:r>
        <w:r w:rsidR="00CF3DB8" w:rsidRPr="00B428D0">
          <w:rPr>
            <w:noProof/>
            <w:webHidden/>
          </w:rPr>
          <w:fldChar w:fldCharType="end"/>
        </w:r>
      </w:hyperlink>
    </w:p>
    <w:p w14:paraId="051D0E8F" w14:textId="2D2E9F01"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72" w:history="1">
        <w:r w:rsidR="00CF3DB8" w:rsidRPr="00B428D0">
          <w:rPr>
            <w:rStyle w:val="Hipervnculo"/>
            <w:rFonts w:ascii="Geomanist Light" w:hAnsi="Geomanist Light" w:cs="Arial"/>
            <w:iCs/>
            <w:noProof/>
          </w:rPr>
          <w:t>19.</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Confidencialidad</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_Toc182931872 \h </w:instrText>
        </w:r>
        <w:r w:rsidR="00CF3DB8" w:rsidRPr="00B428D0">
          <w:rPr>
            <w:noProof/>
            <w:webHidden/>
          </w:rPr>
        </w:r>
        <w:r w:rsidR="00CF3DB8" w:rsidRPr="00B428D0">
          <w:rPr>
            <w:noProof/>
            <w:webHidden/>
          </w:rPr>
          <w:fldChar w:fldCharType="separate"/>
        </w:r>
        <w:r w:rsidR="00E94EA6">
          <w:rPr>
            <w:noProof/>
            <w:webHidden/>
          </w:rPr>
          <w:t>7</w:t>
        </w:r>
        <w:r w:rsidR="00CF3DB8" w:rsidRPr="00B428D0">
          <w:rPr>
            <w:noProof/>
            <w:webHidden/>
          </w:rPr>
          <w:fldChar w:fldCharType="end"/>
        </w:r>
      </w:hyperlink>
    </w:p>
    <w:p w14:paraId="46C4304F" w14:textId="2C6ABD59"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73" w:history="1">
        <w:r w:rsidR="00CF3DB8" w:rsidRPr="00B428D0">
          <w:rPr>
            <w:rStyle w:val="Hipervnculo"/>
            <w:rFonts w:ascii="Geomanist Light" w:hAnsi="Geomanist Light" w:cs="Arial"/>
            <w:iCs/>
            <w:noProof/>
          </w:rPr>
          <w:t>20.</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Propiedad intelectual</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_Toc182931873 \h </w:instrText>
        </w:r>
        <w:r w:rsidR="00CF3DB8" w:rsidRPr="00B428D0">
          <w:rPr>
            <w:noProof/>
            <w:webHidden/>
          </w:rPr>
        </w:r>
        <w:r w:rsidR="00CF3DB8" w:rsidRPr="00B428D0">
          <w:rPr>
            <w:noProof/>
            <w:webHidden/>
          </w:rPr>
          <w:fldChar w:fldCharType="separate"/>
        </w:r>
        <w:r w:rsidR="00E94EA6">
          <w:rPr>
            <w:noProof/>
            <w:webHidden/>
          </w:rPr>
          <w:t>8</w:t>
        </w:r>
        <w:r w:rsidR="00CF3DB8" w:rsidRPr="00B428D0">
          <w:rPr>
            <w:noProof/>
            <w:webHidden/>
          </w:rPr>
          <w:fldChar w:fldCharType="end"/>
        </w:r>
      </w:hyperlink>
    </w:p>
    <w:p w14:paraId="6F7E0E8E" w14:textId="638120C2"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74" w:history="1">
        <w:r w:rsidR="00CF3DB8" w:rsidRPr="00B428D0">
          <w:rPr>
            <w:rStyle w:val="Hipervnculo"/>
            <w:rFonts w:ascii="Geomanist Light" w:hAnsi="Geomanist Light" w:cs="Arial"/>
            <w:iCs/>
            <w:noProof/>
          </w:rPr>
          <w:t>21.</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Tipo de abastecimiento.</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_Toc182931874 \h </w:instrText>
        </w:r>
        <w:r w:rsidR="00CF3DB8" w:rsidRPr="00B428D0">
          <w:rPr>
            <w:noProof/>
            <w:webHidden/>
          </w:rPr>
        </w:r>
        <w:r w:rsidR="00CF3DB8" w:rsidRPr="00B428D0">
          <w:rPr>
            <w:noProof/>
            <w:webHidden/>
          </w:rPr>
          <w:fldChar w:fldCharType="separate"/>
        </w:r>
        <w:r w:rsidR="00E94EA6">
          <w:rPr>
            <w:noProof/>
            <w:webHidden/>
          </w:rPr>
          <w:t>8</w:t>
        </w:r>
        <w:r w:rsidR="00CF3DB8" w:rsidRPr="00B428D0">
          <w:rPr>
            <w:noProof/>
            <w:webHidden/>
          </w:rPr>
          <w:fldChar w:fldCharType="end"/>
        </w:r>
      </w:hyperlink>
    </w:p>
    <w:p w14:paraId="52013ED8" w14:textId="0BC6A2FE"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75" w:history="1">
        <w:r w:rsidR="00CF3DB8" w:rsidRPr="00B428D0">
          <w:rPr>
            <w:rStyle w:val="Hipervnculo"/>
            <w:rFonts w:ascii="Geomanist Light" w:hAnsi="Geomanist Light" w:cs="Arial"/>
            <w:iCs/>
            <w:noProof/>
          </w:rPr>
          <w:t>22.</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Modalidad del contrato</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_Toc182931875 \h </w:instrText>
        </w:r>
        <w:r w:rsidR="00CF3DB8" w:rsidRPr="00B428D0">
          <w:rPr>
            <w:noProof/>
            <w:webHidden/>
          </w:rPr>
        </w:r>
        <w:r w:rsidR="00CF3DB8" w:rsidRPr="00B428D0">
          <w:rPr>
            <w:noProof/>
            <w:webHidden/>
          </w:rPr>
          <w:fldChar w:fldCharType="separate"/>
        </w:r>
        <w:r w:rsidR="00E94EA6">
          <w:rPr>
            <w:noProof/>
            <w:webHidden/>
          </w:rPr>
          <w:t>8</w:t>
        </w:r>
        <w:r w:rsidR="00CF3DB8" w:rsidRPr="00B428D0">
          <w:rPr>
            <w:noProof/>
            <w:webHidden/>
          </w:rPr>
          <w:fldChar w:fldCharType="end"/>
        </w:r>
      </w:hyperlink>
    </w:p>
    <w:p w14:paraId="14D4B59E" w14:textId="2018AFF2"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76" w:history="1">
        <w:r w:rsidR="00CF3DB8" w:rsidRPr="00B428D0">
          <w:rPr>
            <w:rStyle w:val="Hipervnculo"/>
            <w:rFonts w:ascii="Geomanist Light" w:hAnsi="Geomanist Light" w:cs="Arial"/>
            <w:iCs/>
            <w:noProof/>
          </w:rPr>
          <w:t>23.</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Área Requirente y Técnica</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_Toc182931876 \h </w:instrText>
        </w:r>
        <w:r w:rsidR="00CF3DB8" w:rsidRPr="00B428D0">
          <w:rPr>
            <w:noProof/>
            <w:webHidden/>
          </w:rPr>
        </w:r>
        <w:r w:rsidR="00CF3DB8" w:rsidRPr="00B428D0">
          <w:rPr>
            <w:noProof/>
            <w:webHidden/>
          </w:rPr>
          <w:fldChar w:fldCharType="separate"/>
        </w:r>
        <w:r w:rsidR="00E94EA6">
          <w:rPr>
            <w:noProof/>
            <w:webHidden/>
          </w:rPr>
          <w:t>8</w:t>
        </w:r>
        <w:r w:rsidR="00CF3DB8" w:rsidRPr="00B428D0">
          <w:rPr>
            <w:noProof/>
            <w:webHidden/>
          </w:rPr>
          <w:fldChar w:fldCharType="end"/>
        </w:r>
      </w:hyperlink>
    </w:p>
    <w:p w14:paraId="3F483D60" w14:textId="1BFF0450"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77" w:history="1">
        <w:r w:rsidR="00CF3DB8" w:rsidRPr="00B428D0">
          <w:rPr>
            <w:rStyle w:val="Hipervnculo"/>
            <w:rFonts w:ascii="Geomanist Light" w:hAnsi="Geomanist Light" w:cs="Arial"/>
            <w:iCs/>
            <w:noProof/>
          </w:rPr>
          <w:t>24.</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Administrador del contrato y responsable de la supervisión de este</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_Toc182931877 \h </w:instrText>
        </w:r>
        <w:r w:rsidR="00CF3DB8" w:rsidRPr="00B428D0">
          <w:rPr>
            <w:noProof/>
            <w:webHidden/>
          </w:rPr>
        </w:r>
        <w:r w:rsidR="00CF3DB8" w:rsidRPr="00B428D0">
          <w:rPr>
            <w:noProof/>
            <w:webHidden/>
          </w:rPr>
          <w:fldChar w:fldCharType="separate"/>
        </w:r>
        <w:r w:rsidR="00E94EA6">
          <w:rPr>
            <w:noProof/>
            <w:webHidden/>
          </w:rPr>
          <w:t>8</w:t>
        </w:r>
        <w:r w:rsidR="00CF3DB8" w:rsidRPr="00B428D0">
          <w:rPr>
            <w:noProof/>
            <w:webHidden/>
          </w:rPr>
          <w:fldChar w:fldCharType="end"/>
        </w:r>
      </w:hyperlink>
    </w:p>
    <w:p w14:paraId="51675095" w14:textId="5112BD77" w:rsidR="00CF3DB8" w:rsidRPr="00B428D0" w:rsidRDefault="007208F8" w:rsidP="00344C66">
      <w:pPr>
        <w:pStyle w:val="TDC1"/>
        <w:spacing w:line="264" w:lineRule="auto"/>
        <w:rPr>
          <w:rFonts w:asciiTheme="minorHAnsi" w:eastAsiaTheme="minorEastAsia" w:hAnsiTheme="minorHAnsi" w:cstheme="minorBidi"/>
          <w:bCs w:val="0"/>
          <w:noProof/>
          <w:kern w:val="2"/>
          <w:sz w:val="24"/>
          <w:lang w:eastAsia="es-MX"/>
          <w14:ligatures w14:val="standardContextual"/>
        </w:rPr>
      </w:pPr>
      <w:hyperlink w:anchor="_Toc182931878" w:history="1">
        <w:r w:rsidR="00CF3DB8" w:rsidRPr="00B428D0">
          <w:rPr>
            <w:rStyle w:val="Hipervnculo"/>
            <w:rFonts w:ascii="Geomanist Light" w:hAnsi="Geomanist Light" w:cs="Arial"/>
            <w:iCs/>
            <w:noProof/>
          </w:rPr>
          <w:t>25.</w:t>
        </w:r>
        <w:r w:rsidR="00CF3DB8" w:rsidRPr="00B428D0">
          <w:rPr>
            <w:rFonts w:asciiTheme="minorHAnsi" w:eastAsiaTheme="minorEastAsia" w:hAnsiTheme="minorHAnsi" w:cstheme="minorBidi"/>
            <w:bCs w:val="0"/>
            <w:noProof/>
            <w:kern w:val="2"/>
            <w:sz w:val="24"/>
            <w:lang w:eastAsia="es-MX"/>
            <w14:ligatures w14:val="standardContextual"/>
          </w:rPr>
          <w:tab/>
        </w:r>
        <w:r w:rsidR="00CF3DB8" w:rsidRPr="00B428D0">
          <w:rPr>
            <w:rStyle w:val="Hipervnculo"/>
            <w:rFonts w:ascii="Geomanist Light" w:hAnsi="Geomanist Light" w:cs="Arial"/>
            <w:iCs/>
            <w:noProof/>
          </w:rPr>
          <w:t>Firmas de elaboración, revisión y aprobación</w:t>
        </w:r>
        <w:r w:rsidR="00CF3DB8" w:rsidRPr="00B428D0">
          <w:rPr>
            <w:noProof/>
            <w:webHidden/>
          </w:rPr>
          <w:tab/>
        </w:r>
        <w:r w:rsidR="00CF3DB8" w:rsidRPr="00B428D0">
          <w:rPr>
            <w:noProof/>
            <w:webHidden/>
          </w:rPr>
          <w:fldChar w:fldCharType="begin"/>
        </w:r>
        <w:r w:rsidR="00CF3DB8" w:rsidRPr="00B428D0">
          <w:rPr>
            <w:noProof/>
            <w:webHidden/>
          </w:rPr>
          <w:instrText xml:space="preserve"> PAGEREF _Toc182931878 \h </w:instrText>
        </w:r>
        <w:r w:rsidR="00CF3DB8" w:rsidRPr="00B428D0">
          <w:rPr>
            <w:noProof/>
            <w:webHidden/>
          </w:rPr>
        </w:r>
        <w:r w:rsidR="00CF3DB8" w:rsidRPr="00B428D0">
          <w:rPr>
            <w:noProof/>
            <w:webHidden/>
          </w:rPr>
          <w:fldChar w:fldCharType="separate"/>
        </w:r>
        <w:r w:rsidR="00E94EA6">
          <w:rPr>
            <w:noProof/>
            <w:webHidden/>
          </w:rPr>
          <w:t>8</w:t>
        </w:r>
        <w:r w:rsidR="00CF3DB8" w:rsidRPr="00B428D0">
          <w:rPr>
            <w:noProof/>
            <w:webHidden/>
          </w:rPr>
          <w:fldChar w:fldCharType="end"/>
        </w:r>
      </w:hyperlink>
    </w:p>
    <w:p w14:paraId="6423947D" w14:textId="2D1C09DE" w:rsidR="00CF3DB8" w:rsidRPr="00B428D0" w:rsidRDefault="008323C6" w:rsidP="00344C66">
      <w:pPr>
        <w:pStyle w:val="TDC2"/>
        <w:spacing w:line="264" w:lineRule="auto"/>
        <w:rPr>
          <w:rStyle w:val="Hipervnculo"/>
          <w:rFonts w:ascii="Geomanist Light" w:hAnsi="Geomanist Light" w:cs="Arial"/>
          <w:b w:val="0"/>
          <w:bCs w:val="0"/>
          <w:i w:val="0"/>
          <w:noProof/>
          <w:color w:val="auto"/>
          <w:u w:val="none"/>
        </w:rPr>
      </w:pPr>
      <w:r w:rsidRPr="00B428D0">
        <w:rPr>
          <w:rStyle w:val="Hipervnculo"/>
          <w:rFonts w:ascii="Geomanist Light" w:hAnsi="Geomanist Light" w:cs="Arial"/>
          <w:b w:val="0"/>
          <w:bCs w:val="0"/>
          <w:i w:val="0"/>
          <w:noProof/>
          <w:color w:val="auto"/>
          <w:u w:val="none"/>
        </w:rPr>
        <w:fldChar w:fldCharType="end"/>
      </w:r>
    </w:p>
    <w:p w14:paraId="27B35388" w14:textId="77777777" w:rsidR="00CF3DB8" w:rsidRPr="00B428D0" w:rsidRDefault="00CF3DB8" w:rsidP="00344C66">
      <w:pPr>
        <w:spacing w:line="264" w:lineRule="auto"/>
        <w:rPr>
          <w:rStyle w:val="Hipervnculo"/>
          <w:rFonts w:ascii="Geomanist Light" w:hAnsi="Geomanist Light" w:cs="Arial"/>
          <w:noProof/>
          <w:color w:val="auto"/>
          <w:sz w:val="20"/>
          <w:szCs w:val="20"/>
          <w:u w:val="none"/>
          <w:lang w:val="es-ES"/>
        </w:rPr>
      </w:pPr>
      <w:r w:rsidRPr="00B428D0">
        <w:rPr>
          <w:rStyle w:val="Hipervnculo"/>
          <w:rFonts w:ascii="Geomanist Light" w:hAnsi="Geomanist Light" w:cs="Arial"/>
          <w:b/>
          <w:bCs/>
          <w:i/>
          <w:noProof/>
          <w:color w:val="auto"/>
          <w:u w:val="none"/>
        </w:rPr>
        <w:br w:type="page"/>
      </w:r>
    </w:p>
    <w:p w14:paraId="1D055976" w14:textId="7D1ED7B6" w:rsidR="00B57724" w:rsidRPr="00B428D0" w:rsidRDefault="000E4C0B" w:rsidP="00344C66">
      <w:pPr>
        <w:pStyle w:val="Ttulo1"/>
        <w:numPr>
          <w:ilvl w:val="0"/>
          <w:numId w:val="20"/>
        </w:numPr>
        <w:spacing w:before="0" w:after="0" w:line="264" w:lineRule="auto"/>
        <w:ind w:left="1077" w:hanging="357"/>
        <w:rPr>
          <w:rFonts w:ascii="Geomanist Light" w:hAnsi="Geomanist Light" w:cs="Arial"/>
          <w:iCs/>
          <w:sz w:val="20"/>
          <w:szCs w:val="20"/>
        </w:rPr>
      </w:pPr>
      <w:bookmarkStart w:id="0" w:name="_Toc83215702"/>
      <w:bookmarkStart w:id="1" w:name="_Toc182931854"/>
      <w:r w:rsidRPr="00B428D0">
        <w:rPr>
          <w:rFonts w:ascii="Geomanist Light" w:hAnsi="Geomanist Light" w:cs="Arial"/>
          <w:sz w:val="20"/>
          <w:szCs w:val="20"/>
        </w:rPr>
        <w:lastRenderedPageBreak/>
        <w:t>O</w:t>
      </w:r>
      <w:r w:rsidR="00B57724" w:rsidRPr="00B428D0">
        <w:rPr>
          <w:rFonts w:ascii="Geomanist Light" w:hAnsi="Geomanist Light" w:cs="Arial"/>
          <w:iCs/>
          <w:sz w:val="20"/>
          <w:szCs w:val="20"/>
        </w:rPr>
        <w:t>bjetivo del documento</w:t>
      </w:r>
      <w:bookmarkEnd w:id="0"/>
      <w:bookmarkEnd w:id="1"/>
    </w:p>
    <w:p w14:paraId="44351D94" w14:textId="743DC0CB" w:rsidR="00515650" w:rsidRPr="00B428D0" w:rsidRDefault="00C62FCF" w:rsidP="00344C66">
      <w:pPr>
        <w:spacing w:line="264" w:lineRule="auto"/>
        <w:jc w:val="both"/>
        <w:rPr>
          <w:rFonts w:ascii="Geomanist Light" w:hAnsi="Geomanist Light" w:cs="Arial"/>
          <w:bCs/>
          <w:sz w:val="20"/>
          <w:szCs w:val="20"/>
          <w:lang w:eastAsia="ar-SA"/>
        </w:rPr>
      </w:pPr>
      <w:r w:rsidRPr="00B428D0">
        <w:rPr>
          <w:rFonts w:ascii="Geomanist Light" w:hAnsi="Geomanist Light" w:cs="Arial"/>
          <w:bCs/>
          <w:sz w:val="20"/>
          <w:szCs w:val="20"/>
          <w:lang w:eastAsia="ar-SA"/>
        </w:rPr>
        <w:t>El objetivo del presente documento es establecer los términos y condiciones mínimos necesarios que el proveedor debe cumplir para otorgar la “Renovación del servicio de registro y asignación de recursos de numeración de internet”.</w:t>
      </w:r>
    </w:p>
    <w:p w14:paraId="607F4BE7" w14:textId="77777777" w:rsidR="007D4211" w:rsidRPr="00B428D0" w:rsidRDefault="007D4211" w:rsidP="00344C66">
      <w:pPr>
        <w:spacing w:line="264" w:lineRule="auto"/>
        <w:jc w:val="both"/>
        <w:rPr>
          <w:rFonts w:ascii="Geomanist Light" w:hAnsi="Geomanist Light" w:cs="Arial"/>
          <w:iCs/>
          <w:sz w:val="20"/>
          <w:szCs w:val="20"/>
        </w:rPr>
      </w:pPr>
    </w:p>
    <w:p w14:paraId="4679B5F7" w14:textId="65B38FBB" w:rsidR="00544591" w:rsidRPr="00B428D0" w:rsidRDefault="00544591" w:rsidP="00344C66">
      <w:pPr>
        <w:pStyle w:val="Ttulo1"/>
        <w:numPr>
          <w:ilvl w:val="0"/>
          <w:numId w:val="20"/>
        </w:numPr>
        <w:spacing w:before="0" w:after="0" w:line="264" w:lineRule="auto"/>
        <w:ind w:left="1077" w:hanging="357"/>
        <w:rPr>
          <w:rFonts w:ascii="Geomanist Light" w:hAnsi="Geomanist Light" w:cs="Arial"/>
          <w:sz w:val="20"/>
          <w:szCs w:val="20"/>
        </w:rPr>
      </w:pPr>
      <w:bookmarkStart w:id="2" w:name="_Toc182931855"/>
      <w:r w:rsidRPr="00B428D0">
        <w:rPr>
          <w:rFonts w:ascii="Geomanist Light" w:hAnsi="Geomanist Light" w:cs="Arial"/>
          <w:sz w:val="20"/>
          <w:szCs w:val="20"/>
        </w:rPr>
        <w:t>Vigencia de</w:t>
      </w:r>
      <w:r w:rsidR="00723D85" w:rsidRPr="00B428D0">
        <w:rPr>
          <w:rFonts w:ascii="Geomanist Light" w:hAnsi="Geomanist Light" w:cs="Arial"/>
          <w:sz w:val="20"/>
          <w:szCs w:val="20"/>
        </w:rPr>
        <w:t>l contrato</w:t>
      </w:r>
      <w:r w:rsidR="00EB3516" w:rsidRPr="00B428D0">
        <w:rPr>
          <w:rFonts w:ascii="Geomanist Light" w:hAnsi="Geomanist Light" w:cs="Arial"/>
          <w:sz w:val="20"/>
          <w:szCs w:val="20"/>
        </w:rPr>
        <w:t xml:space="preserve"> y del servicio</w:t>
      </w:r>
      <w:r w:rsidRPr="00B428D0">
        <w:rPr>
          <w:rFonts w:ascii="Geomanist Light" w:hAnsi="Geomanist Light" w:cs="Arial"/>
          <w:sz w:val="20"/>
          <w:szCs w:val="20"/>
        </w:rPr>
        <w:t>.</w:t>
      </w:r>
      <w:bookmarkEnd w:id="2"/>
      <w:r w:rsidRPr="00B428D0">
        <w:rPr>
          <w:rFonts w:ascii="Geomanist Light" w:hAnsi="Geomanist Light" w:cs="Arial"/>
          <w:sz w:val="20"/>
          <w:szCs w:val="20"/>
        </w:rPr>
        <w:t xml:space="preserve"> </w:t>
      </w:r>
    </w:p>
    <w:p w14:paraId="70706554" w14:textId="33F3BB33" w:rsidR="00515650" w:rsidRPr="00B428D0" w:rsidRDefault="00515650" w:rsidP="00344C66">
      <w:pPr>
        <w:spacing w:line="264" w:lineRule="auto"/>
        <w:jc w:val="both"/>
        <w:rPr>
          <w:rFonts w:ascii="Geomanist Light" w:hAnsi="Geomanist Light" w:cs="Arial"/>
          <w:iCs/>
          <w:sz w:val="20"/>
          <w:szCs w:val="20"/>
        </w:rPr>
      </w:pPr>
      <w:r w:rsidRPr="00B428D0">
        <w:rPr>
          <w:rFonts w:ascii="Geomanist Light" w:hAnsi="Geomanist Light" w:cs="Arial"/>
          <w:iCs/>
          <w:sz w:val="20"/>
          <w:szCs w:val="20"/>
        </w:rPr>
        <w:t xml:space="preserve">La vigencia </w:t>
      </w:r>
      <w:r w:rsidR="00EB3516" w:rsidRPr="00B428D0">
        <w:rPr>
          <w:rFonts w:ascii="Geomanist Light" w:hAnsi="Geomanist Light" w:cs="Arial"/>
          <w:iCs/>
          <w:sz w:val="20"/>
          <w:szCs w:val="20"/>
        </w:rPr>
        <w:t>del contrato y del servicio</w:t>
      </w:r>
      <w:r w:rsidRPr="00B428D0">
        <w:rPr>
          <w:rFonts w:ascii="Geomanist Light" w:hAnsi="Geomanist Light" w:cs="Arial"/>
          <w:iCs/>
          <w:sz w:val="20"/>
          <w:szCs w:val="20"/>
        </w:rPr>
        <w:t xml:space="preserve"> </w:t>
      </w:r>
      <w:r w:rsidR="003240D7" w:rsidRPr="00B428D0">
        <w:rPr>
          <w:rFonts w:ascii="Geomanist Light" w:hAnsi="Geomanist Light" w:cs="Arial"/>
          <w:iCs/>
          <w:sz w:val="20"/>
          <w:szCs w:val="20"/>
        </w:rPr>
        <w:t xml:space="preserve">a partir </w:t>
      </w:r>
      <w:r w:rsidR="00AB11E6" w:rsidRPr="00B428D0">
        <w:rPr>
          <w:rFonts w:ascii="Geomanist Light" w:hAnsi="Geomanist Light" w:cs="Arial"/>
          <w:iCs/>
          <w:sz w:val="20"/>
          <w:szCs w:val="20"/>
        </w:rPr>
        <w:t>del día hábil siguiente a la notificación de</w:t>
      </w:r>
      <w:r w:rsidR="00F805B0">
        <w:rPr>
          <w:rFonts w:ascii="Geomanist Light" w:hAnsi="Geomanist Light" w:cs="Arial"/>
          <w:iCs/>
          <w:sz w:val="20"/>
          <w:szCs w:val="20"/>
        </w:rPr>
        <w:t xml:space="preserve"> la adjudicación</w:t>
      </w:r>
      <w:r w:rsidR="00AB11E6" w:rsidRPr="00B428D0">
        <w:rPr>
          <w:rFonts w:ascii="Geomanist Light" w:hAnsi="Geomanist Light" w:cs="Arial"/>
          <w:iCs/>
          <w:sz w:val="20"/>
          <w:szCs w:val="20"/>
        </w:rPr>
        <w:t xml:space="preserve"> y hasta el 31 de diciembre de 2025.</w:t>
      </w:r>
    </w:p>
    <w:p w14:paraId="5B3DA8BC" w14:textId="77777777" w:rsidR="00AB3E91" w:rsidRPr="00B428D0" w:rsidRDefault="00AB3E91" w:rsidP="00344C66">
      <w:pPr>
        <w:spacing w:line="264" w:lineRule="auto"/>
        <w:jc w:val="both"/>
        <w:rPr>
          <w:rFonts w:ascii="Geomanist Light" w:hAnsi="Geomanist Light" w:cs="Arial"/>
          <w:iCs/>
          <w:sz w:val="20"/>
          <w:szCs w:val="20"/>
        </w:rPr>
      </w:pPr>
    </w:p>
    <w:p w14:paraId="2046614E" w14:textId="0E0E2845" w:rsidR="00544591" w:rsidRPr="00B428D0" w:rsidRDefault="00544591" w:rsidP="00344C66">
      <w:pPr>
        <w:pStyle w:val="Ttulo1"/>
        <w:numPr>
          <w:ilvl w:val="0"/>
          <w:numId w:val="20"/>
        </w:numPr>
        <w:spacing w:before="0" w:after="0" w:line="264" w:lineRule="auto"/>
        <w:ind w:left="1077" w:hanging="357"/>
        <w:rPr>
          <w:rFonts w:ascii="Geomanist Light" w:hAnsi="Geomanist Light" w:cs="Arial"/>
          <w:sz w:val="20"/>
          <w:szCs w:val="20"/>
        </w:rPr>
      </w:pPr>
      <w:bookmarkStart w:id="3" w:name="_Toc182931856"/>
      <w:r w:rsidRPr="00B428D0">
        <w:rPr>
          <w:rFonts w:ascii="Geomanist Light" w:hAnsi="Geomanist Light" w:cs="Arial"/>
          <w:sz w:val="20"/>
          <w:szCs w:val="20"/>
        </w:rPr>
        <w:t>Plazo de entrega del bien, arrendamiento o servicio.</w:t>
      </w:r>
      <w:bookmarkEnd w:id="3"/>
      <w:r w:rsidRPr="00B428D0">
        <w:rPr>
          <w:rFonts w:ascii="Geomanist Light" w:hAnsi="Geomanist Light" w:cs="Arial"/>
          <w:sz w:val="20"/>
          <w:szCs w:val="20"/>
        </w:rPr>
        <w:t xml:space="preserve"> </w:t>
      </w:r>
    </w:p>
    <w:p w14:paraId="45CFAA03" w14:textId="44BB125E" w:rsidR="003240D7" w:rsidRPr="00B428D0" w:rsidRDefault="006E6DAB" w:rsidP="00344C66">
      <w:pPr>
        <w:spacing w:line="264" w:lineRule="auto"/>
        <w:jc w:val="both"/>
        <w:rPr>
          <w:rFonts w:ascii="Geomanist Light" w:hAnsi="Geomanist Light" w:cs="Arial"/>
          <w:iCs/>
          <w:sz w:val="20"/>
          <w:szCs w:val="20"/>
        </w:rPr>
      </w:pPr>
      <w:r w:rsidRPr="00B428D0">
        <w:rPr>
          <w:rFonts w:ascii="Geomanist Light" w:hAnsi="Geomanist Light" w:cs="Arial"/>
          <w:iCs/>
          <w:sz w:val="20"/>
          <w:szCs w:val="20"/>
        </w:rPr>
        <w:t>El plazo</w:t>
      </w:r>
      <w:r w:rsidR="00EB3516" w:rsidRPr="00B428D0">
        <w:rPr>
          <w:rFonts w:ascii="Geomanist Light" w:hAnsi="Geomanist Light" w:cs="Arial"/>
          <w:iCs/>
          <w:sz w:val="20"/>
          <w:szCs w:val="20"/>
        </w:rPr>
        <w:t xml:space="preserve"> para la prestación del servicio</w:t>
      </w:r>
      <w:r w:rsidRPr="00B428D0">
        <w:rPr>
          <w:rFonts w:ascii="Geomanist Light" w:hAnsi="Geomanist Light" w:cs="Arial"/>
          <w:iCs/>
          <w:sz w:val="20"/>
          <w:szCs w:val="20"/>
        </w:rPr>
        <w:t xml:space="preserve"> será</w:t>
      </w:r>
      <w:r w:rsidR="003240D7" w:rsidRPr="00B428D0">
        <w:rPr>
          <w:rFonts w:ascii="Geomanist Light" w:hAnsi="Geomanist Light" w:cs="Arial"/>
          <w:iCs/>
          <w:sz w:val="20"/>
          <w:szCs w:val="20"/>
        </w:rPr>
        <w:t xml:space="preserve"> a partir del día hábil siguiente a la notificación de</w:t>
      </w:r>
      <w:r w:rsidR="00D548A6">
        <w:rPr>
          <w:rFonts w:ascii="Geomanist Light" w:hAnsi="Geomanist Light" w:cs="Arial"/>
          <w:iCs/>
          <w:sz w:val="20"/>
          <w:szCs w:val="20"/>
        </w:rPr>
        <w:t xml:space="preserve"> la adjudicación</w:t>
      </w:r>
      <w:r w:rsidR="003240D7" w:rsidRPr="00B428D0">
        <w:rPr>
          <w:rFonts w:ascii="Geomanist Light" w:hAnsi="Geomanist Light" w:cs="Arial"/>
          <w:iCs/>
          <w:sz w:val="20"/>
          <w:szCs w:val="20"/>
        </w:rPr>
        <w:t xml:space="preserve"> y hasta el 31 de diciembre de 2025.</w:t>
      </w:r>
    </w:p>
    <w:p w14:paraId="01EB5514" w14:textId="77777777" w:rsidR="000C6A8E" w:rsidRPr="00B428D0" w:rsidRDefault="000C6A8E" w:rsidP="00344C66">
      <w:pPr>
        <w:spacing w:line="264" w:lineRule="auto"/>
        <w:jc w:val="both"/>
        <w:rPr>
          <w:rFonts w:ascii="Geomanist Light" w:hAnsi="Geomanist Light" w:cs="Arial"/>
          <w:iCs/>
          <w:sz w:val="20"/>
          <w:szCs w:val="20"/>
        </w:rPr>
      </w:pPr>
    </w:p>
    <w:p w14:paraId="40BB1927" w14:textId="0E589C7C" w:rsidR="00544591" w:rsidRPr="00B428D0" w:rsidRDefault="00544591" w:rsidP="00344C66">
      <w:pPr>
        <w:pStyle w:val="Ttulo1"/>
        <w:numPr>
          <w:ilvl w:val="0"/>
          <w:numId w:val="20"/>
        </w:numPr>
        <w:spacing w:before="0" w:after="0" w:line="264" w:lineRule="auto"/>
        <w:ind w:left="1077" w:hanging="357"/>
        <w:rPr>
          <w:rFonts w:ascii="Geomanist Light" w:hAnsi="Geomanist Light" w:cs="Arial"/>
          <w:sz w:val="20"/>
          <w:szCs w:val="20"/>
        </w:rPr>
      </w:pPr>
      <w:bookmarkStart w:id="4" w:name="_Toc182931857"/>
      <w:r w:rsidRPr="00B428D0">
        <w:rPr>
          <w:rFonts w:ascii="Geomanist Light" w:hAnsi="Geomanist Light" w:cs="Arial"/>
          <w:sz w:val="20"/>
          <w:szCs w:val="20"/>
        </w:rPr>
        <w:t>Criterio de evaluación.</w:t>
      </w:r>
      <w:bookmarkEnd w:id="4"/>
      <w:r w:rsidRPr="00B428D0">
        <w:rPr>
          <w:rFonts w:ascii="Geomanist Light" w:hAnsi="Geomanist Light" w:cs="Arial"/>
          <w:sz w:val="20"/>
          <w:szCs w:val="20"/>
        </w:rPr>
        <w:t xml:space="preserve"> </w:t>
      </w:r>
    </w:p>
    <w:p w14:paraId="3D627F9E" w14:textId="62928FC4" w:rsidR="007D4211" w:rsidRDefault="00855452" w:rsidP="00344C66">
      <w:pPr>
        <w:spacing w:line="264" w:lineRule="auto"/>
        <w:contextualSpacing/>
        <w:jc w:val="both"/>
        <w:rPr>
          <w:rFonts w:ascii="Geomanist Light" w:hAnsi="Geomanist Light" w:cs="Arial"/>
          <w:sz w:val="20"/>
          <w:szCs w:val="20"/>
        </w:rPr>
      </w:pPr>
      <w:r w:rsidRPr="00B428D0">
        <w:rPr>
          <w:rFonts w:ascii="Geomanist Light" w:hAnsi="Geomanist Light" w:cs="Arial"/>
          <w:sz w:val="20"/>
          <w:szCs w:val="20"/>
        </w:rPr>
        <w:t>Para la evaluación de la</w:t>
      </w:r>
      <w:r w:rsidR="0084171B" w:rsidRPr="00B428D0">
        <w:rPr>
          <w:rFonts w:ascii="Geomanist Light" w:hAnsi="Geomanist Light" w:cs="Arial"/>
          <w:sz w:val="20"/>
          <w:szCs w:val="20"/>
        </w:rPr>
        <w:t>s</w:t>
      </w:r>
      <w:r w:rsidRPr="00B428D0">
        <w:rPr>
          <w:rFonts w:ascii="Geomanist Light" w:hAnsi="Geomanist Light" w:cs="Arial"/>
          <w:sz w:val="20"/>
          <w:szCs w:val="20"/>
        </w:rPr>
        <w:t xml:space="preserve"> propuesta</w:t>
      </w:r>
      <w:r w:rsidR="0084171B" w:rsidRPr="00B428D0">
        <w:rPr>
          <w:rFonts w:ascii="Geomanist Light" w:hAnsi="Geomanist Light" w:cs="Arial"/>
          <w:sz w:val="20"/>
          <w:szCs w:val="20"/>
        </w:rPr>
        <w:t>s</w:t>
      </w:r>
      <w:r w:rsidRPr="00B428D0">
        <w:rPr>
          <w:rFonts w:ascii="Geomanist Light" w:hAnsi="Geomanist Light" w:cs="Arial"/>
          <w:sz w:val="20"/>
          <w:szCs w:val="20"/>
        </w:rPr>
        <w:t xml:space="preserve"> se aplicará el criterio de evaluación binario</w:t>
      </w:r>
      <w:r w:rsidR="0082279E" w:rsidRPr="00B428D0">
        <w:rPr>
          <w:rFonts w:ascii="Geomanist Light" w:hAnsi="Geomanist Light" w:cs="Arial"/>
          <w:sz w:val="20"/>
          <w:szCs w:val="20"/>
        </w:rPr>
        <w:t xml:space="preserve"> </w:t>
      </w:r>
      <w:r w:rsidR="004B2479" w:rsidRPr="00B428D0">
        <w:rPr>
          <w:rFonts w:ascii="Geomanist Light" w:hAnsi="Geomanist Light" w:cs="Arial"/>
          <w:sz w:val="20"/>
          <w:szCs w:val="20"/>
        </w:rPr>
        <w:t>debido a que</w:t>
      </w:r>
      <w:r w:rsidR="0082279E" w:rsidRPr="00B428D0">
        <w:rPr>
          <w:rFonts w:ascii="Geomanist Light" w:hAnsi="Geomanist Light" w:cs="Arial"/>
          <w:sz w:val="20"/>
          <w:szCs w:val="20"/>
        </w:rPr>
        <w:t xml:space="preserve"> el servicio se encuentra estandarizado en el mercado tanto nacional como internacional</w:t>
      </w:r>
      <w:r w:rsidRPr="00B428D0">
        <w:rPr>
          <w:rFonts w:ascii="Geomanist Light" w:hAnsi="Geomanist Light" w:cs="Arial"/>
          <w:sz w:val="20"/>
          <w:szCs w:val="20"/>
        </w:rPr>
        <w:t>, de acuerdo con lo establecido en el artículo 36 de la Ley de Adquisiciones, Arrendamientos y Servicios del Sector Público, en relación con el diverso 51 de su Reglamento.</w:t>
      </w:r>
    </w:p>
    <w:p w14:paraId="1B5A74B2" w14:textId="77777777" w:rsidR="00CD7862" w:rsidRPr="00B428D0" w:rsidRDefault="00CD7862" w:rsidP="00344C66">
      <w:pPr>
        <w:spacing w:line="264" w:lineRule="auto"/>
        <w:contextualSpacing/>
        <w:jc w:val="both"/>
        <w:rPr>
          <w:rFonts w:ascii="Geomanist Light" w:hAnsi="Geomanist Light" w:cs="Arial"/>
          <w:sz w:val="20"/>
          <w:szCs w:val="20"/>
        </w:rPr>
      </w:pPr>
    </w:p>
    <w:p w14:paraId="4D8BCF5A" w14:textId="26F7EFE4" w:rsidR="00855452" w:rsidRDefault="00896971" w:rsidP="00344C66">
      <w:pPr>
        <w:spacing w:line="264" w:lineRule="auto"/>
        <w:contextualSpacing/>
        <w:jc w:val="both"/>
        <w:rPr>
          <w:rFonts w:ascii="Geomanist Light" w:hAnsi="Geomanist Light" w:cs="Arial"/>
          <w:sz w:val="20"/>
          <w:szCs w:val="20"/>
        </w:rPr>
      </w:pPr>
      <w:r w:rsidRPr="00665FEA">
        <w:rPr>
          <w:rFonts w:ascii="Geomanist Light" w:hAnsi="Geomanist Light" w:cs="Arial"/>
          <w:sz w:val="20"/>
          <w:szCs w:val="20"/>
        </w:rPr>
        <w:t>Al respecto los licitantes deberán presentar la siguiente documentación como parte de su propuesta técnica:</w:t>
      </w:r>
    </w:p>
    <w:p w14:paraId="74A77A3A" w14:textId="77777777" w:rsidR="006229BF" w:rsidRDefault="006229BF" w:rsidP="00344C66">
      <w:pPr>
        <w:spacing w:line="264" w:lineRule="auto"/>
        <w:contextualSpacing/>
        <w:jc w:val="both"/>
        <w:rPr>
          <w:rFonts w:ascii="Geomanist Light" w:hAnsi="Geomanist Light" w:cs="Arial"/>
          <w:sz w:val="20"/>
          <w:szCs w:val="20"/>
        </w:rPr>
      </w:pPr>
    </w:p>
    <w:p w14:paraId="3622A70E" w14:textId="68EE6AB6" w:rsidR="006229BF" w:rsidRPr="00322602" w:rsidRDefault="00FB62F6" w:rsidP="002C5DF5">
      <w:pPr>
        <w:pStyle w:val="Prrafodelista"/>
        <w:numPr>
          <w:ilvl w:val="0"/>
          <w:numId w:val="29"/>
        </w:numPr>
        <w:spacing w:line="264" w:lineRule="auto"/>
        <w:jc w:val="both"/>
        <w:rPr>
          <w:rFonts w:ascii="Geomanist Light" w:hAnsi="Geomanist Light" w:cs="Arial"/>
          <w:sz w:val="20"/>
          <w:szCs w:val="20"/>
        </w:rPr>
      </w:pPr>
      <w:r w:rsidRPr="00322602">
        <w:rPr>
          <w:rFonts w:ascii="Geomanist Light" w:hAnsi="Geomanist Light" w:cs="Arial"/>
          <w:sz w:val="20"/>
          <w:szCs w:val="20"/>
        </w:rPr>
        <w:t xml:space="preserve">Escrito firmado por el representante legal en el que manifieste que el licitante </w:t>
      </w:r>
      <w:r w:rsidR="00B91A44" w:rsidRPr="00322602">
        <w:rPr>
          <w:rFonts w:ascii="Geomanist Light" w:hAnsi="Geomanist Light" w:cs="Arial"/>
          <w:sz w:val="20"/>
          <w:szCs w:val="20"/>
        </w:rPr>
        <w:t xml:space="preserve">es una organización que puede asignar los Recursos de Numeración de Internet., cuya facultad fue otorgada por el </w:t>
      </w:r>
      <w:r w:rsidR="00322602" w:rsidRPr="00322602">
        <w:rPr>
          <w:rFonts w:ascii="Geomanist Light" w:hAnsi="Geomanist Light" w:cs="Arial"/>
          <w:sz w:val="20"/>
          <w:szCs w:val="20"/>
        </w:rPr>
        <w:t>Registro</w:t>
      </w:r>
      <w:r w:rsidR="00B91A44" w:rsidRPr="00322602">
        <w:rPr>
          <w:rFonts w:ascii="Geomanist Light" w:hAnsi="Geomanist Light" w:cs="Arial"/>
          <w:sz w:val="20"/>
          <w:szCs w:val="20"/>
        </w:rPr>
        <w:t xml:space="preserve"> Regional de Internet para América Latina y el Caribe, (LACNIC) </w:t>
      </w:r>
      <w:r w:rsidR="006229BF" w:rsidRPr="00322602">
        <w:rPr>
          <w:rFonts w:ascii="Geomanist Light" w:hAnsi="Geomanist Light" w:cs="Arial"/>
          <w:sz w:val="20"/>
          <w:szCs w:val="20"/>
        </w:rPr>
        <w:t>y que dicho Registro opera con el espacio de direcciones para los protocolos de internet en versiones 4 y 6 (IPv4 e IPv6)</w:t>
      </w:r>
      <w:r w:rsidR="00322602">
        <w:rPr>
          <w:rFonts w:ascii="Geomanist Light" w:hAnsi="Geomanist Light" w:cs="Arial"/>
          <w:sz w:val="20"/>
          <w:szCs w:val="20"/>
        </w:rPr>
        <w:t xml:space="preserve">, así como </w:t>
      </w:r>
      <w:r w:rsidR="006229BF" w:rsidRPr="00322602">
        <w:rPr>
          <w:rFonts w:ascii="Geomanist Light" w:hAnsi="Geomanist Light" w:cs="Arial"/>
          <w:sz w:val="20"/>
          <w:szCs w:val="20"/>
        </w:rPr>
        <w:t xml:space="preserve">el espacio de numeración para los Números de Sistema Autónomo. </w:t>
      </w:r>
    </w:p>
    <w:p w14:paraId="31105D0A" w14:textId="386A4233" w:rsidR="00CF16CB" w:rsidRPr="00F044D5" w:rsidRDefault="00CF16CB" w:rsidP="00F044D5">
      <w:pPr>
        <w:spacing w:line="264" w:lineRule="auto"/>
        <w:ind w:left="360"/>
        <w:jc w:val="both"/>
        <w:rPr>
          <w:rFonts w:ascii="Geomanist Light" w:hAnsi="Geomanist Light" w:cs="Arial"/>
          <w:sz w:val="20"/>
          <w:szCs w:val="20"/>
        </w:rPr>
      </w:pPr>
    </w:p>
    <w:p w14:paraId="711D85AB" w14:textId="65E45D9D" w:rsidR="00AB6F7E" w:rsidRPr="000D2265" w:rsidRDefault="00AB6F7E" w:rsidP="00344C66">
      <w:pPr>
        <w:spacing w:line="264" w:lineRule="auto"/>
        <w:contextualSpacing/>
        <w:jc w:val="both"/>
        <w:rPr>
          <w:rFonts w:ascii="Geomanist Light" w:hAnsi="Geomanist Light" w:cs="Arial"/>
          <w:sz w:val="20"/>
          <w:szCs w:val="20"/>
          <w:highlight w:val="yellow"/>
        </w:rPr>
      </w:pPr>
    </w:p>
    <w:p w14:paraId="06EE0405" w14:textId="622C3D32" w:rsidR="00544591" w:rsidRPr="00D543F6" w:rsidRDefault="00544591" w:rsidP="00344C66">
      <w:pPr>
        <w:pStyle w:val="Ttulo1"/>
        <w:numPr>
          <w:ilvl w:val="0"/>
          <w:numId w:val="20"/>
        </w:numPr>
        <w:spacing w:before="0" w:after="0" w:line="264" w:lineRule="auto"/>
        <w:ind w:left="1077" w:hanging="357"/>
        <w:rPr>
          <w:rFonts w:ascii="Geomanist Light" w:hAnsi="Geomanist Light" w:cs="Arial"/>
          <w:sz w:val="20"/>
          <w:szCs w:val="20"/>
        </w:rPr>
      </w:pPr>
      <w:bookmarkStart w:id="5" w:name="_Toc182931858"/>
      <w:r w:rsidRPr="00D543F6">
        <w:rPr>
          <w:rFonts w:ascii="Geomanist Light" w:hAnsi="Geomanist Light" w:cs="Arial"/>
          <w:sz w:val="20"/>
          <w:szCs w:val="20"/>
        </w:rPr>
        <w:t>Licencias, permisos, registros, certificados o autorizaciones.</w:t>
      </w:r>
      <w:bookmarkEnd w:id="5"/>
      <w:r w:rsidRPr="00D543F6">
        <w:rPr>
          <w:rFonts w:ascii="Geomanist Light" w:hAnsi="Geomanist Light" w:cs="Arial"/>
          <w:sz w:val="20"/>
          <w:szCs w:val="20"/>
        </w:rPr>
        <w:t xml:space="preserve"> </w:t>
      </w:r>
    </w:p>
    <w:p w14:paraId="22677757" w14:textId="15C7D967" w:rsidR="005C03AC" w:rsidRPr="00B428D0" w:rsidRDefault="00C47202" w:rsidP="00344C66">
      <w:pPr>
        <w:spacing w:line="264" w:lineRule="auto"/>
        <w:contextualSpacing/>
        <w:jc w:val="both"/>
        <w:rPr>
          <w:rFonts w:ascii="Geomanist Light" w:hAnsi="Geomanist Light" w:cs="Arial"/>
          <w:sz w:val="20"/>
          <w:szCs w:val="20"/>
        </w:rPr>
      </w:pPr>
      <w:r w:rsidRPr="00D543F6">
        <w:rPr>
          <w:rFonts w:ascii="Geomanist Light" w:hAnsi="Geomanist Light" w:cs="Arial"/>
          <w:sz w:val="20"/>
          <w:szCs w:val="20"/>
        </w:rPr>
        <w:t>Durante la vigencia del servicio, e</w:t>
      </w:r>
      <w:r w:rsidR="00B56740" w:rsidRPr="00D543F6">
        <w:rPr>
          <w:rFonts w:ascii="Geomanist Light" w:hAnsi="Geomanist Light" w:cs="Arial"/>
          <w:sz w:val="20"/>
          <w:szCs w:val="20"/>
        </w:rPr>
        <w:t>l proveedor</w:t>
      </w:r>
      <w:r w:rsidR="005C03AC" w:rsidRPr="00D543F6">
        <w:rPr>
          <w:rFonts w:ascii="Geomanist Light" w:hAnsi="Geomanist Light" w:cs="Arial"/>
          <w:sz w:val="20"/>
          <w:szCs w:val="20"/>
        </w:rPr>
        <w:t xml:space="preserve"> se obliga a observar y mantener vigente el Registro Nacional de Internet (NIR, por sus siglas en inglés) para México, operando con el espacio de direcciones para los Protocolos de Internet en versiones 4 y 6 (IPv4 e IPv6, por sus siglas en inglés), así como con el espacio de numeración correspondiente para los Números de Sistema Autónomo (ASN, por sus siglas en inglés), además, en su caso, las licencias, autorizaciones y permisos requeridos para el cumpli11iento de sus obligaciones</w:t>
      </w:r>
      <w:r w:rsidR="005C03AC" w:rsidRPr="00665FEA">
        <w:rPr>
          <w:rFonts w:ascii="Geomanist Light" w:hAnsi="Geomanist Light" w:cs="Arial"/>
          <w:sz w:val="20"/>
          <w:szCs w:val="20"/>
        </w:rPr>
        <w:t>.</w:t>
      </w:r>
    </w:p>
    <w:p w14:paraId="444FA604" w14:textId="1F02D32C" w:rsidR="005C03AC" w:rsidRPr="00B428D0" w:rsidRDefault="005C03AC" w:rsidP="00344C66">
      <w:pPr>
        <w:spacing w:line="264" w:lineRule="auto"/>
        <w:contextualSpacing/>
        <w:jc w:val="both"/>
        <w:rPr>
          <w:rFonts w:ascii="Geomanist Light" w:hAnsi="Geomanist Light" w:cs="Arial"/>
          <w:sz w:val="20"/>
          <w:szCs w:val="20"/>
        </w:rPr>
      </w:pPr>
    </w:p>
    <w:p w14:paraId="278A91D7" w14:textId="77777777" w:rsidR="002532A2" w:rsidRPr="00B2252A" w:rsidRDefault="00776F1C" w:rsidP="00344C66">
      <w:pPr>
        <w:pStyle w:val="Ttulo1"/>
        <w:numPr>
          <w:ilvl w:val="0"/>
          <w:numId w:val="20"/>
        </w:numPr>
        <w:spacing w:before="0" w:after="0" w:line="264" w:lineRule="auto"/>
        <w:ind w:left="1077" w:hanging="357"/>
        <w:rPr>
          <w:rFonts w:ascii="Geomanist Light" w:hAnsi="Geomanist Light" w:cs="Arial"/>
          <w:sz w:val="20"/>
          <w:szCs w:val="20"/>
        </w:rPr>
      </w:pPr>
      <w:bookmarkStart w:id="6" w:name="_Toc182931859"/>
      <w:r w:rsidRPr="00B2252A">
        <w:rPr>
          <w:rFonts w:ascii="Geomanist Light" w:hAnsi="Geomanist Light" w:cs="Arial"/>
          <w:sz w:val="20"/>
          <w:szCs w:val="20"/>
        </w:rPr>
        <w:t>F</w:t>
      </w:r>
      <w:r w:rsidR="00544591" w:rsidRPr="00B2252A">
        <w:rPr>
          <w:rFonts w:ascii="Geomanist Light" w:hAnsi="Geomanist Light" w:cs="Arial"/>
          <w:sz w:val="20"/>
          <w:szCs w:val="20"/>
        </w:rPr>
        <w:t>olletos, catálogos, fotografías, manuales entre otros.</w:t>
      </w:r>
      <w:bookmarkEnd w:id="6"/>
      <w:r w:rsidR="00544591" w:rsidRPr="00B2252A">
        <w:rPr>
          <w:rFonts w:ascii="Geomanist Light" w:hAnsi="Geomanist Light" w:cs="Arial"/>
          <w:sz w:val="20"/>
          <w:szCs w:val="20"/>
        </w:rPr>
        <w:t xml:space="preserve"> </w:t>
      </w:r>
    </w:p>
    <w:p w14:paraId="213120DC" w14:textId="77777777" w:rsidR="000C6A8E" w:rsidRPr="00B428D0" w:rsidRDefault="000C6A8E" w:rsidP="00344C66">
      <w:pPr>
        <w:spacing w:line="264" w:lineRule="auto"/>
        <w:jc w:val="both"/>
        <w:rPr>
          <w:rFonts w:ascii="Geomanist Light" w:hAnsi="Geomanist Light" w:cs="Arial"/>
          <w:sz w:val="20"/>
          <w:szCs w:val="20"/>
        </w:rPr>
      </w:pPr>
      <w:r w:rsidRPr="00B428D0">
        <w:rPr>
          <w:rFonts w:ascii="Geomanist Light" w:hAnsi="Geomanist Light" w:cs="Arial"/>
          <w:sz w:val="20"/>
          <w:szCs w:val="20"/>
        </w:rPr>
        <w:t xml:space="preserve">No aplica </w:t>
      </w:r>
    </w:p>
    <w:p w14:paraId="035F131B" w14:textId="77777777" w:rsidR="007D4211" w:rsidRPr="00B428D0" w:rsidRDefault="007D4211" w:rsidP="00344C66">
      <w:pPr>
        <w:spacing w:line="264" w:lineRule="auto"/>
        <w:contextualSpacing/>
        <w:jc w:val="both"/>
        <w:rPr>
          <w:rFonts w:ascii="Geomanist Light" w:hAnsi="Geomanist Light" w:cs="Arial"/>
          <w:sz w:val="20"/>
          <w:szCs w:val="20"/>
        </w:rPr>
      </w:pPr>
    </w:p>
    <w:p w14:paraId="59BBC0CD" w14:textId="5581EECC" w:rsidR="00544591" w:rsidRPr="00B2252A" w:rsidRDefault="00544591" w:rsidP="00344C66">
      <w:pPr>
        <w:pStyle w:val="Ttulo1"/>
        <w:numPr>
          <w:ilvl w:val="0"/>
          <w:numId w:val="20"/>
        </w:numPr>
        <w:spacing w:before="0" w:after="0" w:line="264" w:lineRule="auto"/>
        <w:ind w:left="1077" w:hanging="357"/>
        <w:rPr>
          <w:rFonts w:ascii="Geomanist Light" w:hAnsi="Geomanist Light" w:cs="Arial"/>
          <w:sz w:val="20"/>
          <w:szCs w:val="20"/>
        </w:rPr>
      </w:pPr>
      <w:bookmarkStart w:id="7" w:name="_Toc182931860"/>
      <w:r w:rsidRPr="00B2252A">
        <w:rPr>
          <w:rFonts w:ascii="Geomanist Light" w:hAnsi="Geomanist Light" w:cs="Arial"/>
          <w:sz w:val="20"/>
          <w:szCs w:val="20"/>
        </w:rPr>
        <w:t>Visitas a las instalaciones institucionales.</w:t>
      </w:r>
      <w:bookmarkEnd w:id="7"/>
      <w:r w:rsidRPr="00B2252A">
        <w:rPr>
          <w:rFonts w:ascii="Geomanist Light" w:hAnsi="Geomanist Light" w:cs="Arial"/>
          <w:sz w:val="20"/>
          <w:szCs w:val="20"/>
        </w:rPr>
        <w:t xml:space="preserve"> </w:t>
      </w:r>
    </w:p>
    <w:p w14:paraId="20881C6C" w14:textId="28A812C7" w:rsidR="00AA46E6" w:rsidRPr="00B428D0" w:rsidRDefault="00F06284" w:rsidP="00344C66">
      <w:pPr>
        <w:spacing w:line="264" w:lineRule="auto"/>
        <w:jc w:val="both"/>
        <w:rPr>
          <w:rFonts w:ascii="Geomanist Light" w:hAnsi="Geomanist Light" w:cs="Arial"/>
          <w:sz w:val="20"/>
          <w:szCs w:val="20"/>
        </w:rPr>
      </w:pPr>
      <w:r w:rsidRPr="00B428D0">
        <w:rPr>
          <w:rFonts w:ascii="Geomanist Light" w:hAnsi="Geomanist Light" w:cs="Arial"/>
          <w:sz w:val="20"/>
          <w:szCs w:val="20"/>
        </w:rPr>
        <w:t xml:space="preserve">No aplica </w:t>
      </w:r>
    </w:p>
    <w:p w14:paraId="2EB8019A" w14:textId="77777777" w:rsidR="007D4211" w:rsidRPr="00B428D0" w:rsidRDefault="007D4211" w:rsidP="00344C66">
      <w:pPr>
        <w:spacing w:line="264" w:lineRule="auto"/>
        <w:jc w:val="both"/>
        <w:rPr>
          <w:rFonts w:ascii="Geomanist Light" w:hAnsi="Geomanist Light" w:cs="Arial"/>
          <w:sz w:val="20"/>
          <w:szCs w:val="20"/>
        </w:rPr>
      </w:pPr>
    </w:p>
    <w:p w14:paraId="20B72B7C" w14:textId="3A7C61A9" w:rsidR="00AA46E6" w:rsidRPr="00B2252A" w:rsidRDefault="00AA46E6" w:rsidP="00344C66">
      <w:pPr>
        <w:pStyle w:val="Ttulo1"/>
        <w:numPr>
          <w:ilvl w:val="0"/>
          <w:numId w:val="20"/>
        </w:numPr>
        <w:spacing w:before="0" w:after="0" w:line="264" w:lineRule="auto"/>
        <w:ind w:left="1077" w:hanging="357"/>
        <w:rPr>
          <w:rFonts w:ascii="Geomanist Light" w:hAnsi="Geomanist Light" w:cs="Arial"/>
          <w:sz w:val="20"/>
          <w:szCs w:val="20"/>
        </w:rPr>
      </w:pPr>
      <w:bookmarkStart w:id="8" w:name="_Toc182931861"/>
      <w:r w:rsidRPr="00B2252A">
        <w:rPr>
          <w:rFonts w:ascii="Geomanist Light" w:hAnsi="Geomanist Light" w:cs="Arial"/>
          <w:sz w:val="20"/>
          <w:szCs w:val="20"/>
        </w:rPr>
        <w:t>Lugar de entrega.</w:t>
      </w:r>
      <w:bookmarkEnd w:id="8"/>
      <w:r w:rsidRPr="00B2252A">
        <w:rPr>
          <w:rFonts w:ascii="Geomanist Light" w:hAnsi="Geomanist Light" w:cs="Arial"/>
          <w:sz w:val="20"/>
          <w:szCs w:val="20"/>
        </w:rPr>
        <w:t xml:space="preserve"> </w:t>
      </w:r>
    </w:p>
    <w:p w14:paraId="5173F8D1" w14:textId="4A8594F7" w:rsidR="002B18B0" w:rsidRPr="00B428D0" w:rsidRDefault="002B18B0" w:rsidP="00344C66">
      <w:pPr>
        <w:spacing w:line="264" w:lineRule="auto"/>
        <w:contextualSpacing/>
        <w:jc w:val="both"/>
        <w:rPr>
          <w:rFonts w:ascii="Geomanist Light" w:hAnsi="Geomanist Light" w:cs="Arial"/>
          <w:sz w:val="20"/>
          <w:szCs w:val="20"/>
        </w:rPr>
      </w:pPr>
      <w:r w:rsidRPr="00B428D0">
        <w:rPr>
          <w:rFonts w:ascii="Geomanist Light" w:hAnsi="Geomanist Light" w:cs="Arial"/>
          <w:sz w:val="20"/>
          <w:szCs w:val="20"/>
        </w:rPr>
        <w:t xml:space="preserve">El </w:t>
      </w:r>
      <w:r w:rsidR="00586C6D" w:rsidRPr="00B428D0">
        <w:rPr>
          <w:rFonts w:ascii="Geomanist Light" w:hAnsi="Geomanist Light" w:cs="Arial"/>
          <w:sz w:val="20"/>
          <w:szCs w:val="20"/>
        </w:rPr>
        <w:t>servicio</w:t>
      </w:r>
      <w:r w:rsidRPr="00B428D0">
        <w:rPr>
          <w:rFonts w:ascii="Geomanist Light" w:hAnsi="Geomanist Light" w:cs="Arial"/>
          <w:sz w:val="20"/>
          <w:szCs w:val="20"/>
        </w:rPr>
        <w:t xml:space="preserve"> se prestará de manera electrónica (vía remota) al Instituto.</w:t>
      </w:r>
    </w:p>
    <w:p w14:paraId="22715B57" w14:textId="77777777" w:rsidR="002B18B0" w:rsidRPr="00B428D0" w:rsidRDefault="002B18B0" w:rsidP="00344C66">
      <w:pPr>
        <w:spacing w:line="264" w:lineRule="auto"/>
        <w:contextualSpacing/>
        <w:jc w:val="both"/>
        <w:rPr>
          <w:rFonts w:ascii="Geomanist Light" w:hAnsi="Geomanist Light" w:cs="Arial"/>
          <w:sz w:val="20"/>
          <w:szCs w:val="20"/>
        </w:rPr>
      </w:pPr>
    </w:p>
    <w:p w14:paraId="442708B3" w14:textId="6850AD87" w:rsidR="00544591" w:rsidRPr="00B2252A" w:rsidRDefault="002006A5" w:rsidP="00344C66">
      <w:pPr>
        <w:pStyle w:val="Ttulo1"/>
        <w:numPr>
          <w:ilvl w:val="0"/>
          <w:numId w:val="20"/>
        </w:numPr>
        <w:spacing w:before="0" w:after="0" w:line="264" w:lineRule="auto"/>
        <w:ind w:left="1077" w:hanging="357"/>
        <w:rPr>
          <w:rFonts w:ascii="Geomanist Light" w:hAnsi="Geomanist Light" w:cs="Arial"/>
          <w:sz w:val="20"/>
          <w:szCs w:val="20"/>
        </w:rPr>
      </w:pPr>
      <w:bookmarkStart w:id="9" w:name="_Toc182931862"/>
      <w:r w:rsidRPr="00B2252A">
        <w:rPr>
          <w:rFonts w:ascii="Geomanist Light" w:hAnsi="Geomanist Light" w:cs="Arial"/>
          <w:sz w:val="20"/>
          <w:szCs w:val="20"/>
        </w:rPr>
        <w:lastRenderedPageBreak/>
        <w:t>Visitas a las instalaciones del licitante</w:t>
      </w:r>
      <w:r w:rsidR="00544591" w:rsidRPr="00B2252A">
        <w:rPr>
          <w:rFonts w:ascii="Geomanist Light" w:hAnsi="Geomanist Light" w:cs="Arial"/>
          <w:sz w:val="20"/>
          <w:szCs w:val="20"/>
        </w:rPr>
        <w:t>.</w:t>
      </w:r>
      <w:bookmarkEnd w:id="9"/>
      <w:r w:rsidR="00544591" w:rsidRPr="00B2252A">
        <w:rPr>
          <w:rFonts w:ascii="Geomanist Light" w:hAnsi="Geomanist Light" w:cs="Arial"/>
          <w:sz w:val="20"/>
          <w:szCs w:val="20"/>
        </w:rPr>
        <w:t xml:space="preserve"> </w:t>
      </w:r>
    </w:p>
    <w:p w14:paraId="33BA309A" w14:textId="3BE50459" w:rsidR="002006A5" w:rsidRPr="00B428D0" w:rsidRDefault="00F06284" w:rsidP="00344C66">
      <w:pPr>
        <w:spacing w:line="264" w:lineRule="auto"/>
        <w:jc w:val="both"/>
        <w:rPr>
          <w:rFonts w:ascii="Geomanist Light" w:hAnsi="Geomanist Light" w:cs="Arial"/>
          <w:sz w:val="20"/>
          <w:szCs w:val="20"/>
        </w:rPr>
      </w:pPr>
      <w:r w:rsidRPr="00B428D0">
        <w:rPr>
          <w:rFonts w:ascii="Geomanist Light" w:hAnsi="Geomanist Light" w:cs="Arial"/>
          <w:sz w:val="20"/>
          <w:szCs w:val="20"/>
        </w:rPr>
        <w:t xml:space="preserve">No aplica </w:t>
      </w:r>
    </w:p>
    <w:p w14:paraId="52042C5D" w14:textId="77777777" w:rsidR="007D4211" w:rsidRPr="00B428D0" w:rsidRDefault="007D4211" w:rsidP="00344C66">
      <w:pPr>
        <w:spacing w:line="264" w:lineRule="auto"/>
        <w:jc w:val="both"/>
        <w:rPr>
          <w:rFonts w:ascii="Geomanist Light" w:hAnsi="Geomanist Light" w:cs="Arial"/>
          <w:sz w:val="20"/>
          <w:szCs w:val="20"/>
        </w:rPr>
      </w:pPr>
    </w:p>
    <w:p w14:paraId="25C4304F" w14:textId="2929BE9F" w:rsidR="00544591" w:rsidRPr="00B2252A" w:rsidRDefault="00891DEC" w:rsidP="00344C66">
      <w:pPr>
        <w:pStyle w:val="Ttulo1"/>
        <w:numPr>
          <w:ilvl w:val="0"/>
          <w:numId w:val="20"/>
        </w:numPr>
        <w:spacing w:before="0" w:after="0" w:line="264" w:lineRule="auto"/>
        <w:ind w:left="1077" w:hanging="357"/>
        <w:rPr>
          <w:rFonts w:ascii="Geomanist Light" w:hAnsi="Geomanist Light" w:cs="Arial"/>
          <w:sz w:val="20"/>
          <w:szCs w:val="20"/>
        </w:rPr>
      </w:pPr>
      <w:bookmarkStart w:id="10" w:name="_Toc182931863"/>
      <w:r w:rsidRPr="00B2252A">
        <w:rPr>
          <w:rFonts w:ascii="Geomanist Light" w:hAnsi="Geomanist Light" w:cs="Arial"/>
          <w:sz w:val="20"/>
          <w:szCs w:val="20"/>
        </w:rPr>
        <w:t>P</w:t>
      </w:r>
      <w:r w:rsidR="00544591" w:rsidRPr="00B2252A">
        <w:rPr>
          <w:rFonts w:ascii="Geomanist Light" w:hAnsi="Geomanist Light" w:cs="Arial"/>
          <w:sz w:val="20"/>
          <w:szCs w:val="20"/>
        </w:rPr>
        <w:t>enas convencionales y deduc</w:t>
      </w:r>
      <w:r w:rsidRPr="00B2252A">
        <w:rPr>
          <w:rFonts w:ascii="Geomanist Light" w:hAnsi="Geomanist Light" w:cs="Arial"/>
          <w:sz w:val="20"/>
          <w:szCs w:val="20"/>
        </w:rPr>
        <w:t>tivas</w:t>
      </w:r>
      <w:r w:rsidR="00544591" w:rsidRPr="00B2252A">
        <w:rPr>
          <w:rFonts w:ascii="Geomanist Light" w:hAnsi="Geomanist Light" w:cs="Arial"/>
          <w:sz w:val="20"/>
          <w:szCs w:val="20"/>
        </w:rPr>
        <w:t>.</w:t>
      </w:r>
      <w:bookmarkEnd w:id="10"/>
      <w:r w:rsidR="00544591" w:rsidRPr="00B2252A">
        <w:rPr>
          <w:rFonts w:ascii="Geomanist Light" w:hAnsi="Geomanist Light" w:cs="Arial"/>
          <w:sz w:val="20"/>
          <w:szCs w:val="20"/>
        </w:rPr>
        <w:t xml:space="preserve"> </w:t>
      </w:r>
    </w:p>
    <w:p w14:paraId="50BDACA2" w14:textId="1EE2EA56" w:rsidR="009D45D3" w:rsidRPr="00B428D0" w:rsidRDefault="00986132" w:rsidP="00344C66">
      <w:pPr>
        <w:pStyle w:val="Prrafodelista"/>
        <w:numPr>
          <w:ilvl w:val="0"/>
          <w:numId w:val="19"/>
        </w:numPr>
        <w:spacing w:line="264" w:lineRule="auto"/>
        <w:jc w:val="both"/>
        <w:rPr>
          <w:rFonts w:ascii="Geomanist Light" w:hAnsi="Geomanist Light" w:cs="Arial"/>
          <w:b/>
          <w:bCs/>
          <w:sz w:val="20"/>
          <w:szCs w:val="20"/>
        </w:rPr>
      </w:pPr>
      <w:r w:rsidRPr="00B428D0">
        <w:rPr>
          <w:rFonts w:ascii="Geomanist Light" w:hAnsi="Geomanist Light" w:cs="Arial"/>
          <w:b/>
          <w:bCs/>
          <w:sz w:val="20"/>
          <w:szCs w:val="20"/>
        </w:rPr>
        <w:t>Penas convencionales</w:t>
      </w:r>
    </w:p>
    <w:p w14:paraId="2024EFC8" w14:textId="2143E73C" w:rsidR="00C67540" w:rsidRPr="00B428D0" w:rsidRDefault="00C67540" w:rsidP="00344C66">
      <w:pPr>
        <w:spacing w:line="264" w:lineRule="auto"/>
        <w:contextualSpacing/>
        <w:jc w:val="both"/>
        <w:rPr>
          <w:rFonts w:ascii="Geomanist Light" w:hAnsi="Geomanist Light" w:cs="Arial"/>
          <w:sz w:val="20"/>
          <w:szCs w:val="20"/>
        </w:rPr>
      </w:pPr>
      <w:bookmarkStart w:id="11" w:name="_Hlk174622435"/>
      <w:r w:rsidRPr="00B428D0">
        <w:rPr>
          <w:rFonts w:ascii="Geomanist Light" w:hAnsi="Geomanist Light" w:cs="Arial"/>
          <w:sz w:val="20"/>
          <w:szCs w:val="20"/>
        </w:rPr>
        <w:t>De conformidad con lo establecido en el artículo 53 de la Ley de Adquisiciones, Arrendamientos y Servicios del Sector Público, y el numeral 5.5.8. de las Políticas, Bases y Lineamientos del IMSS:</w:t>
      </w:r>
    </w:p>
    <w:p w14:paraId="7A6C0508" w14:textId="77777777" w:rsidR="002B18B0" w:rsidRPr="00B428D0" w:rsidRDefault="002B18B0" w:rsidP="00344C66">
      <w:pPr>
        <w:spacing w:line="264" w:lineRule="auto"/>
        <w:contextualSpacing/>
        <w:jc w:val="both"/>
        <w:rPr>
          <w:rFonts w:ascii="Geomanist Light" w:hAnsi="Geomanist Light" w:cs="Arial"/>
          <w:sz w:val="20"/>
          <w:szCs w:val="20"/>
        </w:rPr>
      </w:pPr>
    </w:p>
    <w:p w14:paraId="440F9011" w14:textId="09BE7FF5" w:rsidR="00C67540" w:rsidRPr="00B428D0" w:rsidRDefault="00C67540" w:rsidP="00344C66">
      <w:pPr>
        <w:spacing w:line="264" w:lineRule="auto"/>
        <w:contextualSpacing/>
        <w:jc w:val="both"/>
        <w:rPr>
          <w:rFonts w:ascii="Geomanist Light" w:hAnsi="Geomanist Light" w:cs="Arial"/>
          <w:sz w:val="20"/>
          <w:szCs w:val="20"/>
        </w:rPr>
      </w:pPr>
      <w:r w:rsidRPr="00B428D0">
        <w:rPr>
          <w:rFonts w:ascii="Geomanist Light" w:hAnsi="Geomanist Light" w:cs="Arial"/>
          <w:sz w:val="20"/>
          <w:szCs w:val="20"/>
        </w:rPr>
        <w:t xml:space="preserve">El administrador del contrato llevará a cabo el cálculo y la aplicación de las penas convencionales, según lo estipulado en </w:t>
      </w:r>
      <w:r w:rsidR="00EB3516" w:rsidRPr="00B428D0">
        <w:rPr>
          <w:rFonts w:ascii="Geomanist Light" w:hAnsi="Geomanist Light" w:cs="Arial"/>
          <w:sz w:val="20"/>
          <w:szCs w:val="20"/>
        </w:rPr>
        <w:t>el</w:t>
      </w:r>
      <w:r w:rsidR="00633072" w:rsidRPr="00B428D0">
        <w:rPr>
          <w:rFonts w:ascii="Geomanist Light" w:hAnsi="Geomanist Light" w:cs="Arial"/>
          <w:sz w:val="20"/>
          <w:szCs w:val="20"/>
        </w:rPr>
        <w:t xml:space="preserve"> </w:t>
      </w:r>
      <w:r w:rsidRPr="00B428D0">
        <w:rPr>
          <w:rFonts w:ascii="Geomanist Light" w:hAnsi="Geomanist Light" w:cs="Arial"/>
          <w:sz w:val="20"/>
          <w:szCs w:val="20"/>
        </w:rPr>
        <w:t>contrato, notificando al proveedor para proceder con el pago correspondiente.</w:t>
      </w:r>
    </w:p>
    <w:p w14:paraId="2416AFCC" w14:textId="77777777" w:rsidR="00C67540" w:rsidRPr="00B428D0" w:rsidRDefault="00C67540" w:rsidP="00344C66">
      <w:pPr>
        <w:spacing w:line="264" w:lineRule="auto"/>
        <w:rPr>
          <w:rFonts w:ascii="Geomanist Light" w:hAnsi="Geomanist Light" w:cs="Arial"/>
          <w:sz w:val="20"/>
          <w:szCs w:val="20"/>
        </w:rPr>
      </w:pPr>
    </w:p>
    <w:p w14:paraId="1562F3DD" w14:textId="7B62BEC5" w:rsidR="00C67540" w:rsidRPr="00B428D0" w:rsidRDefault="00C67540" w:rsidP="00344C66">
      <w:pPr>
        <w:spacing w:line="264" w:lineRule="auto"/>
        <w:contextualSpacing/>
        <w:jc w:val="both"/>
        <w:rPr>
          <w:rFonts w:ascii="Geomanist Light" w:hAnsi="Geomanist Light" w:cs="Arial"/>
          <w:sz w:val="20"/>
          <w:szCs w:val="20"/>
        </w:rPr>
      </w:pPr>
      <w:r w:rsidRPr="00B428D0">
        <w:rPr>
          <w:rFonts w:ascii="Geomanist Light" w:hAnsi="Geomanist Light" w:cs="Arial"/>
          <w:sz w:val="20"/>
          <w:szCs w:val="20"/>
        </w:rPr>
        <w:t>Dichas penas se calcularán diariamente por el administrador del contrato, en caso de atrasos en el inicio de la prestación del servicio, de acuerdo con el porcentaje de penalización establecido en el procedimiento de contratación</w:t>
      </w:r>
      <w:r w:rsidR="00FD3C1F">
        <w:rPr>
          <w:rFonts w:ascii="Geomanist Light" w:hAnsi="Geomanist Light" w:cs="Arial"/>
          <w:sz w:val="20"/>
          <w:szCs w:val="20"/>
        </w:rPr>
        <w:t xml:space="preserve"> y contrato</w:t>
      </w:r>
      <w:r w:rsidRPr="00B428D0">
        <w:rPr>
          <w:rFonts w:ascii="Geomanist Light" w:hAnsi="Geomanist Light" w:cs="Arial"/>
          <w:sz w:val="20"/>
          <w:szCs w:val="20"/>
        </w:rPr>
        <w:t xml:space="preserve"> respectivo.</w:t>
      </w:r>
    </w:p>
    <w:p w14:paraId="59FED03E" w14:textId="77777777" w:rsidR="00EB3516" w:rsidRPr="00B428D0" w:rsidRDefault="00EB3516" w:rsidP="00344C66">
      <w:pPr>
        <w:spacing w:line="264" w:lineRule="auto"/>
        <w:contextualSpacing/>
        <w:jc w:val="both"/>
        <w:rPr>
          <w:rFonts w:ascii="Geomanist Light" w:hAnsi="Geomanist Light" w:cs="Arial"/>
          <w:sz w:val="20"/>
          <w:szCs w:val="20"/>
        </w:rPr>
      </w:pPr>
    </w:p>
    <w:p w14:paraId="6C5FE8D9" w14:textId="5F2E5AF2" w:rsidR="00C67540" w:rsidRPr="00B428D0" w:rsidRDefault="00C67540" w:rsidP="00344C66">
      <w:pPr>
        <w:spacing w:line="264" w:lineRule="auto"/>
        <w:contextualSpacing/>
        <w:jc w:val="both"/>
        <w:rPr>
          <w:rFonts w:ascii="Geomanist Light" w:hAnsi="Geomanist Light" w:cs="Arial"/>
          <w:sz w:val="20"/>
          <w:szCs w:val="20"/>
        </w:rPr>
      </w:pPr>
      <w:r w:rsidRPr="00B428D0">
        <w:rPr>
          <w:rFonts w:ascii="Geomanist Light" w:hAnsi="Geomanist Light" w:cs="Arial"/>
          <w:sz w:val="20"/>
          <w:szCs w:val="20"/>
        </w:rPr>
        <w:t>La penalización se aplicará a partir del día natural siguiente al vencimiento del plazo acordado para el inicio de</w:t>
      </w:r>
      <w:r w:rsidR="0088321B" w:rsidRPr="00B428D0">
        <w:rPr>
          <w:rFonts w:ascii="Geomanist Light" w:hAnsi="Geomanist Light" w:cs="Arial"/>
          <w:sz w:val="20"/>
          <w:szCs w:val="20"/>
        </w:rPr>
        <w:t>l</w:t>
      </w:r>
      <w:r w:rsidRPr="00B428D0">
        <w:rPr>
          <w:rFonts w:ascii="Geomanist Light" w:hAnsi="Geomanist Light" w:cs="Arial"/>
          <w:sz w:val="20"/>
          <w:szCs w:val="20"/>
        </w:rPr>
        <w:t xml:space="preserve"> servicio, siguiendo los términos y condiciones detallados en la fórmula siguiente:</w:t>
      </w:r>
    </w:p>
    <w:p w14:paraId="3674B056" w14:textId="77777777" w:rsidR="00C67540" w:rsidRPr="00B428D0" w:rsidRDefault="00C67540" w:rsidP="00344C66">
      <w:pPr>
        <w:spacing w:line="264" w:lineRule="auto"/>
        <w:rPr>
          <w:rFonts w:ascii="Geomanist Light" w:hAnsi="Geomanist Light" w:cs="Arial"/>
          <w:sz w:val="20"/>
          <w:szCs w:val="20"/>
        </w:rPr>
      </w:pPr>
    </w:p>
    <w:p w14:paraId="0EFA9FA4" w14:textId="77777777" w:rsidR="0088321B" w:rsidRPr="00B428D0" w:rsidRDefault="0088321B" w:rsidP="00344C66">
      <w:pPr>
        <w:autoSpaceDE w:val="0"/>
        <w:autoSpaceDN w:val="0"/>
        <w:adjustRightInd w:val="0"/>
        <w:spacing w:line="264" w:lineRule="auto"/>
        <w:contextualSpacing/>
        <w:jc w:val="center"/>
        <w:rPr>
          <w:rFonts w:ascii="Geomanist Light" w:hAnsi="Geomanist Light" w:cs="Arial"/>
          <w:b/>
          <w:sz w:val="20"/>
          <w:szCs w:val="20"/>
        </w:rPr>
      </w:pPr>
      <w:proofErr w:type="spellStart"/>
      <w:r w:rsidRPr="00B428D0">
        <w:rPr>
          <w:rFonts w:ascii="Geomanist Light" w:hAnsi="Geomanist Light" w:cs="Arial"/>
          <w:b/>
          <w:sz w:val="20"/>
          <w:szCs w:val="20"/>
        </w:rPr>
        <w:t>Pca</w:t>
      </w:r>
      <w:proofErr w:type="spellEnd"/>
      <w:r w:rsidRPr="00B428D0">
        <w:rPr>
          <w:rFonts w:ascii="Geomanist Light" w:hAnsi="Geomanist Light" w:cs="Arial"/>
          <w:b/>
          <w:sz w:val="20"/>
          <w:szCs w:val="20"/>
        </w:rPr>
        <w:t>=(%d) (</w:t>
      </w:r>
      <w:proofErr w:type="spellStart"/>
      <w:r w:rsidRPr="00B428D0">
        <w:rPr>
          <w:rFonts w:ascii="Geomanist Light" w:hAnsi="Geomanist Light" w:cs="Arial"/>
          <w:b/>
          <w:sz w:val="20"/>
          <w:szCs w:val="20"/>
        </w:rPr>
        <w:t>Npa</w:t>
      </w:r>
      <w:proofErr w:type="spellEnd"/>
      <w:r w:rsidRPr="00B428D0">
        <w:rPr>
          <w:rFonts w:ascii="Geomanist Light" w:hAnsi="Geomanist Light" w:cs="Arial"/>
          <w:b/>
          <w:sz w:val="20"/>
          <w:szCs w:val="20"/>
        </w:rPr>
        <w:t>) (</w:t>
      </w:r>
      <w:proofErr w:type="spellStart"/>
      <w:r w:rsidRPr="00B428D0">
        <w:rPr>
          <w:rFonts w:ascii="Geomanist Light" w:hAnsi="Geomanist Light" w:cs="Arial"/>
          <w:b/>
          <w:sz w:val="20"/>
          <w:szCs w:val="20"/>
        </w:rPr>
        <w:t>vspa</w:t>
      </w:r>
      <w:proofErr w:type="spellEnd"/>
      <w:r w:rsidRPr="00B428D0">
        <w:rPr>
          <w:rFonts w:ascii="Geomanist Light" w:hAnsi="Geomanist Light" w:cs="Arial"/>
          <w:b/>
          <w:sz w:val="20"/>
          <w:szCs w:val="20"/>
        </w:rPr>
        <w:t>)</w:t>
      </w:r>
    </w:p>
    <w:p w14:paraId="3FCB18E4" w14:textId="77777777" w:rsidR="0088321B" w:rsidRPr="00B428D0" w:rsidRDefault="0088321B" w:rsidP="00344C66">
      <w:pPr>
        <w:autoSpaceDE w:val="0"/>
        <w:autoSpaceDN w:val="0"/>
        <w:adjustRightInd w:val="0"/>
        <w:spacing w:line="264" w:lineRule="auto"/>
        <w:contextualSpacing/>
        <w:jc w:val="both"/>
        <w:rPr>
          <w:rFonts w:ascii="Geomanist Light" w:hAnsi="Geomanist Light" w:cs="Arial"/>
          <w:bCs/>
          <w:sz w:val="20"/>
          <w:szCs w:val="20"/>
        </w:rPr>
      </w:pPr>
      <w:r w:rsidRPr="00B428D0">
        <w:rPr>
          <w:rFonts w:ascii="Geomanist Light" w:hAnsi="Geomanist Light" w:cs="Arial"/>
          <w:bCs/>
          <w:sz w:val="20"/>
          <w:szCs w:val="20"/>
        </w:rPr>
        <w:t>Dónde:</w:t>
      </w:r>
    </w:p>
    <w:p w14:paraId="6D86B326" w14:textId="77777777" w:rsidR="0088321B" w:rsidRPr="00B428D0" w:rsidRDefault="0088321B" w:rsidP="00344C66">
      <w:pPr>
        <w:autoSpaceDE w:val="0"/>
        <w:autoSpaceDN w:val="0"/>
        <w:adjustRightInd w:val="0"/>
        <w:spacing w:line="264" w:lineRule="auto"/>
        <w:ind w:firstLine="720"/>
        <w:contextualSpacing/>
        <w:jc w:val="both"/>
        <w:rPr>
          <w:rFonts w:ascii="Geomanist Light" w:hAnsi="Geomanist Light" w:cs="Arial"/>
          <w:bCs/>
          <w:sz w:val="20"/>
          <w:szCs w:val="20"/>
        </w:rPr>
      </w:pPr>
      <w:proofErr w:type="spellStart"/>
      <w:r w:rsidRPr="00B428D0">
        <w:rPr>
          <w:rFonts w:ascii="Geomanist Light" w:hAnsi="Geomanist Light" w:cs="Arial"/>
          <w:bCs/>
          <w:sz w:val="20"/>
          <w:szCs w:val="20"/>
        </w:rPr>
        <w:t>Pca</w:t>
      </w:r>
      <w:proofErr w:type="spellEnd"/>
      <w:r w:rsidRPr="00B428D0">
        <w:rPr>
          <w:rFonts w:ascii="Geomanist Light" w:hAnsi="Geomanist Light" w:cs="Arial"/>
          <w:bCs/>
          <w:sz w:val="20"/>
          <w:szCs w:val="20"/>
        </w:rPr>
        <w:t xml:space="preserve"> = pena convencional aplicable. </w:t>
      </w:r>
    </w:p>
    <w:p w14:paraId="6393AE37" w14:textId="77777777" w:rsidR="0088321B" w:rsidRPr="00B428D0" w:rsidRDefault="0088321B" w:rsidP="00344C66">
      <w:pPr>
        <w:autoSpaceDE w:val="0"/>
        <w:autoSpaceDN w:val="0"/>
        <w:adjustRightInd w:val="0"/>
        <w:spacing w:line="264" w:lineRule="auto"/>
        <w:ind w:firstLine="720"/>
        <w:contextualSpacing/>
        <w:jc w:val="both"/>
        <w:rPr>
          <w:rFonts w:ascii="Geomanist Light" w:hAnsi="Geomanist Light" w:cs="Arial"/>
          <w:bCs/>
          <w:sz w:val="20"/>
          <w:szCs w:val="20"/>
        </w:rPr>
      </w:pPr>
      <w:r w:rsidRPr="00B428D0">
        <w:rPr>
          <w:rFonts w:ascii="Geomanist Light" w:hAnsi="Geomanist Light" w:cs="Arial"/>
          <w:bCs/>
          <w:sz w:val="20"/>
          <w:szCs w:val="20"/>
        </w:rPr>
        <w:t xml:space="preserve">%d = porcentaje determinado en la convocatoria. </w:t>
      </w:r>
    </w:p>
    <w:p w14:paraId="338F6619" w14:textId="77777777" w:rsidR="0088321B" w:rsidRPr="00B428D0" w:rsidRDefault="0088321B" w:rsidP="00344C66">
      <w:pPr>
        <w:autoSpaceDE w:val="0"/>
        <w:autoSpaceDN w:val="0"/>
        <w:adjustRightInd w:val="0"/>
        <w:spacing w:line="264" w:lineRule="auto"/>
        <w:ind w:firstLine="720"/>
        <w:contextualSpacing/>
        <w:jc w:val="both"/>
        <w:rPr>
          <w:rFonts w:ascii="Geomanist Light" w:hAnsi="Geomanist Light" w:cs="Arial"/>
          <w:bCs/>
          <w:sz w:val="20"/>
          <w:szCs w:val="20"/>
        </w:rPr>
      </w:pPr>
      <w:proofErr w:type="spellStart"/>
      <w:r w:rsidRPr="00B428D0">
        <w:rPr>
          <w:rFonts w:ascii="Geomanist Light" w:hAnsi="Geomanist Light" w:cs="Arial"/>
          <w:bCs/>
          <w:sz w:val="20"/>
          <w:szCs w:val="20"/>
        </w:rPr>
        <w:t>Npa</w:t>
      </w:r>
      <w:proofErr w:type="spellEnd"/>
      <w:r w:rsidRPr="00B428D0">
        <w:rPr>
          <w:rFonts w:ascii="Geomanist Light" w:hAnsi="Geomanist Light" w:cs="Arial"/>
          <w:bCs/>
          <w:sz w:val="20"/>
          <w:szCs w:val="20"/>
        </w:rPr>
        <w:t xml:space="preserve"> = Número de período de atraso contabilizado según corresponda. </w:t>
      </w:r>
    </w:p>
    <w:p w14:paraId="1F4C9910" w14:textId="77777777" w:rsidR="0088321B" w:rsidRPr="00B428D0" w:rsidRDefault="0088321B" w:rsidP="00344C66">
      <w:pPr>
        <w:autoSpaceDE w:val="0"/>
        <w:autoSpaceDN w:val="0"/>
        <w:adjustRightInd w:val="0"/>
        <w:spacing w:line="264" w:lineRule="auto"/>
        <w:ind w:firstLine="720"/>
        <w:contextualSpacing/>
        <w:jc w:val="both"/>
        <w:rPr>
          <w:rFonts w:ascii="Geomanist Light" w:hAnsi="Geomanist Light" w:cs="Arial"/>
          <w:bCs/>
          <w:sz w:val="20"/>
          <w:szCs w:val="20"/>
        </w:rPr>
      </w:pPr>
      <w:proofErr w:type="spellStart"/>
      <w:r w:rsidRPr="00B428D0">
        <w:rPr>
          <w:rFonts w:ascii="Geomanist Light" w:hAnsi="Geomanist Light" w:cs="Arial"/>
          <w:bCs/>
          <w:sz w:val="20"/>
          <w:szCs w:val="20"/>
        </w:rPr>
        <w:t>vspa</w:t>
      </w:r>
      <w:proofErr w:type="spellEnd"/>
      <w:r w:rsidRPr="00B428D0">
        <w:rPr>
          <w:rFonts w:ascii="Geomanist Light" w:hAnsi="Geomanist Light" w:cs="Arial"/>
          <w:bCs/>
          <w:sz w:val="20"/>
          <w:szCs w:val="20"/>
        </w:rPr>
        <w:t xml:space="preserve"> = valor de los servicios prestados con atraso, sin IVA. </w:t>
      </w:r>
    </w:p>
    <w:p w14:paraId="691DFA02" w14:textId="77777777" w:rsidR="00C67540" w:rsidRPr="00B428D0" w:rsidRDefault="00C67540" w:rsidP="00344C66">
      <w:pPr>
        <w:autoSpaceDE w:val="0"/>
        <w:autoSpaceDN w:val="0"/>
        <w:adjustRightInd w:val="0"/>
        <w:spacing w:line="264" w:lineRule="auto"/>
        <w:contextualSpacing/>
        <w:jc w:val="both"/>
        <w:rPr>
          <w:rFonts w:ascii="Geomanist Light" w:hAnsi="Geomanist Light" w:cs="Arial"/>
          <w:sz w:val="20"/>
          <w:szCs w:val="20"/>
        </w:rPr>
      </w:pPr>
    </w:p>
    <w:bookmarkEnd w:id="11"/>
    <w:p w14:paraId="2E1E90B4" w14:textId="5B61AA7C" w:rsidR="002B18B0" w:rsidRPr="00B428D0" w:rsidRDefault="002B18B0" w:rsidP="00344C66">
      <w:pPr>
        <w:autoSpaceDE w:val="0"/>
        <w:autoSpaceDN w:val="0"/>
        <w:adjustRightInd w:val="0"/>
        <w:spacing w:line="264" w:lineRule="auto"/>
        <w:contextualSpacing/>
        <w:jc w:val="both"/>
        <w:rPr>
          <w:rFonts w:ascii="Geomanist Light" w:hAnsi="Geomanist Light" w:cs="Arial"/>
          <w:sz w:val="20"/>
          <w:szCs w:val="20"/>
        </w:rPr>
      </w:pPr>
      <w:r w:rsidRPr="00B428D0">
        <w:rPr>
          <w:rFonts w:ascii="Geomanist Light" w:hAnsi="Geomanist Light" w:cs="Arial"/>
          <w:sz w:val="20"/>
          <w:szCs w:val="20"/>
        </w:rPr>
        <w:t xml:space="preserve">En caso de que el proveedor incurra en atraso en el </w:t>
      </w:r>
      <w:r w:rsidR="00EB3516" w:rsidRPr="00B428D0">
        <w:rPr>
          <w:rFonts w:ascii="Geomanist Light" w:hAnsi="Geomanist Light" w:cs="Arial"/>
          <w:sz w:val="20"/>
          <w:szCs w:val="20"/>
        </w:rPr>
        <w:t xml:space="preserve">inicio </w:t>
      </w:r>
      <w:r w:rsidRPr="00B428D0">
        <w:rPr>
          <w:rFonts w:ascii="Geomanist Light" w:hAnsi="Geomanist Light" w:cs="Arial"/>
          <w:sz w:val="20"/>
          <w:szCs w:val="20"/>
        </w:rPr>
        <w:t>para la prestación del servicio, el Instituto por conducto del</w:t>
      </w:r>
      <w:r w:rsidR="00A34165" w:rsidRPr="00B428D0">
        <w:rPr>
          <w:rFonts w:ascii="Geomanist Light" w:hAnsi="Geomanist Light" w:cs="Arial"/>
          <w:sz w:val="20"/>
          <w:szCs w:val="20"/>
        </w:rPr>
        <w:t xml:space="preserve"> </w:t>
      </w:r>
      <w:r w:rsidRPr="00B428D0">
        <w:rPr>
          <w:rFonts w:ascii="Geomanist Light" w:hAnsi="Geomanist Light" w:cs="Arial"/>
          <w:sz w:val="20"/>
          <w:szCs w:val="20"/>
        </w:rPr>
        <w:t xml:space="preserve">administrador del contrato aplicará la pena convencional equivalente al </w:t>
      </w:r>
      <w:r w:rsidR="00A459CD" w:rsidRPr="00B428D0">
        <w:rPr>
          <w:rFonts w:ascii="Geomanist Light" w:hAnsi="Geomanist Light" w:cs="Arial"/>
          <w:sz w:val="20"/>
          <w:szCs w:val="20"/>
        </w:rPr>
        <w:t>1</w:t>
      </w:r>
      <w:r w:rsidR="005E5A50" w:rsidRPr="00B428D0">
        <w:rPr>
          <w:rFonts w:ascii="Geomanist Light" w:hAnsi="Geomanist Light" w:cs="Arial"/>
          <w:sz w:val="20"/>
          <w:szCs w:val="20"/>
        </w:rPr>
        <w:t>.0</w:t>
      </w:r>
      <w:r w:rsidRPr="00B428D0">
        <w:rPr>
          <w:rFonts w:ascii="Geomanist Light" w:hAnsi="Geomanist Light" w:cs="Arial"/>
          <w:sz w:val="20"/>
          <w:szCs w:val="20"/>
        </w:rPr>
        <w:t xml:space="preserve">%, del monto total del contrato por cada día </w:t>
      </w:r>
      <w:r w:rsidR="00B5478B" w:rsidRPr="00B428D0">
        <w:rPr>
          <w:rFonts w:ascii="Geomanist Light" w:hAnsi="Geomanist Light" w:cs="Arial"/>
          <w:sz w:val="20"/>
          <w:szCs w:val="20"/>
        </w:rPr>
        <w:t xml:space="preserve">natural </w:t>
      </w:r>
      <w:r w:rsidRPr="00B428D0">
        <w:rPr>
          <w:rFonts w:ascii="Geomanist Light" w:hAnsi="Geomanist Light" w:cs="Arial"/>
          <w:sz w:val="20"/>
          <w:szCs w:val="20"/>
        </w:rPr>
        <w:t>de atraso.</w:t>
      </w:r>
    </w:p>
    <w:p w14:paraId="4E41C9E1" w14:textId="77777777" w:rsidR="002B18B0" w:rsidRPr="00B428D0" w:rsidRDefault="002B18B0" w:rsidP="00344C66">
      <w:pPr>
        <w:autoSpaceDE w:val="0"/>
        <w:autoSpaceDN w:val="0"/>
        <w:adjustRightInd w:val="0"/>
        <w:spacing w:line="264" w:lineRule="auto"/>
        <w:contextualSpacing/>
        <w:jc w:val="both"/>
        <w:rPr>
          <w:rFonts w:ascii="Geomanist Light" w:hAnsi="Geomanist Light" w:cs="Arial"/>
          <w:sz w:val="20"/>
          <w:szCs w:val="20"/>
        </w:rPr>
      </w:pPr>
    </w:p>
    <w:p w14:paraId="4CEAAC3B" w14:textId="1893F545" w:rsidR="002B18B0" w:rsidRPr="00B428D0" w:rsidRDefault="002B18B0" w:rsidP="00344C66">
      <w:pPr>
        <w:autoSpaceDE w:val="0"/>
        <w:autoSpaceDN w:val="0"/>
        <w:adjustRightInd w:val="0"/>
        <w:spacing w:line="264" w:lineRule="auto"/>
        <w:contextualSpacing/>
        <w:jc w:val="both"/>
        <w:rPr>
          <w:rFonts w:ascii="Geomanist Light" w:hAnsi="Geomanist Light" w:cs="Arial"/>
          <w:sz w:val="20"/>
          <w:szCs w:val="20"/>
        </w:rPr>
      </w:pPr>
      <w:r w:rsidRPr="00B428D0">
        <w:rPr>
          <w:rFonts w:ascii="Geomanist Light" w:hAnsi="Geomanist Light" w:cs="Arial"/>
          <w:sz w:val="20"/>
          <w:szCs w:val="20"/>
        </w:rPr>
        <w:t xml:space="preserve">El Administrador del contrato, notificará al proveedor por escrito o vía correo electrónico el cálculo de la pena convencional, dentro de los 5 días </w:t>
      </w:r>
      <w:r w:rsidR="00B5478B" w:rsidRPr="00B428D0">
        <w:rPr>
          <w:rFonts w:ascii="Geomanist Light" w:hAnsi="Geomanist Light" w:cs="Arial"/>
          <w:sz w:val="20"/>
          <w:szCs w:val="20"/>
        </w:rPr>
        <w:t xml:space="preserve">naturales </w:t>
      </w:r>
      <w:r w:rsidRPr="00B428D0">
        <w:rPr>
          <w:rFonts w:ascii="Geomanist Light" w:hAnsi="Geomanist Light" w:cs="Arial"/>
          <w:sz w:val="20"/>
          <w:szCs w:val="20"/>
        </w:rPr>
        <w:t xml:space="preserve">posteriores al atraso en el cumplimiento de la obligación </w:t>
      </w:r>
      <w:r w:rsidR="0088321B" w:rsidRPr="00B428D0">
        <w:rPr>
          <w:rFonts w:ascii="Geomanist Light" w:hAnsi="Geomanist Light" w:cs="Arial"/>
          <w:sz w:val="20"/>
          <w:szCs w:val="20"/>
        </w:rPr>
        <w:t>contractual</w:t>
      </w:r>
      <w:r w:rsidRPr="00B428D0">
        <w:rPr>
          <w:rFonts w:ascii="Geomanist Light" w:hAnsi="Geomanist Light" w:cs="Arial"/>
          <w:sz w:val="20"/>
          <w:szCs w:val="20"/>
        </w:rPr>
        <w:t>.</w:t>
      </w:r>
    </w:p>
    <w:p w14:paraId="61DE3810" w14:textId="77777777" w:rsidR="002B18B0" w:rsidRPr="00B428D0" w:rsidRDefault="002B18B0" w:rsidP="00344C66">
      <w:pPr>
        <w:autoSpaceDE w:val="0"/>
        <w:autoSpaceDN w:val="0"/>
        <w:adjustRightInd w:val="0"/>
        <w:spacing w:line="264" w:lineRule="auto"/>
        <w:contextualSpacing/>
        <w:jc w:val="both"/>
        <w:rPr>
          <w:rFonts w:ascii="Geomanist Light" w:hAnsi="Geomanist Light" w:cs="Arial"/>
          <w:sz w:val="20"/>
          <w:szCs w:val="20"/>
        </w:rPr>
      </w:pPr>
    </w:p>
    <w:p w14:paraId="6AECDDED" w14:textId="77777777" w:rsidR="004C0240" w:rsidRPr="00665FEA" w:rsidRDefault="004C0240" w:rsidP="00344C66">
      <w:pPr>
        <w:pStyle w:val="Prrafodelista"/>
        <w:numPr>
          <w:ilvl w:val="0"/>
          <w:numId w:val="19"/>
        </w:numPr>
        <w:spacing w:line="264" w:lineRule="auto"/>
        <w:jc w:val="both"/>
        <w:rPr>
          <w:rFonts w:ascii="Geomanist Light" w:hAnsi="Geomanist Light" w:cs="Arial"/>
          <w:b/>
          <w:bCs/>
          <w:sz w:val="20"/>
          <w:szCs w:val="20"/>
        </w:rPr>
      </w:pPr>
      <w:r w:rsidRPr="00665FEA">
        <w:rPr>
          <w:rFonts w:ascii="Geomanist Light" w:hAnsi="Geomanist Light" w:cs="Arial"/>
          <w:b/>
          <w:bCs/>
          <w:sz w:val="20"/>
          <w:szCs w:val="20"/>
        </w:rPr>
        <w:t xml:space="preserve">Deducciones </w:t>
      </w:r>
    </w:p>
    <w:p w14:paraId="1C0AC3B6" w14:textId="1E5E676E" w:rsidR="004C0240" w:rsidRPr="00665FEA" w:rsidRDefault="004C0240" w:rsidP="00344C66">
      <w:pPr>
        <w:autoSpaceDE w:val="0"/>
        <w:autoSpaceDN w:val="0"/>
        <w:adjustRightInd w:val="0"/>
        <w:spacing w:line="264" w:lineRule="auto"/>
        <w:contextualSpacing/>
        <w:jc w:val="both"/>
        <w:rPr>
          <w:rFonts w:ascii="Geomanist Light" w:hAnsi="Geomanist Light" w:cs="Arial"/>
          <w:sz w:val="20"/>
          <w:szCs w:val="20"/>
        </w:rPr>
      </w:pPr>
      <w:r w:rsidRPr="00665FEA">
        <w:rPr>
          <w:rFonts w:ascii="Geomanist Light" w:hAnsi="Geomanist Light" w:cs="Arial"/>
          <w:sz w:val="20"/>
          <w:szCs w:val="20"/>
        </w:rPr>
        <w:t xml:space="preserve">Se aplicarán deducciones por cumplimiento parcial o deficiente en los niveles de servicio requeridos en el </w:t>
      </w:r>
      <w:r w:rsidR="00FD3C1F" w:rsidRPr="00665FEA">
        <w:rPr>
          <w:rFonts w:ascii="Geomanist Light" w:hAnsi="Geomanist Light" w:cs="Arial"/>
          <w:sz w:val="20"/>
          <w:szCs w:val="20"/>
        </w:rPr>
        <w:t>A</w:t>
      </w:r>
      <w:r w:rsidRPr="00665FEA">
        <w:rPr>
          <w:rFonts w:ascii="Geomanist Light" w:hAnsi="Geomanist Light" w:cs="Arial"/>
          <w:sz w:val="20"/>
          <w:szCs w:val="20"/>
        </w:rPr>
        <w:t xml:space="preserve">nexo </w:t>
      </w:r>
      <w:r w:rsidR="00FD3C1F" w:rsidRPr="00665FEA">
        <w:rPr>
          <w:rFonts w:ascii="Geomanist Light" w:hAnsi="Geomanist Light" w:cs="Arial"/>
          <w:sz w:val="20"/>
          <w:szCs w:val="20"/>
        </w:rPr>
        <w:t>T</w:t>
      </w:r>
      <w:r w:rsidRPr="00665FEA">
        <w:rPr>
          <w:rFonts w:ascii="Geomanist Light" w:hAnsi="Geomanist Light" w:cs="Arial"/>
          <w:sz w:val="20"/>
          <w:szCs w:val="20"/>
        </w:rPr>
        <w:t xml:space="preserve">écnico. El porcentaje de las deductivas determinado por el </w:t>
      </w:r>
      <w:r w:rsidR="00B56740" w:rsidRPr="00665FEA">
        <w:rPr>
          <w:rFonts w:ascii="Geomanist Light" w:hAnsi="Geomanist Light" w:cs="Arial"/>
          <w:sz w:val="20"/>
          <w:szCs w:val="20"/>
        </w:rPr>
        <w:t xml:space="preserve">Instituto </w:t>
      </w:r>
      <w:r w:rsidR="009264AE" w:rsidRPr="009264AE">
        <w:rPr>
          <w:rFonts w:ascii="Geomanist Light" w:hAnsi="Geomanist Light" w:cs="Arial"/>
          <w:sz w:val="20"/>
          <w:szCs w:val="20"/>
        </w:rPr>
        <w:t>a través</w:t>
      </w:r>
      <w:r w:rsidR="003F1AD4" w:rsidRPr="00665FEA">
        <w:rPr>
          <w:rFonts w:ascii="Geomanist Light" w:hAnsi="Geomanist Light" w:cs="Arial"/>
          <w:sz w:val="20"/>
          <w:szCs w:val="20"/>
        </w:rPr>
        <w:t xml:space="preserve"> del Administrador del Contrato, </w:t>
      </w:r>
      <w:r w:rsidRPr="00665FEA">
        <w:rPr>
          <w:rFonts w:ascii="Geomanist Light" w:hAnsi="Geomanist Light" w:cs="Arial"/>
          <w:sz w:val="20"/>
          <w:szCs w:val="20"/>
        </w:rPr>
        <w:t>se encuentra descrito en la tabla siguiente. Dicho porcentaje se encuentra dentro de los rangos establecidos en el numeral 5.5.8.1. de la Políticas, Bases y Lineamientos en Materia de Adquisiciones, Arrendamientos y Servicios del Instituto.</w:t>
      </w:r>
    </w:p>
    <w:p w14:paraId="6402E545" w14:textId="77777777" w:rsidR="004C0240" w:rsidRPr="000D2265" w:rsidRDefault="004C0240" w:rsidP="00344C66">
      <w:pPr>
        <w:autoSpaceDE w:val="0"/>
        <w:autoSpaceDN w:val="0"/>
        <w:adjustRightInd w:val="0"/>
        <w:spacing w:line="264" w:lineRule="auto"/>
        <w:contextualSpacing/>
        <w:jc w:val="both"/>
        <w:rPr>
          <w:rFonts w:ascii="Geomanist Light" w:hAnsi="Geomanist Light" w:cs="Arial"/>
          <w:sz w:val="20"/>
          <w:szCs w:val="20"/>
          <w:highlight w:val="yellow"/>
        </w:rPr>
      </w:pPr>
    </w:p>
    <w:tbl>
      <w:tblPr>
        <w:tblW w:w="9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4A0" w:firstRow="1" w:lastRow="0" w:firstColumn="1" w:lastColumn="0" w:noHBand="0" w:noVBand="1"/>
      </w:tblPr>
      <w:tblGrid>
        <w:gridCol w:w="1696"/>
        <w:gridCol w:w="2835"/>
        <w:gridCol w:w="2268"/>
        <w:gridCol w:w="2704"/>
      </w:tblGrid>
      <w:tr w:rsidR="004C0240" w:rsidRPr="000D2265" w14:paraId="72B6D3E6" w14:textId="77777777" w:rsidTr="00151128">
        <w:trPr>
          <w:trHeight w:val="20"/>
          <w:tblHeader/>
          <w:jc w:val="center"/>
        </w:trPr>
        <w:tc>
          <w:tcPr>
            <w:tcW w:w="1696" w:type="dxa"/>
            <w:shd w:val="clear" w:color="auto" w:fill="B4C6E7"/>
            <w:hideMark/>
          </w:tcPr>
          <w:p w14:paraId="5E228532" w14:textId="77777777" w:rsidR="004C0240" w:rsidRPr="007B2694"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CONCEPTO</w:t>
            </w:r>
          </w:p>
        </w:tc>
        <w:tc>
          <w:tcPr>
            <w:tcW w:w="2835" w:type="dxa"/>
            <w:shd w:val="clear" w:color="auto" w:fill="B4C6E7"/>
            <w:hideMark/>
          </w:tcPr>
          <w:p w14:paraId="6D5CB60A" w14:textId="77777777" w:rsidR="004C0240" w:rsidRPr="007B2694"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NIVEL DEL SERVICIO</w:t>
            </w:r>
          </w:p>
        </w:tc>
        <w:tc>
          <w:tcPr>
            <w:tcW w:w="2268" w:type="dxa"/>
            <w:shd w:val="clear" w:color="auto" w:fill="B4C6E7"/>
            <w:hideMark/>
          </w:tcPr>
          <w:p w14:paraId="18C08689" w14:textId="77777777" w:rsidR="004C0240" w:rsidRPr="007B2694"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UNIDAD DE MEDIDA</w:t>
            </w:r>
          </w:p>
        </w:tc>
        <w:tc>
          <w:tcPr>
            <w:tcW w:w="2704" w:type="dxa"/>
            <w:shd w:val="clear" w:color="auto" w:fill="B4C6E7"/>
            <w:hideMark/>
          </w:tcPr>
          <w:p w14:paraId="2CF5F4A3" w14:textId="77777777" w:rsidR="004C0240" w:rsidRPr="007B2694"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DEDUCTIVA</w:t>
            </w:r>
          </w:p>
        </w:tc>
      </w:tr>
      <w:tr w:rsidR="004C0240" w:rsidRPr="000D2265" w14:paraId="44FCB0D7" w14:textId="77777777" w:rsidTr="00151128">
        <w:trPr>
          <w:trHeight w:val="20"/>
          <w:jc w:val="center"/>
        </w:trPr>
        <w:tc>
          <w:tcPr>
            <w:tcW w:w="1696" w:type="dxa"/>
            <w:shd w:val="clear" w:color="auto" w:fill="FFFFFF"/>
          </w:tcPr>
          <w:p w14:paraId="6AEC11B8" w14:textId="77777777" w:rsidR="004C0240" w:rsidRPr="007B2694"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Otorgamiento del SERVICIO</w:t>
            </w:r>
          </w:p>
        </w:tc>
        <w:tc>
          <w:tcPr>
            <w:tcW w:w="2835" w:type="dxa"/>
            <w:shd w:val="clear" w:color="auto" w:fill="FFFFFF"/>
          </w:tcPr>
          <w:p w14:paraId="7D70A0B9" w14:textId="77777777" w:rsidR="004C0240" w:rsidRPr="007B2694"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Las 24 (veinticuatro) horas del día, los 7 (siete) días de la semana durante la vigencia del contrato.</w:t>
            </w:r>
          </w:p>
        </w:tc>
        <w:tc>
          <w:tcPr>
            <w:tcW w:w="2268" w:type="dxa"/>
            <w:shd w:val="clear" w:color="auto" w:fill="FFFFFF"/>
          </w:tcPr>
          <w:p w14:paraId="64D2D42A" w14:textId="77777777" w:rsidR="004C0240" w:rsidRPr="007B2694"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Incumplimiento parcial o deficiente en el otorgamiento del servicio.</w:t>
            </w:r>
          </w:p>
        </w:tc>
        <w:tc>
          <w:tcPr>
            <w:tcW w:w="2704" w:type="dxa"/>
            <w:shd w:val="clear" w:color="auto" w:fill="FFFFFF"/>
          </w:tcPr>
          <w:p w14:paraId="07222BF3" w14:textId="1E0B6FA2" w:rsidR="004C0240" w:rsidRPr="007B2694"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 xml:space="preserve">Se aplicará una deductiva del 0.2% con base </w:t>
            </w:r>
            <w:r w:rsidR="00572F80" w:rsidRPr="007B2694">
              <w:rPr>
                <w:rFonts w:ascii="Geomanist Light" w:hAnsi="Geomanist Light" w:cs="Arial"/>
                <w:sz w:val="18"/>
                <w:szCs w:val="18"/>
              </w:rPr>
              <w:t>en el</w:t>
            </w:r>
            <w:r w:rsidRPr="007B2694">
              <w:rPr>
                <w:rFonts w:ascii="Geomanist Light" w:hAnsi="Geomanist Light" w:cs="Arial"/>
                <w:sz w:val="18"/>
                <w:szCs w:val="18"/>
              </w:rPr>
              <w:t xml:space="preserve"> monto total del contrato por cada día natural de </w:t>
            </w:r>
            <w:r w:rsidRPr="007B2694">
              <w:rPr>
                <w:rFonts w:ascii="Geomanist Light" w:hAnsi="Geomanist Light" w:cs="Arial"/>
                <w:sz w:val="18"/>
                <w:szCs w:val="18"/>
              </w:rPr>
              <w:lastRenderedPageBreak/>
              <w:t>retraso en el otorgamiento del servicio.</w:t>
            </w:r>
          </w:p>
        </w:tc>
      </w:tr>
      <w:tr w:rsidR="004C0240" w:rsidRPr="000D2265" w14:paraId="2A9EE18F" w14:textId="77777777" w:rsidTr="00151128">
        <w:trPr>
          <w:trHeight w:val="20"/>
          <w:jc w:val="center"/>
        </w:trPr>
        <w:tc>
          <w:tcPr>
            <w:tcW w:w="1696" w:type="dxa"/>
            <w:shd w:val="clear" w:color="auto" w:fill="FFFFFF"/>
          </w:tcPr>
          <w:p w14:paraId="2D18FE59" w14:textId="77777777" w:rsidR="004C0240" w:rsidRPr="007B2694"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lastRenderedPageBreak/>
              <w:t>Falla o interrupción</w:t>
            </w:r>
          </w:p>
        </w:tc>
        <w:tc>
          <w:tcPr>
            <w:tcW w:w="2835" w:type="dxa"/>
            <w:shd w:val="clear" w:color="auto" w:fill="FFFFFF"/>
          </w:tcPr>
          <w:p w14:paraId="32E278CB" w14:textId="00ACD12C" w:rsidR="004C0240" w:rsidRPr="007B2694" w:rsidRDefault="009264AE"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Máximo</w:t>
            </w:r>
            <w:r w:rsidR="004C0240" w:rsidRPr="007B2694">
              <w:rPr>
                <w:rFonts w:ascii="Geomanist Light" w:hAnsi="Geomanist Light" w:cs="Arial"/>
                <w:sz w:val="18"/>
                <w:szCs w:val="18"/>
              </w:rPr>
              <w:t xml:space="preserve"> 2 (dos) días naturales, contados a partir de la imposibilidad de consultar en el directorio WHOIS que los recursos contratados al proveedor continúan asignados al Instituto.</w:t>
            </w:r>
          </w:p>
        </w:tc>
        <w:tc>
          <w:tcPr>
            <w:tcW w:w="2268" w:type="dxa"/>
            <w:shd w:val="clear" w:color="auto" w:fill="FFFFFF"/>
          </w:tcPr>
          <w:p w14:paraId="3540E321" w14:textId="5D19E659" w:rsidR="004C0240" w:rsidRPr="007B2694"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Incumplimiento parcial o deficiente en la atención de falla o interrupción del servicio.</w:t>
            </w:r>
          </w:p>
        </w:tc>
        <w:tc>
          <w:tcPr>
            <w:tcW w:w="2704" w:type="dxa"/>
            <w:shd w:val="clear" w:color="auto" w:fill="FFFFFF"/>
          </w:tcPr>
          <w:p w14:paraId="15564B99" w14:textId="665BDE57" w:rsidR="004C0240" w:rsidRPr="007B2694"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 xml:space="preserve">Se aplicará una deductiva del 0.2% con base </w:t>
            </w:r>
            <w:r w:rsidR="00572F80" w:rsidRPr="007B2694">
              <w:rPr>
                <w:rFonts w:ascii="Geomanist Light" w:hAnsi="Geomanist Light" w:cs="Arial"/>
                <w:sz w:val="18"/>
                <w:szCs w:val="18"/>
              </w:rPr>
              <w:t xml:space="preserve">en </w:t>
            </w:r>
            <w:r w:rsidR="00151128" w:rsidRPr="007B2694">
              <w:rPr>
                <w:rFonts w:ascii="Geomanist Light" w:hAnsi="Geomanist Light" w:cs="Arial"/>
                <w:sz w:val="18"/>
                <w:szCs w:val="18"/>
              </w:rPr>
              <w:t>el monto</w:t>
            </w:r>
            <w:r w:rsidRPr="007B2694">
              <w:rPr>
                <w:rFonts w:ascii="Geomanist Light" w:hAnsi="Geomanist Light" w:cs="Arial"/>
                <w:sz w:val="18"/>
                <w:szCs w:val="18"/>
              </w:rPr>
              <w:t xml:space="preserve"> total del contrato por cada día natural de retraso en la atención y solución de fallas o interrupción del servicio.</w:t>
            </w:r>
          </w:p>
        </w:tc>
      </w:tr>
      <w:tr w:rsidR="004C0240" w:rsidRPr="00B428D0" w14:paraId="402BA118" w14:textId="77777777" w:rsidTr="00151128">
        <w:trPr>
          <w:trHeight w:val="20"/>
          <w:jc w:val="center"/>
        </w:trPr>
        <w:tc>
          <w:tcPr>
            <w:tcW w:w="1696" w:type="dxa"/>
            <w:shd w:val="clear" w:color="auto" w:fill="FFFFFF"/>
          </w:tcPr>
          <w:p w14:paraId="2C3FEE89" w14:textId="77777777" w:rsidR="004C0240" w:rsidRPr="007B2694"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Atención de consultas</w:t>
            </w:r>
          </w:p>
        </w:tc>
        <w:tc>
          <w:tcPr>
            <w:tcW w:w="2835" w:type="dxa"/>
            <w:shd w:val="clear" w:color="auto" w:fill="FFFFFF"/>
          </w:tcPr>
          <w:p w14:paraId="2BAED177" w14:textId="48CB50F8" w:rsidR="004C0240" w:rsidRPr="007B2694" w:rsidRDefault="009264AE"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Máximo</w:t>
            </w:r>
            <w:r w:rsidR="004C0240" w:rsidRPr="007B2694">
              <w:rPr>
                <w:rFonts w:ascii="Geomanist Light" w:hAnsi="Geomanist Light" w:cs="Arial"/>
                <w:sz w:val="18"/>
                <w:szCs w:val="18"/>
              </w:rPr>
              <w:t xml:space="preserve"> 2 (dos) días hábiles </w:t>
            </w:r>
            <w:r w:rsidRPr="007B2694">
              <w:rPr>
                <w:rFonts w:ascii="Geomanist Light" w:hAnsi="Geomanist Light" w:cs="Arial"/>
                <w:sz w:val="18"/>
                <w:szCs w:val="18"/>
              </w:rPr>
              <w:t>posteriores a la fecha de realización de la consulta</w:t>
            </w:r>
            <w:r>
              <w:rPr>
                <w:rFonts w:ascii="Geomanist Light" w:hAnsi="Geomanist Light" w:cs="Arial"/>
                <w:sz w:val="18"/>
                <w:szCs w:val="18"/>
              </w:rPr>
              <w:t>.</w:t>
            </w:r>
          </w:p>
        </w:tc>
        <w:tc>
          <w:tcPr>
            <w:tcW w:w="2268" w:type="dxa"/>
            <w:shd w:val="clear" w:color="auto" w:fill="FFFFFF"/>
          </w:tcPr>
          <w:p w14:paraId="6CA697F2" w14:textId="77777777" w:rsidR="004C0240" w:rsidRPr="007B2694"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Incumplimiento parcial o deficiente en la posibilidad de efectuar consultas.</w:t>
            </w:r>
          </w:p>
        </w:tc>
        <w:tc>
          <w:tcPr>
            <w:tcW w:w="2704" w:type="dxa"/>
            <w:shd w:val="clear" w:color="auto" w:fill="FFFFFF"/>
          </w:tcPr>
          <w:p w14:paraId="4E201753" w14:textId="77777777" w:rsidR="004C0240" w:rsidRPr="009264AE" w:rsidRDefault="004C0240" w:rsidP="007B2694">
            <w:pPr>
              <w:autoSpaceDE w:val="0"/>
              <w:autoSpaceDN w:val="0"/>
              <w:adjustRightInd w:val="0"/>
              <w:spacing w:line="264" w:lineRule="auto"/>
              <w:contextualSpacing/>
              <w:jc w:val="center"/>
              <w:rPr>
                <w:rFonts w:ascii="Geomanist Light" w:hAnsi="Geomanist Light" w:cs="Arial"/>
                <w:sz w:val="18"/>
                <w:szCs w:val="18"/>
              </w:rPr>
            </w:pPr>
            <w:r w:rsidRPr="007B2694">
              <w:rPr>
                <w:rFonts w:ascii="Geomanist Light" w:hAnsi="Geomanist Light" w:cs="Arial"/>
                <w:sz w:val="18"/>
                <w:szCs w:val="18"/>
              </w:rPr>
              <w:t>Se aplicará una deductiva del 0.2% por cada día natural en que no sea atendida la consulta.</w:t>
            </w:r>
          </w:p>
        </w:tc>
      </w:tr>
    </w:tbl>
    <w:p w14:paraId="354E4165" w14:textId="77777777" w:rsidR="004C0240" w:rsidRPr="00B428D0" w:rsidRDefault="004C0240" w:rsidP="00344C66">
      <w:pPr>
        <w:spacing w:line="264" w:lineRule="auto"/>
        <w:contextualSpacing/>
        <w:jc w:val="both"/>
        <w:rPr>
          <w:rFonts w:ascii="Geomanist Light" w:hAnsi="Geomanist Light" w:cs="Arial"/>
          <w:sz w:val="20"/>
          <w:szCs w:val="20"/>
        </w:rPr>
      </w:pPr>
    </w:p>
    <w:p w14:paraId="2C091ECE" w14:textId="25F01F77" w:rsidR="003A4B44" w:rsidRPr="007B2694" w:rsidRDefault="002B0424" w:rsidP="00344C66">
      <w:pPr>
        <w:pStyle w:val="Ttulo1"/>
        <w:numPr>
          <w:ilvl w:val="0"/>
          <w:numId w:val="20"/>
        </w:numPr>
        <w:spacing w:before="0" w:after="0" w:line="264" w:lineRule="auto"/>
        <w:ind w:left="1077" w:hanging="357"/>
        <w:rPr>
          <w:rFonts w:ascii="Geomanist Light" w:hAnsi="Geomanist Light" w:cs="Arial"/>
          <w:sz w:val="20"/>
          <w:szCs w:val="20"/>
        </w:rPr>
      </w:pPr>
      <w:bookmarkStart w:id="12" w:name="_Toc182931864"/>
      <w:r w:rsidRPr="00831642">
        <w:rPr>
          <w:rFonts w:ascii="Geomanist Light" w:hAnsi="Geomanist Light" w:cs="Arial"/>
          <w:sz w:val="20"/>
          <w:szCs w:val="20"/>
        </w:rPr>
        <w:t>Mecanismos</w:t>
      </w:r>
      <w:r w:rsidR="00544591" w:rsidRPr="00831642">
        <w:rPr>
          <w:rFonts w:ascii="Geomanist Light" w:hAnsi="Geomanist Light" w:cs="Arial"/>
          <w:sz w:val="20"/>
          <w:szCs w:val="20"/>
        </w:rPr>
        <w:t xml:space="preserve"> requeridos al proveedor para responder por defectos o vicios ocultos </w:t>
      </w:r>
      <w:r w:rsidR="00544591" w:rsidRPr="007B2694">
        <w:rPr>
          <w:rFonts w:ascii="Geomanist Light" w:hAnsi="Geomanist Light" w:cs="Arial"/>
          <w:sz w:val="20"/>
          <w:szCs w:val="20"/>
        </w:rPr>
        <w:t>de los bienes o de la calidad de los servicios.</w:t>
      </w:r>
      <w:bookmarkEnd w:id="12"/>
      <w:r w:rsidR="00544591" w:rsidRPr="007B2694">
        <w:rPr>
          <w:rFonts w:ascii="Geomanist Light" w:hAnsi="Geomanist Light" w:cs="Arial"/>
          <w:sz w:val="20"/>
          <w:szCs w:val="20"/>
        </w:rPr>
        <w:t xml:space="preserve"> </w:t>
      </w:r>
    </w:p>
    <w:p w14:paraId="36729DF8" w14:textId="264B5671" w:rsidR="008C05E4" w:rsidRDefault="00FB62F6"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rPr>
      </w:pPr>
      <w:r>
        <w:rPr>
          <w:rFonts w:ascii="Geomanist Light" w:hAnsi="Geomanist Light" w:cs="Arial"/>
          <w:sz w:val="20"/>
          <w:szCs w:val="20"/>
        </w:rPr>
        <w:t xml:space="preserve">15 días naturales </w:t>
      </w:r>
      <w:r w:rsidR="00322602">
        <w:rPr>
          <w:rFonts w:ascii="Geomanist Light" w:hAnsi="Geomanist Light" w:cs="Arial"/>
          <w:sz w:val="20"/>
          <w:szCs w:val="20"/>
        </w:rPr>
        <w:t>posteriores a la firma d</w:t>
      </w:r>
      <w:r w:rsidR="007E3AFF">
        <w:rPr>
          <w:rFonts w:ascii="Geomanist Light" w:hAnsi="Geomanist Light" w:cs="Arial"/>
          <w:sz w:val="20"/>
          <w:szCs w:val="20"/>
        </w:rPr>
        <w:t xml:space="preserve">el </w:t>
      </w:r>
      <w:r w:rsidR="00E94EA6">
        <w:rPr>
          <w:rFonts w:ascii="Geomanist Light" w:hAnsi="Geomanist Light" w:cs="Arial"/>
          <w:sz w:val="20"/>
          <w:szCs w:val="20"/>
        </w:rPr>
        <w:t>instrumento jurídico</w:t>
      </w:r>
      <w:r w:rsidR="007E3AFF">
        <w:rPr>
          <w:rFonts w:ascii="Geomanist Light" w:hAnsi="Geomanist Light" w:cs="Arial"/>
          <w:sz w:val="20"/>
          <w:szCs w:val="20"/>
        </w:rPr>
        <w:t xml:space="preserve"> que resulte del presente procedimiento de contratación, e</w:t>
      </w:r>
      <w:r w:rsidR="007E3AFF" w:rsidRPr="007E3AFF">
        <w:rPr>
          <w:rFonts w:ascii="Geomanist Light" w:hAnsi="Geomanist Light" w:cs="Arial"/>
          <w:sz w:val="20"/>
          <w:szCs w:val="20"/>
        </w:rPr>
        <w:t>l proveedor deberá presentar</w:t>
      </w:r>
      <w:r w:rsidR="008B0887">
        <w:rPr>
          <w:rFonts w:ascii="Geomanist Light" w:hAnsi="Geomanist Light" w:cs="Arial"/>
          <w:sz w:val="20"/>
          <w:szCs w:val="20"/>
        </w:rPr>
        <w:t xml:space="preserve"> al Administrador del Contrato</w:t>
      </w:r>
      <w:r w:rsidR="007E3AFF" w:rsidRPr="007E3AFF">
        <w:rPr>
          <w:rFonts w:ascii="Geomanist Light" w:hAnsi="Geomanist Light" w:cs="Arial"/>
          <w:sz w:val="20"/>
          <w:szCs w:val="20"/>
        </w:rPr>
        <w:t xml:space="preserve"> escrito firmado por el representante legal de la empresa en el que manifieste que asume la responsabilidad por cualquier defecto o vicio oculto que pueda</w:t>
      </w:r>
      <w:r w:rsidR="007E3AFF">
        <w:rPr>
          <w:rFonts w:ascii="Geomanist Light" w:hAnsi="Geomanist Light" w:cs="Arial"/>
          <w:sz w:val="20"/>
          <w:szCs w:val="20"/>
        </w:rPr>
        <w:t xml:space="preserve"> presentarse durante la vigencia del contrato y que pueda </w:t>
      </w:r>
      <w:r w:rsidR="007E3AFF" w:rsidRPr="007E3AFF">
        <w:rPr>
          <w:rFonts w:ascii="Geomanist Light" w:hAnsi="Geomanist Light" w:cs="Arial"/>
          <w:sz w:val="20"/>
          <w:szCs w:val="20"/>
        </w:rPr>
        <w:t>afectar la prestación del servicio, asegurando que se cumplirá con los niveles de funcionalidad y servicio</w:t>
      </w:r>
      <w:r w:rsidR="00E94EA6">
        <w:rPr>
          <w:rFonts w:ascii="Geomanist Light" w:hAnsi="Geomanist Light" w:cs="Arial"/>
          <w:sz w:val="20"/>
          <w:szCs w:val="20"/>
        </w:rPr>
        <w:t>s</w:t>
      </w:r>
      <w:r w:rsidR="007E3AFF" w:rsidRPr="007E3AFF">
        <w:rPr>
          <w:rFonts w:ascii="Geomanist Light" w:hAnsi="Geomanist Light" w:cs="Arial"/>
          <w:sz w:val="20"/>
          <w:szCs w:val="20"/>
        </w:rPr>
        <w:t xml:space="preserve"> requeridos</w:t>
      </w:r>
      <w:r w:rsidR="007E3AFF">
        <w:rPr>
          <w:rFonts w:ascii="Geomanist Light" w:hAnsi="Geomanist Light" w:cs="Arial"/>
          <w:sz w:val="20"/>
          <w:szCs w:val="20"/>
        </w:rPr>
        <w:t>.</w:t>
      </w:r>
    </w:p>
    <w:p w14:paraId="171619B8" w14:textId="017EE687" w:rsidR="007E3AFF" w:rsidRPr="00B428D0" w:rsidRDefault="007E3AFF"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rPr>
      </w:pPr>
    </w:p>
    <w:p w14:paraId="735B202C" w14:textId="76E7F723" w:rsidR="00544591" w:rsidRPr="00665FEA" w:rsidRDefault="0014545E" w:rsidP="00344C66">
      <w:pPr>
        <w:pStyle w:val="Ttulo1"/>
        <w:numPr>
          <w:ilvl w:val="0"/>
          <w:numId w:val="20"/>
        </w:numPr>
        <w:spacing w:before="0" w:after="0" w:line="264" w:lineRule="auto"/>
        <w:ind w:left="1077" w:hanging="357"/>
        <w:rPr>
          <w:rFonts w:ascii="Geomanist Light" w:hAnsi="Geomanist Light" w:cs="Arial"/>
          <w:sz w:val="20"/>
          <w:szCs w:val="20"/>
        </w:rPr>
      </w:pPr>
      <w:bookmarkStart w:id="13" w:name="_Toc182931865"/>
      <w:r w:rsidRPr="00665FEA">
        <w:rPr>
          <w:rFonts w:ascii="Geomanist Light" w:hAnsi="Geomanist Light" w:cs="Arial"/>
          <w:sz w:val="20"/>
          <w:szCs w:val="20"/>
        </w:rPr>
        <w:t>G</w:t>
      </w:r>
      <w:r w:rsidR="00544591" w:rsidRPr="00665FEA">
        <w:rPr>
          <w:rFonts w:ascii="Geomanist Light" w:hAnsi="Geomanist Light" w:cs="Arial"/>
          <w:sz w:val="20"/>
          <w:szCs w:val="20"/>
        </w:rPr>
        <w:t>arantías de anticipos y cumplimiento</w:t>
      </w:r>
      <w:r w:rsidRPr="00665FEA">
        <w:rPr>
          <w:rFonts w:ascii="Geomanist Light" w:hAnsi="Geomanist Light" w:cs="Arial"/>
          <w:sz w:val="20"/>
          <w:szCs w:val="20"/>
        </w:rPr>
        <w:t>.</w:t>
      </w:r>
      <w:bookmarkEnd w:id="13"/>
      <w:r w:rsidR="00544591" w:rsidRPr="00665FEA">
        <w:rPr>
          <w:rFonts w:ascii="Geomanist Light" w:hAnsi="Geomanist Light" w:cs="Arial"/>
          <w:sz w:val="20"/>
          <w:szCs w:val="20"/>
        </w:rPr>
        <w:t xml:space="preserve"> </w:t>
      </w:r>
    </w:p>
    <w:p w14:paraId="7269935C" w14:textId="712BB5E2" w:rsidR="00831528" w:rsidRPr="007B2694" w:rsidRDefault="00831528" w:rsidP="00344C66">
      <w:pPr>
        <w:spacing w:line="264" w:lineRule="auto"/>
        <w:jc w:val="both"/>
        <w:rPr>
          <w:rFonts w:ascii="Geomanist Light" w:hAnsi="Geomanist Light" w:cs="Arial"/>
          <w:sz w:val="20"/>
          <w:szCs w:val="20"/>
          <w:u w:color="000000"/>
          <w:lang w:eastAsia="es-MX"/>
        </w:rPr>
      </w:pPr>
      <w:r w:rsidRPr="00665FEA">
        <w:rPr>
          <w:rFonts w:ascii="Geomanist Light" w:hAnsi="Geomanist Light" w:cs="Arial"/>
          <w:sz w:val="20"/>
          <w:szCs w:val="20"/>
          <w:u w:color="000000"/>
          <w:lang w:eastAsia="es-MX"/>
        </w:rPr>
        <w:t xml:space="preserve">El proveedor, para garantizar el cumplimiento de todas y cada una de las obligaciones estipuladas en el contrato adjudicado, de conformidad con lo establecido en el numeral 4.30.1 de las POBALINES, deberá presentar copia simple de la fianza expedida por afianzadora debidamente constituida en términos de la Ley de Instituciones de Seguros y de Fianzas, por un importe equivalente al 10% (diez por ciento) del </w:t>
      </w:r>
      <w:r w:rsidR="00665FEA">
        <w:rPr>
          <w:rFonts w:ascii="Geomanist Light" w:hAnsi="Geomanist Light" w:cs="Arial"/>
          <w:sz w:val="20"/>
          <w:szCs w:val="20"/>
          <w:u w:color="000000"/>
          <w:lang w:eastAsia="es-MX"/>
        </w:rPr>
        <w:t>importe</w:t>
      </w:r>
      <w:r w:rsidRPr="00665FEA">
        <w:rPr>
          <w:rFonts w:ascii="Geomanist Light" w:hAnsi="Geomanist Light" w:cs="Arial"/>
          <w:sz w:val="20"/>
          <w:szCs w:val="20"/>
          <w:u w:color="000000"/>
          <w:lang w:eastAsia="es-MX"/>
        </w:rPr>
        <w:t xml:space="preserve"> </w:t>
      </w:r>
      <w:r w:rsidR="00665FEA">
        <w:rPr>
          <w:rFonts w:ascii="Geomanist Light" w:hAnsi="Geomanist Light" w:cs="Arial"/>
          <w:sz w:val="20"/>
          <w:szCs w:val="20"/>
          <w:u w:color="000000"/>
          <w:lang w:eastAsia="es-MX"/>
        </w:rPr>
        <w:t xml:space="preserve">total </w:t>
      </w:r>
      <w:r w:rsidRPr="00665FEA">
        <w:rPr>
          <w:rFonts w:ascii="Geomanist Light" w:hAnsi="Geomanist Light" w:cs="Arial"/>
          <w:sz w:val="20"/>
          <w:szCs w:val="20"/>
          <w:u w:color="000000"/>
          <w:lang w:eastAsia="es-MX"/>
        </w:rPr>
        <w:t>del contrato</w:t>
      </w:r>
      <w:r w:rsidRPr="007B2694">
        <w:rPr>
          <w:rFonts w:ascii="Geomanist Light" w:hAnsi="Geomanist Light" w:cs="Arial"/>
          <w:sz w:val="20"/>
          <w:szCs w:val="20"/>
          <w:u w:color="000000"/>
          <w:lang w:eastAsia="es-MX"/>
        </w:rPr>
        <w:t>, sin incluir el impuesto al Valor Agregado, a favor del Instituto Mexicano del Seguro Social, la cual será divisible.</w:t>
      </w:r>
    </w:p>
    <w:p w14:paraId="5747350B" w14:textId="77777777" w:rsidR="00831528" w:rsidRPr="000D2265" w:rsidRDefault="00831528" w:rsidP="00344C66">
      <w:pPr>
        <w:spacing w:line="264" w:lineRule="auto"/>
        <w:jc w:val="both"/>
        <w:rPr>
          <w:rFonts w:ascii="Geomanist Light" w:hAnsi="Geomanist Light" w:cs="Arial"/>
          <w:sz w:val="20"/>
          <w:szCs w:val="20"/>
          <w:highlight w:val="yellow"/>
          <w:u w:color="000000"/>
          <w:lang w:eastAsia="es-MX"/>
        </w:rPr>
      </w:pPr>
    </w:p>
    <w:p w14:paraId="61CAD451" w14:textId="0C839979" w:rsidR="00831528" w:rsidRPr="007B2694" w:rsidRDefault="00831528" w:rsidP="00344C66">
      <w:pPr>
        <w:spacing w:line="264" w:lineRule="auto"/>
        <w:jc w:val="both"/>
        <w:rPr>
          <w:rFonts w:ascii="Geomanist Light" w:hAnsi="Geomanist Light" w:cs="Arial"/>
          <w:sz w:val="20"/>
          <w:szCs w:val="20"/>
          <w:u w:color="000000"/>
          <w:lang w:eastAsia="es-MX"/>
        </w:rPr>
      </w:pPr>
      <w:r w:rsidRPr="007B2694">
        <w:rPr>
          <w:rFonts w:ascii="Geomanist Light" w:hAnsi="Geomanist Light" w:cs="Arial"/>
          <w:sz w:val="20"/>
          <w:szCs w:val="20"/>
          <w:u w:color="000000"/>
          <w:lang w:eastAsia="es-MX"/>
        </w:rPr>
        <w:t xml:space="preserve">El proveedor en término de lo dispuesto en el artículo 48 de la Ley de Adquisiciones, Arrendamientos y Servicios del Sector Público, deberá entregar al </w:t>
      </w:r>
      <w:r w:rsidR="00B56740" w:rsidRPr="007B2694">
        <w:rPr>
          <w:rFonts w:ascii="Geomanist Light" w:hAnsi="Geomanist Light" w:cs="Arial"/>
          <w:sz w:val="20"/>
          <w:szCs w:val="20"/>
          <w:u w:color="000000"/>
          <w:lang w:eastAsia="es-MX"/>
        </w:rPr>
        <w:t xml:space="preserve">Instituto Mexicano del Seguro Social </w:t>
      </w:r>
      <w:r w:rsidRPr="007B2694">
        <w:rPr>
          <w:rFonts w:ascii="Geomanist Light" w:hAnsi="Geomanist Light" w:cs="Arial"/>
          <w:sz w:val="20"/>
          <w:szCs w:val="20"/>
          <w:u w:color="000000"/>
          <w:lang w:eastAsia="es-MX"/>
        </w:rPr>
        <w:t xml:space="preserve">dentro de los 10 (diez) días naturales siguientes a la firma del contrato </w:t>
      </w:r>
      <w:r w:rsidR="00665FEA">
        <w:rPr>
          <w:rFonts w:ascii="Geomanist Light" w:hAnsi="Geomanist Light" w:cs="Arial"/>
          <w:sz w:val="20"/>
          <w:szCs w:val="20"/>
          <w:u w:color="000000"/>
          <w:lang w:eastAsia="es-MX"/>
        </w:rPr>
        <w:t xml:space="preserve">copia simple </w:t>
      </w:r>
      <w:r w:rsidRPr="007B2694">
        <w:rPr>
          <w:rFonts w:ascii="Geomanist Light" w:hAnsi="Geomanist Light" w:cs="Arial"/>
          <w:sz w:val="20"/>
          <w:szCs w:val="20"/>
          <w:u w:color="000000"/>
          <w:lang w:eastAsia="es-MX"/>
        </w:rPr>
        <w:t>de la fianza a la División de Contratos, ubicada en Calle Durango número 291, 10º piso, Colonia Roma Norte, Demarcación Territorial Cuauhtémoc, Código Postal 06700 Ciudad de México.</w:t>
      </w:r>
    </w:p>
    <w:p w14:paraId="3D4001CA" w14:textId="77777777" w:rsidR="00831528" w:rsidRPr="000D2265" w:rsidRDefault="00831528" w:rsidP="00344C66">
      <w:pPr>
        <w:spacing w:line="264" w:lineRule="auto"/>
        <w:jc w:val="both"/>
        <w:rPr>
          <w:rFonts w:ascii="Geomanist Light" w:hAnsi="Geomanist Light" w:cs="Arial"/>
          <w:sz w:val="20"/>
          <w:szCs w:val="20"/>
          <w:highlight w:val="yellow"/>
          <w:u w:color="000000"/>
          <w:lang w:eastAsia="es-MX"/>
        </w:rPr>
      </w:pPr>
    </w:p>
    <w:p w14:paraId="230DA9D0" w14:textId="6527A55F" w:rsidR="00831528" w:rsidRPr="007B2694" w:rsidRDefault="00831528" w:rsidP="00344C66">
      <w:pPr>
        <w:spacing w:line="264" w:lineRule="auto"/>
        <w:jc w:val="both"/>
        <w:rPr>
          <w:rFonts w:ascii="Geomanist Light" w:hAnsi="Geomanist Light" w:cs="Arial"/>
          <w:sz w:val="20"/>
          <w:szCs w:val="20"/>
          <w:u w:color="000000"/>
          <w:lang w:eastAsia="es-MX"/>
        </w:rPr>
      </w:pPr>
      <w:r w:rsidRPr="007B2694">
        <w:rPr>
          <w:rFonts w:ascii="Geomanist Light" w:hAnsi="Geomanist Light" w:cs="Arial"/>
          <w:sz w:val="20"/>
          <w:szCs w:val="20"/>
          <w:u w:color="000000"/>
          <w:lang w:eastAsia="es-MX"/>
        </w:rPr>
        <w:t>La garantía de cumplimiento a las obligaciones del contrato únicamente podrá ser liberada mediante autorización que sea emitida por escrito, por parte del Instituto, siempre y cuando el proveedor haya cumplido a satisfacción del I</w:t>
      </w:r>
      <w:r w:rsidR="009F3A9E" w:rsidRPr="007B2694">
        <w:rPr>
          <w:rFonts w:ascii="Geomanist Light" w:hAnsi="Geomanist Light" w:cs="Arial"/>
          <w:sz w:val="20"/>
          <w:szCs w:val="20"/>
          <w:u w:color="000000"/>
          <w:lang w:eastAsia="es-MX"/>
        </w:rPr>
        <w:t>MSS</w:t>
      </w:r>
      <w:r w:rsidRPr="007B2694">
        <w:rPr>
          <w:rFonts w:ascii="Geomanist Light" w:hAnsi="Geomanist Light" w:cs="Arial"/>
          <w:sz w:val="20"/>
          <w:szCs w:val="20"/>
          <w:u w:color="000000"/>
          <w:lang w:eastAsia="es-MX"/>
        </w:rPr>
        <w:t xml:space="preserve"> con todas las obligaciones contractuales, para lo cual deberá presentar mediante escrito la solicitud de liberación de la fianza en la División de Contratos del IMSS.</w:t>
      </w:r>
    </w:p>
    <w:p w14:paraId="77A59688" w14:textId="77777777" w:rsidR="00831528" w:rsidRPr="000D2265" w:rsidRDefault="00831528" w:rsidP="00344C66">
      <w:pPr>
        <w:spacing w:line="264" w:lineRule="auto"/>
        <w:jc w:val="both"/>
        <w:rPr>
          <w:rFonts w:ascii="Geomanist Light" w:hAnsi="Geomanist Light" w:cs="Arial"/>
          <w:sz w:val="20"/>
          <w:szCs w:val="20"/>
          <w:highlight w:val="yellow"/>
          <w:u w:color="000000"/>
          <w:lang w:eastAsia="es-MX"/>
        </w:rPr>
      </w:pPr>
    </w:p>
    <w:p w14:paraId="4A4F941B" w14:textId="6E3B2BD9" w:rsidR="0014545E" w:rsidRPr="007B2694" w:rsidRDefault="00544591" w:rsidP="00344C66">
      <w:pPr>
        <w:pStyle w:val="Prrafodelista"/>
        <w:numPr>
          <w:ilvl w:val="0"/>
          <w:numId w:val="21"/>
        </w:numPr>
        <w:spacing w:line="264" w:lineRule="auto"/>
        <w:ind w:left="714" w:hanging="357"/>
        <w:contextualSpacing w:val="0"/>
        <w:rPr>
          <w:rFonts w:ascii="Geomanist Light" w:hAnsi="Geomanist Light" w:cs="Arial"/>
          <w:b/>
          <w:bCs/>
          <w:iCs/>
          <w:sz w:val="20"/>
          <w:szCs w:val="20"/>
        </w:rPr>
      </w:pPr>
      <w:r w:rsidRPr="007B2694">
        <w:rPr>
          <w:rFonts w:ascii="Geomanist Light" w:hAnsi="Geomanist Light" w:cs="Arial"/>
          <w:b/>
          <w:bCs/>
          <w:iCs/>
          <w:sz w:val="20"/>
          <w:szCs w:val="20"/>
        </w:rPr>
        <w:t xml:space="preserve">Plazo para notificar al proveedor. </w:t>
      </w:r>
    </w:p>
    <w:p w14:paraId="08255183" w14:textId="273B9FDE" w:rsidR="0014545E" w:rsidRPr="007B2694" w:rsidRDefault="00F06284" w:rsidP="00344C66">
      <w:pPr>
        <w:spacing w:line="264" w:lineRule="auto"/>
        <w:rPr>
          <w:rFonts w:ascii="Geomanist Light" w:hAnsi="Geomanist Light" w:cs="Arial"/>
          <w:sz w:val="20"/>
          <w:szCs w:val="20"/>
        </w:rPr>
      </w:pPr>
      <w:r w:rsidRPr="007B2694">
        <w:rPr>
          <w:rFonts w:ascii="Geomanist Light" w:hAnsi="Geomanist Light" w:cs="Arial"/>
          <w:sz w:val="20"/>
          <w:szCs w:val="20"/>
        </w:rPr>
        <w:t>No aplica</w:t>
      </w:r>
      <w:r w:rsidR="00A34165" w:rsidRPr="007B2694">
        <w:rPr>
          <w:rFonts w:ascii="Geomanist Light" w:hAnsi="Geomanist Light" w:cs="Arial"/>
          <w:sz w:val="20"/>
          <w:szCs w:val="20"/>
        </w:rPr>
        <w:t>.</w:t>
      </w:r>
      <w:r w:rsidRPr="007B2694">
        <w:rPr>
          <w:rFonts w:ascii="Geomanist Light" w:hAnsi="Geomanist Light" w:cs="Arial"/>
          <w:sz w:val="20"/>
          <w:szCs w:val="20"/>
        </w:rPr>
        <w:t xml:space="preserve"> </w:t>
      </w:r>
    </w:p>
    <w:p w14:paraId="48BBFF46" w14:textId="77777777" w:rsidR="00461805" w:rsidRPr="007B2694" w:rsidRDefault="00461805" w:rsidP="00344C66">
      <w:pPr>
        <w:spacing w:line="264" w:lineRule="auto"/>
        <w:rPr>
          <w:rFonts w:ascii="Geomanist Light" w:hAnsi="Geomanist Light" w:cs="Arial"/>
          <w:sz w:val="20"/>
          <w:szCs w:val="20"/>
        </w:rPr>
      </w:pPr>
    </w:p>
    <w:p w14:paraId="226AA905" w14:textId="77777777" w:rsidR="00544591" w:rsidRPr="007B2694" w:rsidRDefault="00544591" w:rsidP="00344C66">
      <w:pPr>
        <w:pStyle w:val="Prrafodelista"/>
        <w:numPr>
          <w:ilvl w:val="0"/>
          <w:numId w:val="21"/>
        </w:numPr>
        <w:spacing w:line="264" w:lineRule="auto"/>
        <w:ind w:left="714" w:hanging="357"/>
        <w:contextualSpacing w:val="0"/>
        <w:rPr>
          <w:rFonts w:ascii="Geomanist Light" w:hAnsi="Geomanist Light" w:cs="Arial"/>
          <w:b/>
          <w:bCs/>
          <w:iCs/>
          <w:sz w:val="20"/>
          <w:szCs w:val="20"/>
        </w:rPr>
      </w:pPr>
      <w:r w:rsidRPr="007B2694">
        <w:rPr>
          <w:rFonts w:ascii="Geomanist Light" w:hAnsi="Geomanist Light" w:cs="Arial"/>
          <w:b/>
          <w:bCs/>
          <w:iCs/>
          <w:sz w:val="20"/>
          <w:szCs w:val="20"/>
        </w:rPr>
        <w:t xml:space="preserve">La existencia de consumibles y refacciones, en su caso. </w:t>
      </w:r>
    </w:p>
    <w:p w14:paraId="1DD4538A" w14:textId="45B7621C" w:rsidR="00F06284" w:rsidRPr="007B2694" w:rsidRDefault="00F06284" w:rsidP="00344C66">
      <w:pPr>
        <w:spacing w:line="264" w:lineRule="auto"/>
        <w:rPr>
          <w:rFonts w:ascii="Geomanist Light" w:hAnsi="Geomanist Light" w:cs="Arial"/>
          <w:sz w:val="20"/>
          <w:szCs w:val="20"/>
        </w:rPr>
      </w:pPr>
      <w:r w:rsidRPr="007B2694">
        <w:rPr>
          <w:rFonts w:ascii="Geomanist Light" w:hAnsi="Geomanist Light" w:cs="Arial"/>
          <w:sz w:val="20"/>
          <w:szCs w:val="20"/>
        </w:rPr>
        <w:t>No aplica</w:t>
      </w:r>
      <w:r w:rsidR="00A34165" w:rsidRPr="007B2694">
        <w:rPr>
          <w:rFonts w:ascii="Geomanist Light" w:hAnsi="Geomanist Light" w:cs="Arial"/>
          <w:sz w:val="20"/>
          <w:szCs w:val="20"/>
        </w:rPr>
        <w:t>.</w:t>
      </w:r>
      <w:r w:rsidRPr="007B2694">
        <w:rPr>
          <w:rFonts w:ascii="Geomanist Light" w:hAnsi="Geomanist Light" w:cs="Arial"/>
          <w:sz w:val="20"/>
          <w:szCs w:val="20"/>
        </w:rPr>
        <w:t xml:space="preserve"> </w:t>
      </w:r>
    </w:p>
    <w:p w14:paraId="0DD51702" w14:textId="77777777" w:rsidR="00461805" w:rsidRPr="007B2694" w:rsidRDefault="00461805" w:rsidP="00344C66">
      <w:pPr>
        <w:spacing w:line="264" w:lineRule="auto"/>
        <w:rPr>
          <w:rFonts w:ascii="Geomanist Light" w:hAnsi="Geomanist Light" w:cs="Arial"/>
          <w:sz w:val="20"/>
          <w:szCs w:val="20"/>
        </w:rPr>
      </w:pPr>
    </w:p>
    <w:p w14:paraId="70E2FBF5" w14:textId="77777777" w:rsidR="00544591" w:rsidRPr="007B2694" w:rsidRDefault="00544591" w:rsidP="00344C66">
      <w:pPr>
        <w:pStyle w:val="Prrafodelista"/>
        <w:numPr>
          <w:ilvl w:val="0"/>
          <w:numId w:val="21"/>
        </w:numPr>
        <w:spacing w:line="264" w:lineRule="auto"/>
        <w:ind w:left="714" w:hanging="357"/>
        <w:contextualSpacing w:val="0"/>
        <w:rPr>
          <w:rFonts w:ascii="Geomanist Light" w:hAnsi="Geomanist Light" w:cs="Arial"/>
          <w:b/>
          <w:bCs/>
          <w:iCs/>
          <w:sz w:val="20"/>
          <w:szCs w:val="20"/>
        </w:rPr>
      </w:pPr>
      <w:r w:rsidRPr="007B2694">
        <w:rPr>
          <w:rFonts w:ascii="Geomanist Light" w:hAnsi="Geomanist Light" w:cs="Arial"/>
          <w:b/>
          <w:bCs/>
          <w:iCs/>
          <w:sz w:val="20"/>
          <w:szCs w:val="20"/>
        </w:rPr>
        <w:t xml:space="preserve">Plazo y condiciones de canje o devolución del bien. </w:t>
      </w:r>
    </w:p>
    <w:p w14:paraId="77E9CA09" w14:textId="3570DD5E" w:rsidR="00F06284" w:rsidRPr="007B2694" w:rsidRDefault="00F06284" w:rsidP="00344C66">
      <w:pPr>
        <w:spacing w:line="264" w:lineRule="auto"/>
        <w:rPr>
          <w:rFonts w:ascii="Geomanist Light" w:hAnsi="Geomanist Light" w:cs="Arial"/>
          <w:sz w:val="20"/>
          <w:szCs w:val="20"/>
        </w:rPr>
      </w:pPr>
      <w:r w:rsidRPr="007B2694">
        <w:rPr>
          <w:rFonts w:ascii="Geomanist Light" w:hAnsi="Geomanist Light" w:cs="Arial"/>
          <w:sz w:val="20"/>
          <w:szCs w:val="20"/>
        </w:rPr>
        <w:t>No aplica</w:t>
      </w:r>
      <w:r w:rsidR="00A34165" w:rsidRPr="007B2694">
        <w:rPr>
          <w:rFonts w:ascii="Geomanist Light" w:hAnsi="Geomanist Light" w:cs="Arial"/>
          <w:sz w:val="20"/>
          <w:szCs w:val="20"/>
        </w:rPr>
        <w:t>.</w:t>
      </w:r>
      <w:r w:rsidRPr="007B2694">
        <w:rPr>
          <w:rFonts w:ascii="Geomanist Light" w:hAnsi="Geomanist Light" w:cs="Arial"/>
          <w:sz w:val="20"/>
          <w:szCs w:val="20"/>
        </w:rPr>
        <w:t xml:space="preserve"> </w:t>
      </w:r>
    </w:p>
    <w:p w14:paraId="522AC7D8" w14:textId="77777777" w:rsidR="00A459CD" w:rsidRPr="007B2694" w:rsidRDefault="00A459CD" w:rsidP="00344C66">
      <w:pPr>
        <w:spacing w:line="264" w:lineRule="auto"/>
        <w:rPr>
          <w:rFonts w:ascii="Geomanist Light" w:hAnsi="Geomanist Light" w:cs="Arial"/>
          <w:sz w:val="20"/>
          <w:szCs w:val="20"/>
        </w:rPr>
      </w:pPr>
    </w:p>
    <w:p w14:paraId="4EE8C95C" w14:textId="77777777" w:rsidR="00544591" w:rsidRPr="007B2694" w:rsidRDefault="00544591" w:rsidP="00344C66">
      <w:pPr>
        <w:pStyle w:val="Prrafodelista"/>
        <w:numPr>
          <w:ilvl w:val="0"/>
          <w:numId w:val="21"/>
        </w:numPr>
        <w:spacing w:line="264" w:lineRule="auto"/>
        <w:ind w:left="714" w:hanging="357"/>
        <w:contextualSpacing w:val="0"/>
        <w:rPr>
          <w:rFonts w:ascii="Geomanist Light" w:hAnsi="Geomanist Light" w:cs="Arial"/>
          <w:b/>
          <w:bCs/>
          <w:iCs/>
          <w:sz w:val="20"/>
          <w:szCs w:val="20"/>
        </w:rPr>
      </w:pPr>
      <w:r w:rsidRPr="007B2694">
        <w:rPr>
          <w:rFonts w:ascii="Geomanist Light" w:hAnsi="Geomanist Light" w:cs="Arial"/>
          <w:b/>
          <w:bCs/>
          <w:iCs/>
          <w:sz w:val="20"/>
          <w:szCs w:val="20"/>
        </w:rPr>
        <w:t xml:space="preserve">Caducidad de los bienes. </w:t>
      </w:r>
    </w:p>
    <w:p w14:paraId="41874741" w14:textId="45E93132" w:rsidR="00F06284" w:rsidRPr="007B2694" w:rsidRDefault="00F06284" w:rsidP="00344C66">
      <w:pPr>
        <w:spacing w:line="264" w:lineRule="auto"/>
        <w:rPr>
          <w:rFonts w:ascii="Geomanist Light" w:hAnsi="Geomanist Light" w:cs="Arial"/>
          <w:sz w:val="20"/>
          <w:szCs w:val="20"/>
        </w:rPr>
      </w:pPr>
      <w:r w:rsidRPr="007B2694">
        <w:rPr>
          <w:rFonts w:ascii="Geomanist Light" w:hAnsi="Geomanist Light" w:cs="Arial"/>
          <w:sz w:val="20"/>
          <w:szCs w:val="20"/>
        </w:rPr>
        <w:t>No aplica</w:t>
      </w:r>
      <w:r w:rsidR="00A34165" w:rsidRPr="007B2694">
        <w:rPr>
          <w:rFonts w:ascii="Geomanist Light" w:hAnsi="Geomanist Light" w:cs="Arial"/>
          <w:sz w:val="20"/>
          <w:szCs w:val="20"/>
        </w:rPr>
        <w:t>.</w:t>
      </w:r>
      <w:r w:rsidRPr="007B2694">
        <w:rPr>
          <w:rFonts w:ascii="Geomanist Light" w:hAnsi="Geomanist Light" w:cs="Arial"/>
          <w:sz w:val="20"/>
          <w:szCs w:val="20"/>
        </w:rPr>
        <w:t xml:space="preserve"> </w:t>
      </w:r>
    </w:p>
    <w:p w14:paraId="143CAC86" w14:textId="77777777" w:rsidR="00461805" w:rsidRPr="007B2694" w:rsidRDefault="00461805" w:rsidP="00344C66">
      <w:pPr>
        <w:spacing w:line="264" w:lineRule="auto"/>
        <w:rPr>
          <w:rFonts w:ascii="Geomanist Light" w:hAnsi="Geomanist Light" w:cs="Arial"/>
          <w:sz w:val="20"/>
          <w:szCs w:val="20"/>
        </w:rPr>
      </w:pPr>
    </w:p>
    <w:p w14:paraId="5381A2DD" w14:textId="77777777" w:rsidR="00544591" w:rsidRPr="007B2694" w:rsidRDefault="00544591" w:rsidP="00344C66">
      <w:pPr>
        <w:pStyle w:val="Prrafodelista"/>
        <w:numPr>
          <w:ilvl w:val="0"/>
          <w:numId w:val="21"/>
        </w:numPr>
        <w:spacing w:line="264" w:lineRule="auto"/>
        <w:ind w:left="714" w:hanging="357"/>
        <w:contextualSpacing w:val="0"/>
        <w:rPr>
          <w:rFonts w:ascii="Geomanist Light" w:hAnsi="Geomanist Light" w:cs="Arial"/>
          <w:b/>
          <w:bCs/>
          <w:iCs/>
          <w:sz w:val="20"/>
          <w:szCs w:val="20"/>
        </w:rPr>
      </w:pPr>
      <w:r w:rsidRPr="007B2694">
        <w:rPr>
          <w:rFonts w:ascii="Geomanist Light" w:hAnsi="Geomanist Light" w:cs="Arial"/>
          <w:b/>
          <w:bCs/>
          <w:iCs/>
          <w:sz w:val="20"/>
          <w:szCs w:val="20"/>
        </w:rPr>
        <w:t xml:space="preserve">Centros de servicio (domicilios y horarios) y reporte técnico. </w:t>
      </w:r>
    </w:p>
    <w:p w14:paraId="24BA196D" w14:textId="34EA18E4" w:rsidR="006403DC" w:rsidRPr="007B2694" w:rsidRDefault="006403DC" w:rsidP="00344C66">
      <w:pPr>
        <w:spacing w:line="264" w:lineRule="auto"/>
        <w:rPr>
          <w:rFonts w:ascii="Geomanist Light" w:hAnsi="Geomanist Light" w:cs="Arial"/>
          <w:sz w:val="20"/>
          <w:szCs w:val="20"/>
        </w:rPr>
      </w:pPr>
      <w:r w:rsidRPr="007B2694">
        <w:rPr>
          <w:rFonts w:ascii="Geomanist Light" w:hAnsi="Geomanist Light" w:cs="Arial"/>
          <w:sz w:val="20"/>
          <w:szCs w:val="20"/>
        </w:rPr>
        <w:t>No aplica</w:t>
      </w:r>
      <w:r w:rsidR="00A34165" w:rsidRPr="007B2694">
        <w:rPr>
          <w:rFonts w:ascii="Geomanist Light" w:hAnsi="Geomanist Light" w:cs="Arial"/>
          <w:sz w:val="20"/>
          <w:szCs w:val="20"/>
        </w:rPr>
        <w:t>.</w:t>
      </w:r>
      <w:r w:rsidRPr="007B2694">
        <w:rPr>
          <w:rFonts w:ascii="Geomanist Light" w:hAnsi="Geomanist Light" w:cs="Arial"/>
          <w:sz w:val="20"/>
          <w:szCs w:val="20"/>
        </w:rPr>
        <w:t xml:space="preserve"> </w:t>
      </w:r>
    </w:p>
    <w:p w14:paraId="556A4E4A" w14:textId="77777777" w:rsidR="00461805" w:rsidRPr="007B2694" w:rsidRDefault="00461805" w:rsidP="00344C66">
      <w:pPr>
        <w:spacing w:line="264" w:lineRule="auto"/>
        <w:jc w:val="both"/>
        <w:rPr>
          <w:rFonts w:ascii="Geomanist Light" w:hAnsi="Geomanist Light" w:cs="Arial"/>
          <w:sz w:val="20"/>
          <w:szCs w:val="20"/>
          <w:u w:color="000000"/>
          <w:lang w:eastAsia="es-MX"/>
        </w:rPr>
      </w:pPr>
    </w:p>
    <w:p w14:paraId="2F51ED53" w14:textId="77777777" w:rsidR="00544591" w:rsidRPr="007B2694" w:rsidRDefault="00544591" w:rsidP="00344C66">
      <w:pPr>
        <w:pStyle w:val="Prrafodelista"/>
        <w:numPr>
          <w:ilvl w:val="0"/>
          <w:numId w:val="21"/>
        </w:numPr>
        <w:spacing w:line="264" w:lineRule="auto"/>
        <w:ind w:left="714" w:hanging="357"/>
        <w:contextualSpacing w:val="0"/>
        <w:rPr>
          <w:rFonts w:ascii="Geomanist Light" w:hAnsi="Geomanist Light" w:cs="Arial"/>
          <w:b/>
          <w:bCs/>
          <w:iCs/>
          <w:sz w:val="20"/>
          <w:szCs w:val="20"/>
        </w:rPr>
      </w:pPr>
      <w:r w:rsidRPr="007B2694">
        <w:rPr>
          <w:rFonts w:ascii="Geomanist Light" w:hAnsi="Geomanist Light" w:cs="Arial"/>
          <w:b/>
          <w:bCs/>
          <w:iCs/>
          <w:sz w:val="20"/>
          <w:szCs w:val="20"/>
        </w:rPr>
        <w:t xml:space="preserve">Periodo de garantía. </w:t>
      </w:r>
    </w:p>
    <w:p w14:paraId="7C026713" w14:textId="6B8A54F5" w:rsidR="00A459CD" w:rsidRPr="007B2694" w:rsidRDefault="00A459CD" w:rsidP="00344C66">
      <w:pPr>
        <w:spacing w:line="264" w:lineRule="auto"/>
        <w:jc w:val="both"/>
        <w:rPr>
          <w:rFonts w:ascii="Geomanist Light" w:hAnsi="Geomanist Light" w:cs="Arial"/>
          <w:sz w:val="20"/>
          <w:szCs w:val="20"/>
          <w:u w:color="000000"/>
          <w:lang w:eastAsia="es-MX"/>
        </w:rPr>
      </w:pPr>
      <w:r w:rsidRPr="007B2694">
        <w:rPr>
          <w:rFonts w:ascii="Geomanist Light" w:hAnsi="Geomanist Light" w:cs="Arial"/>
          <w:sz w:val="20"/>
          <w:szCs w:val="20"/>
          <w:u w:color="000000"/>
          <w:lang w:eastAsia="es-MX"/>
        </w:rPr>
        <w:t>No aplica.</w:t>
      </w:r>
    </w:p>
    <w:p w14:paraId="40A46091" w14:textId="77777777" w:rsidR="00461805" w:rsidRPr="007B2694" w:rsidRDefault="00461805" w:rsidP="00344C66">
      <w:pPr>
        <w:spacing w:line="264" w:lineRule="auto"/>
        <w:jc w:val="both"/>
        <w:rPr>
          <w:rFonts w:ascii="Geomanist Light" w:hAnsi="Geomanist Light" w:cs="Arial"/>
          <w:sz w:val="20"/>
          <w:szCs w:val="20"/>
        </w:rPr>
      </w:pPr>
    </w:p>
    <w:p w14:paraId="750A5859" w14:textId="77777777" w:rsidR="00544591" w:rsidRPr="007B2694" w:rsidRDefault="00544591" w:rsidP="00344C66">
      <w:pPr>
        <w:pStyle w:val="Prrafodelista"/>
        <w:numPr>
          <w:ilvl w:val="0"/>
          <w:numId w:val="21"/>
        </w:numPr>
        <w:spacing w:line="264" w:lineRule="auto"/>
        <w:ind w:left="714" w:hanging="357"/>
        <w:contextualSpacing w:val="0"/>
        <w:rPr>
          <w:rFonts w:ascii="Geomanist Light" w:hAnsi="Geomanist Light" w:cs="Arial"/>
          <w:b/>
          <w:bCs/>
          <w:iCs/>
          <w:sz w:val="20"/>
          <w:szCs w:val="20"/>
        </w:rPr>
      </w:pPr>
      <w:r w:rsidRPr="007B2694">
        <w:rPr>
          <w:rFonts w:ascii="Geomanist Light" w:hAnsi="Geomanist Light" w:cs="Arial"/>
          <w:b/>
          <w:bCs/>
          <w:iCs/>
          <w:sz w:val="20"/>
          <w:szCs w:val="20"/>
        </w:rPr>
        <w:t xml:space="preserve">Tiempos máximos de reparación o atención de fallas. </w:t>
      </w:r>
    </w:p>
    <w:p w14:paraId="3A078F5F" w14:textId="18B7D332" w:rsidR="00C633B9" w:rsidRPr="007B2694" w:rsidRDefault="00A459CD" w:rsidP="00344C66">
      <w:pPr>
        <w:spacing w:line="264" w:lineRule="auto"/>
        <w:jc w:val="both"/>
        <w:rPr>
          <w:rFonts w:ascii="Geomanist Light" w:hAnsi="Geomanist Light" w:cs="Arial"/>
          <w:sz w:val="20"/>
          <w:szCs w:val="20"/>
          <w:u w:color="000000"/>
          <w:lang w:eastAsia="es-MX"/>
        </w:rPr>
      </w:pPr>
      <w:r w:rsidRPr="007B2694">
        <w:rPr>
          <w:rFonts w:ascii="Geomanist Light" w:hAnsi="Geomanist Light" w:cs="Arial"/>
          <w:sz w:val="20"/>
          <w:szCs w:val="20"/>
          <w:u w:color="000000"/>
          <w:lang w:eastAsia="es-MX"/>
        </w:rPr>
        <w:t>No aplica.</w:t>
      </w:r>
    </w:p>
    <w:p w14:paraId="53670B55" w14:textId="77777777" w:rsidR="00461805" w:rsidRPr="007B2694" w:rsidRDefault="00461805" w:rsidP="00344C66">
      <w:pPr>
        <w:spacing w:line="264" w:lineRule="auto"/>
        <w:jc w:val="both"/>
        <w:rPr>
          <w:rFonts w:ascii="Geomanist Light" w:hAnsi="Geomanist Light" w:cs="Arial"/>
          <w:b/>
          <w:bCs/>
          <w:sz w:val="20"/>
          <w:szCs w:val="20"/>
          <w:u w:color="000000"/>
          <w:lang w:eastAsia="es-MX"/>
        </w:rPr>
      </w:pPr>
    </w:p>
    <w:p w14:paraId="28EC4E50" w14:textId="77777777" w:rsidR="00544591" w:rsidRPr="007B2694" w:rsidRDefault="00544591" w:rsidP="00344C66">
      <w:pPr>
        <w:pStyle w:val="Prrafodelista"/>
        <w:numPr>
          <w:ilvl w:val="0"/>
          <w:numId w:val="21"/>
        </w:numPr>
        <w:spacing w:line="264" w:lineRule="auto"/>
        <w:ind w:left="714" w:hanging="357"/>
        <w:contextualSpacing w:val="0"/>
        <w:rPr>
          <w:rFonts w:ascii="Geomanist Light" w:hAnsi="Geomanist Light" w:cs="Arial"/>
          <w:b/>
          <w:bCs/>
          <w:iCs/>
          <w:sz w:val="20"/>
          <w:szCs w:val="20"/>
        </w:rPr>
      </w:pPr>
      <w:r w:rsidRPr="007B2694">
        <w:rPr>
          <w:rFonts w:ascii="Geomanist Light" w:hAnsi="Geomanist Light" w:cs="Arial"/>
          <w:b/>
          <w:bCs/>
          <w:iCs/>
          <w:sz w:val="20"/>
          <w:szCs w:val="20"/>
        </w:rPr>
        <w:t xml:space="preserve">Garantía de mano de obra y/o partes. </w:t>
      </w:r>
    </w:p>
    <w:p w14:paraId="153E805E" w14:textId="2CC28E58" w:rsidR="00F06284" w:rsidRPr="007B2694" w:rsidRDefault="00F06284" w:rsidP="00344C66">
      <w:pPr>
        <w:spacing w:line="264" w:lineRule="auto"/>
        <w:rPr>
          <w:rFonts w:ascii="Geomanist Light" w:hAnsi="Geomanist Light" w:cs="Arial"/>
          <w:sz w:val="20"/>
          <w:szCs w:val="20"/>
        </w:rPr>
      </w:pPr>
      <w:r w:rsidRPr="007B2694">
        <w:rPr>
          <w:rFonts w:ascii="Geomanist Light" w:hAnsi="Geomanist Light" w:cs="Arial"/>
          <w:sz w:val="20"/>
          <w:szCs w:val="20"/>
        </w:rPr>
        <w:t xml:space="preserve">No aplica </w:t>
      </w:r>
    </w:p>
    <w:p w14:paraId="0AA0832F" w14:textId="77777777" w:rsidR="00461805" w:rsidRPr="007B2694" w:rsidRDefault="00461805" w:rsidP="00344C66">
      <w:pPr>
        <w:spacing w:line="264" w:lineRule="auto"/>
        <w:rPr>
          <w:rFonts w:ascii="Geomanist Light" w:hAnsi="Geomanist Light" w:cs="Arial"/>
          <w:sz w:val="20"/>
          <w:szCs w:val="20"/>
        </w:rPr>
      </w:pPr>
    </w:p>
    <w:p w14:paraId="0C850FD5" w14:textId="77777777" w:rsidR="00544591" w:rsidRPr="007B2694" w:rsidRDefault="00544591" w:rsidP="00344C66">
      <w:pPr>
        <w:pStyle w:val="Prrafodelista"/>
        <w:numPr>
          <w:ilvl w:val="0"/>
          <w:numId w:val="21"/>
        </w:numPr>
        <w:spacing w:line="264" w:lineRule="auto"/>
        <w:ind w:left="714" w:hanging="357"/>
        <w:contextualSpacing w:val="0"/>
        <w:rPr>
          <w:rFonts w:ascii="Geomanist Light" w:hAnsi="Geomanist Light" w:cs="Arial"/>
          <w:b/>
          <w:bCs/>
          <w:iCs/>
          <w:sz w:val="20"/>
          <w:szCs w:val="20"/>
        </w:rPr>
      </w:pPr>
      <w:r w:rsidRPr="007B2694">
        <w:rPr>
          <w:rFonts w:ascii="Geomanist Light" w:hAnsi="Geomanist Light" w:cs="Arial"/>
          <w:b/>
          <w:bCs/>
          <w:iCs/>
          <w:sz w:val="20"/>
          <w:szCs w:val="20"/>
        </w:rPr>
        <w:t xml:space="preserve">Mantenimientos correctivos y/o preventivos. </w:t>
      </w:r>
    </w:p>
    <w:p w14:paraId="3C7E3363" w14:textId="08AE8F79" w:rsidR="00F06284" w:rsidRPr="007B2694" w:rsidRDefault="00F06284" w:rsidP="00344C66">
      <w:pPr>
        <w:spacing w:line="264" w:lineRule="auto"/>
        <w:rPr>
          <w:rFonts w:ascii="Geomanist Light" w:hAnsi="Geomanist Light" w:cs="Arial"/>
          <w:sz w:val="20"/>
          <w:szCs w:val="20"/>
        </w:rPr>
      </w:pPr>
      <w:r w:rsidRPr="007B2694">
        <w:rPr>
          <w:rFonts w:ascii="Geomanist Light" w:hAnsi="Geomanist Light" w:cs="Arial"/>
          <w:sz w:val="20"/>
          <w:szCs w:val="20"/>
        </w:rPr>
        <w:t xml:space="preserve">No aplica </w:t>
      </w:r>
    </w:p>
    <w:p w14:paraId="282EAF17" w14:textId="77777777" w:rsidR="00461805" w:rsidRPr="007B2694" w:rsidRDefault="00461805" w:rsidP="00344C66">
      <w:pPr>
        <w:spacing w:line="264" w:lineRule="auto"/>
        <w:rPr>
          <w:rFonts w:ascii="Geomanist Light" w:hAnsi="Geomanist Light" w:cs="Arial"/>
          <w:sz w:val="20"/>
          <w:szCs w:val="20"/>
        </w:rPr>
      </w:pPr>
    </w:p>
    <w:p w14:paraId="67BD1DC4" w14:textId="77777777" w:rsidR="00544591" w:rsidRPr="007B2694" w:rsidRDefault="00544591" w:rsidP="00344C66">
      <w:pPr>
        <w:pStyle w:val="Prrafodelista"/>
        <w:numPr>
          <w:ilvl w:val="0"/>
          <w:numId w:val="21"/>
        </w:numPr>
        <w:spacing w:line="264" w:lineRule="auto"/>
        <w:ind w:left="714" w:hanging="357"/>
        <w:contextualSpacing w:val="0"/>
        <w:rPr>
          <w:rFonts w:ascii="Geomanist Light" w:hAnsi="Geomanist Light" w:cs="Arial"/>
          <w:b/>
          <w:bCs/>
          <w:iCs/>
          <w:sz w:val="20"/>
          <w:szCs w:val="20"/>
        </w:rPr>
      </w:pPr>
      <w:r w:rsidRPr="007B2694">
        <w:rPr>
          <w:rFonts w:ascii="Geomanist Light" w:hAnsi="Geomanist Light" w:cs="Arial"/>
          <w:b/>
          <w:bCs/>
          <w:iCs/>
          <w:sz w:val="20"/>
          <w:szCs w:val="20"/>
        </w:rPr>
        <w:t xml:space="preserve">En su caso, si se requiere capacitación, solicitar programa para la misma. </w:t>
      </w:r>
    </w:p>
    <w:p w14:paraId="3A223977" w14:textId="49876D6A" w:rsidR="00F06284" w:rsidRPr="007B2694" w:rsidRDefault="00F06284" w:rsidP="00344C66">
      <w:pPr>
        <w:spacing w:line="264" w:lineRule="auto"/>
        <w:rPr>
          <w:rFonts w:ascii="Geomanist Light" w:hAnsi="Geomanist Light" w:cs="Arial"/>
          <w:sz w:val="20"/>
          <w:szCs w:val="20"/>
        </w:rPr>
      </w:pPr>
      <w:r w:rsidRPr="007B2694">
        <w:rPr>
          <w:rFonts w:ascii="Geomanist Light" w:hAnsi="Geomanist Light" w:cs="Arial"/>
          <w:sz w:val="20"/>
          <w:szCs w:val="20"/>
        </w:rPr>
        <w:t xml:space="preserve">No aplica </w:t>
      </w:r>
    </w:p>
    <w:p w14:paraId="69231FE2" w14:textId="77777777" w:rsidR="00461805" w:rsidRPr="007B2694" w:rsidRDefault="00461805" w:rsidP="00344C66">
      <w:pPr>
        <w:spacing w:line="264" w:lineRule="auto"/>
        <w:rPr>
          <w:rFonts w:ascii="Geomanist Light" w:hAnsi="Geomanist Light" w:cs="Arial"/>
          <w:sz w:val="20"/>
          <w:szCs w:val="20"/>
        </w:rPr>
      </w:pPr>
    </w:p>
    <w:p w14:paraId="5D2BDBAB" w14:textId="2142CCB2" w:rsidR="00544591" w:rsidRPr="007B2694" w:rsidRDefault="00544591" w:rsidP="00344C66">
      <w:pPr>
        <w:pStyle w:val="Prrafodelista"/>
        <w:numPr>
          <w:ilvl w:val="0"/>
          <w:numId w:val="21"/>
        </w:numPr>
        <w:spacing w:line="264" w:lineRule="auto"/>
        <w:ind w:left="714" w:hanging="357"/>
        <w:contextualSpacing w:val="0"/>
        <w:rPr>
          <w:rFonts w:ascii="Geomanist Light" w:hAnsi="Geomanist Light" w:cs="Arial"/>
          <w:b/>
          <w:bCs/>
          <w:iCs/>
          <w:sz w:val="20"/>
          <w:szCs w:val="20"/>
        </w:rPr>
      </w:pPr>
      <w:r w:rsidRPr="007B2694">
        <w:rPr>
          <w:rFonts w:ascii="Geomanist Light" w:hAnsi="Geomanist Light" w:cs="Arial"/>
          <w:b/>
          <w:bCs/>
          <w:iCs/>
          <w:sz w:val="20"/>
          <w:szCs w:val="20"/>
        </w:rPr>
        <w:t xml:space="preserve">Porcentaje por concepto de garantía de cumplimiento. </w:t>
      </w:r>
    </w:p>
    <w:p w14:paraId="34A35377" w14:textId="336093A2" w:rsidR="008E085B" w:rsidRPr="00B428D0" w:rsidRDefault="008E085B" w:rsidP="00344C66">
      <w:pPr>
        <w:spacing w:line="264" w:lineRule="auto"/>
        <w:rPr>
          <w:rFonts w:ascii="Geomanist Light" w:hAnsi="Geomanist Light" w:cs="Arial"/>
          <w:sz w:val="20"/>
          <w:szCs w:val="20"/>
        </w:rPr>
      </w:pPr>
      <w:r w:rsidRPr="007B2694">
        <w:rPr>
          <w:rFonts w:ascii="Geomanist Light" w:hAnsi="Geomanist Light" w:cs="Arial"/>
          <w:sz w:val="20"/>
          <w:szCs w:val="20"/>
        </w:rPr>
        <w:t>Por un importe equivalente al 10% (diez por ciento) del</w:t>
      </w:r>
      <w:r w:rsidR="00665FEA">
        <w:rPr>
          <w:rFonts w:ascii="Geomanist Light" w:hAnsi="Geomanist Light" w:cs="Arial"/>
          <w:sz w:val="20"/>
          <w:szCs w:val="20"/>
        </w:rPr>
        <w:t xml:space="preserve"> importe total</w:t>
      </w:r>
      <w:r w:rsidRPr="007B2694">
        <w:rPr>
          <w:rFonts w:ascii="Geomanist Light" w:hAnsi="Geomanist Light" w:cs="Arial"/>
          <w:sz w:val="20"/>
          <w:szCs w:val="20"/>
        </w:rPr>
        <w:t xml:space="preserve"> del contrato, sin considerar el impuesto al valor agregado, a favor del Instituto.</w:t>
      </w:r>
    </w:p>
    <w:p w14:paraId="5994BBCB" w14:textId="77777777" w:rsidR="008E085B" w:rsidRPr="00B428D0" w:rsidRDefault="008E085B" w:rsidP="00344C66">
      <w:pPr>
        <w:spacing w:line="264" w:lineRule="auto"/>
        <w:rPr>
          <w:rFonts w:ascii="Geomanist Light" w:hAnsi="Geomanist Light" w:cs="Arial"/>
          <w:sz w:val="20"/>
          <w:szCs w:val="20"/>
        </w:rPr>
      </w:pPr>
    </w:p>
    <w:p w14:paraId="577DF06C" w14:textId="7C513D19" w:rsidR="00544591" w:rsidRPr="00B2252A" w:rsidRDefault="0014545E" w:rsidP="00344C66">
      <w:pPr>
        <w:pStyle w:val="Ttulo1"/>
        <w:numPr>
          <w:ilvl w:val="0"/>
          <w:numId w:val="20"/>
        </w:numPr>
        <w:spacing w:before="0" w:after="0" w:line="264" w:lineRule="auto"/>
        <w:ind w:left="1077" w:hanging="357"/>
        <w:rPr>
          <w:rFonts w:ascii="Geomanist Light" w:hAnsi="Geomanist Light" w:cs="Arial"/>
          <w:sz w:val="20"/>
          <w:szCs w:val="20"/>
        </w:rPr>
      </w:pPr>
      <w:bookmarkStart w:id="14" w:name="_Toc182931866"/>
      <w:r w:rsidRPr="00B2252A">
        <w:rPr>
          <w:rFonts w:ascii="Geomanist Light" w:hAnsi="Geomanist Light" w:cs="Arial"/>
          <w:sz w:val="20"/>
          <w:szCs w:val="20"/>
        </w:rPr>
        <w:t>F</w:t>
      </w:r>
      <w:r w:rsidR="00544591" w:rsidRPr="00B2252A">
        <w:rPr>
          <w:rFonts w:ascii="Geomanist Light" w:hAnsi="Geomanist Light" w:cs="Arial"/>
          <w:sz w:val="20"/>
          <w:szCs w:val="20"/>
        </w:rPr>
        <w:t>orma de pago.</w:t>
      </w:r>
      <w:bookmarkEnd w:id="14"/>
    </w:p>
    <w:p w14:paraId="5F477066" w14:textId="0A4855A5" w:rsidR="00A459CD" w:rsidRPr="00B428D0" w:rsidRDefault="00A459CD" w:rsidP="00344C66">
      <w:pPr>
        <w:pStyle w:val="Textoindependiente21"/>
        <w:spacing w:line="264" w:lineRule="auto"/>
        <w:rPr>
          <w:rFonts w:ascii="Geomanist Light" w:hAnsi="Geomanist Light"/>
          <w:szCs w:val="20"/>
        </w:rPr>
      </w:pPr>
      <w:r w:rsidRPr="00B428D0">
        <w:rPr>
          <w:rFonts w:ascii="Geomanist Light" w:hAnsi="Geomanist Light"/>
          <w:szCs w:val="20"/>
        </w:rPr>
        <w:t xml:space="preserve">El Instituto se obliga a realizar el pago en una sola exhibición al proveedor, previa validación y aceptación del servicio por parte del </w:t>
      </w:r>
      <w:r w:rsidRPr="007B2694">
        <w:rPr>
          <w:rFonts w:ascii="Geomanist Light" w:hAnsi="Geomanist Light"/>
          <w:szCs w:val="20"/>
        </w:rPr>
        <w:t>Administrador del Contrato, a efecto de realizar los trámites de pago en estricto apego al procedimiento administrativo vigente en el Instituto.</w:t>
      </w:r>
      <w:r w:rsidR="00561B98" w:rsidRPr="007B2694">
        <w:rPr>
          <w:rFonts w:ascii="Geomanist Light" w:hAnsi="Geomanist Light"/>
          <w:szCs w:val="20"/>
        </w:rPr>
        <w:t xml:space="preserve"> </w:t>
      </w:r>
      <w:r w:rsidR="005C5A8A" w:rsidRPr="007B2694">
        <w:rPr>
          <w:rFonts w:ascii="Geomanist Light" w:hAnsi="Geomanist Light"/>
          <w:szCs w:val="20"/>
        </w:rPr>
        <w:t>L</w:t>
      </w:r>
      <w:r w:rsidR="00561B98" w:rsidRPr="007B2694">
        <w:rPr>
          <w:rFonts w:ascii="Geomanist Light" w:hAnsi="Geomanist Light"/>
          <w:szCs w:val="20"/>
        </w:rPr>
        <w:t>a moneda de pago será e</w:t>
      </w:r>
      <w:r w:rsidR="00F044D5">
        <w:rPr>
          <w:rFonts w:ascii="Geomanist Light" w:hAnsi="Geomanist Light"/>
          <w:szCs w:val="20"/>
        </w:rPr>
        <w:t>n</w:t>
      </w:r>
      <w:r w:rsidR="00561B98" w:rsidRPr="007B2694">
        <w:rPr>
          <w:rFonts w:ascii="Geomanist Light" w:hAnsi="Geomanist Light"/>
          <w:szCs w:val="20"/>
        </w:rPr>
        <w:t xml:space="preserve"> dólar</w:t>
      </w:r>
      <w:r w:rsidR="00F044D5">
        <w:rPr>
          <w:rFonts w:ascii="Geomanist Light" w:hAnsi="Geomanist Light"/>
          <w:szCs w:val="20"/>
        </w:rPr>
        <w:t>es</w:t>
      </w:r>
      <w:r w:rsidR="00561B98" w:rsidRPr="007B2694">
        <w:rPr>
          <w:rFonts w:ascii="Geomanist Light" w:hAnsi="Geomanist Light"/>
          <w:szCs w:val="20"/>
        </w:rPr>
        <w:t xml:space="preserve"> americano</w:t>
      </w:r>
      <w:r w:rsidR="00F044D5">
        <w:rPr>
          <w:rFonts w:ascii="Geomanist Light" w:hAnsi="Geomanist Light"/>
          <w:szCs w:val="20"/>
        </w:rPr>
        <w:t>s</w:t>
      </w:r>
      <w:r w:rsidR="007B2694" w:rsidRPr="007B2694">
        <w:rPr>
          <w:rFonts w:ascii="Geomanist Light" w:hAnsi="Geomanist Light"/>
          <w:szCs w:val="20"/>
        </w:rPr>
        <w:t>, considerando el</w:t>
      </w:r>
      <w:r w:rsidR="007B2694">
        <w:rPr>
          <w:rFonts w:ascii="Geomanist Light" w:hAnsi="Geomanist Light"/>
          <w:szCs w:val="20"/>
        </w:rPr>
        <w:t xml:space="preserve"> tipo de cambio en moneda nacional a la fecha de pago</w:t>
      </w:r>
      <w:r w:rsidR="00F044D5">
        <w:rPr>
          <w:rFonts w:ascii="Geomanist Light" w:hAnsi="Geomanist Light"/>
          <w:szCs w:val="20"/>
        </w:rPr>
        <w:t xml:space="preserve"> del servicio</w:t>
      </w:r>
      <w:r w:rsidR="007B2694">
        <w:rPr>
          <w:rFonts w:ascii="Geomanist Light" w:hAnsi="Geomanist Light"/>
          <w:szCs w:val="20"/>
        </w:rPr>
        <w:t xml:space="preserve">. </w:t>
      </w:r>
      <w:r w:rsidR="00CF16CB">
        <w:rPr>
          <w:rFonts w:ascii="Geomanist Light" w:hAnsi="Geomanist Light"/>
          <w:szCs w:val="20"/>
        </w:rPr>
        <w:t xml:space="preserve"> </w:t>
      </w:r>
    </w:p>
    <w:p w14:paraId="6AF5B1AF" w14:textId="77777777" w:rsidR="005D4B54" w:rsidRPr="00B428D0" w:rsidRDefault="005D4B54" w:rsidP="00344C66">
      <w:pPr>
        <w:spacing w:line="264" w:lineRule="auto"/>
        <w:jc w:val="both"/>
        <w:rPr>
          <w:rFonts w:ascii="Geomanist Light" w:hAnsi="Geomanist Light" w:cs="Arial"/>
          <w:sz w:val="20"/>
          <w:szCs w:val="20"/>
          <w:u w:color="000000"/>
          <w:lang w:eastAsia="es-MX"/>
        </w:rPr>
      </w:pPr>
    </w:p>
    <w:p w14:paraId="2B9FBB80" w14:textId="4C55F8E8" w:rsidR="00C73D51" w:rsidRPr="00B2252A" w:rsidRDefault="00C73D51" w:rsidP="00913420">
      <w:pPr>
        <w:pStyle w:val="Ttulo1"/>
        <w:numPr>
          <w:ilvl w:val="0"/>
          <w:numId w:val="20"/>
        </w:numPr>
        <w:spacing w:before="0" w:after="0" w:line="264" w:lineRule="auto"/>
        <w:ind w:left="1077" w:hanging="357"/>
        <w:jc w:val="both"/>
        <w:rPr>
          <w:rFonts w:ascii="Geomanist Light" w:hAnsi="Geomanist Light" w:cs="Arial"/>
          <w:sz w:val="20"/>
          <w:szCs w:val="20"/>
        </w:rPr>
      </w:pPr>
      <w:bookmarkStart w:id="15" w:name="_Toc182931867"/>
      <w:r w:rsidRPr="00B2252A">
        <w:rPr>
          <w:rFonts w:ascii="Geomanist Light" w:hAnsi="Geomanist Light" w:cs="Arial"/>
          <w:sz w:val="20"/>
          <w:szCs w:val="20"/>
        </w:rPr>
        <w:t>M</w:t>
      </w:r>
      <w:r w:rsidR="00544591" w:rsidRPr="00B2252A">
        <w:rPr>
          <w:rFonts w:ascii="Geomanist Light" w:hAnsi="Geomanist Light" w:cs="Arial"/>
          <w:sz w:val="20"/>
          <w:szCs w:val="20"/>
        </w:rPr>
        <w:t>ecanismos de comprobación, supervisión y verificación de los bienes o de los servicios contratados.</w:t>
      </w:r>
      <w:bookmarkEnd w:id="15"/>
    </w:p>
    <w:p w14:paraId="5FC2883A" w14:textId="7443EA46" w:rsidR="00831528" w:rsidRPr="00665FEA" w:rsidRDefault="00831528"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u w:color="000000"/>
          <w:lang w:eastAsia="es-MX"/>
        </w:rPr>
      </w:pPr>
      <w:r w:rsidRPr="007B2694">
        <w:rPr>
          <w:rFonts w:ascii="Geomanist Light" w:hAnsi="Geomanist Light" w:cs="Arial"/>
          <w:sz w:val="20"/>
          <w:szCs w:val="20"/>
          <w:u w:color="000000"/>
          <w:lang w:eastAsia="es-MX"/>
        </w:rPr>
        <w:t>Se dará la aceptación de</w:t>
      </w:r>
      <w:r w:rsidR="005C5A8A" w:rsidRPr="007B2694">
        <w:rPr>
          <w:rFonts w:ascii="Geomanist Light" w:hAnsi="Geomanist Light" w:cs="Arial"/>
          <w:sz w:val="20"/>
          <w:szCs w:val="20"/>
          <w:u w:color="000000"/>
          <w:lang w:eastAsia="es-MX"/>
        </w:rPr>
        <w:t xml:space="preserve"> la prestación </w:t>
      </w:r>
      <w:r w:rsidR="00665FEA">
        <w:rPr>
          <w:rFonts w:ascii="Geomanist Light" w:hAnsi="Geomanist Light" w:cs="Arial"/>
          <w:sz w:val="20"/>
          <w:szCs w:val="20"/>
          <w:u w:color="000000"/>
          <w:lang w:eastAsia="es-MX"/>
        </w:rPr>
        <w:t xml:space="preserve">del </w:t>
      </w:r>
      <w:r w:rsidRPr="00665FEA">
        <w:rPr>
          <w:rFonts w:ascii="Geomanist Light" w:hAnsi="Geomanist Light" w:cs="Arial"/>
          <w:sz w:val="20"/>
          <w:szCs w:val="20"/>
          <w:u w:color="000000"/>
          <w:lang w:eastAsia="es-MX"/>
        </w:rPr>
        <w:t xml:space="preserve">servicio, cuando </w:t>
      </w:r>
      <w:r w:rsidR="003332BC" w:rsidRPr="00665FEA">
        <w:rPr>
          <w:rFonts w:ascii="Geomanist Light" w:hAnsi="Geomanist Light" w:cs="Arial"/>
          <w:sz w:val="20"/>
          <w:szCs w:val="20"/>
          <w:u w:color="000000"/>
          <w:lang w:eastAsia="es-MX"/>
        </w:rPr>
        <w:t xml:space="preserve">el Administrador del Contrato </w:t>
      </w:r>
      <w:r w:rsidRPr="00665FEA">
        <w:rPr>
          <w:rFonts w:ascii="Geomanist Light" w:hAnsi="Geomanist Light" w:cs="Arial"/>
          <w:sz w:val="20"/>
          <w:szCs w:val="20"/>
          <w:u w:color="000000"/>
          <w:lang w:eastAsia="es-MX"/>
        </w:rPr>
        <w:t>a través de una consulta en el Sistema WHOIS, se compruebe que el bloque de direcciones IPv6 y el ASN continúan asignados al Instituto para su uso exclusivo.</w:t>
      </w:r>
    </w:p>
    <w:p w14:paraId="497ED3FE" w14:textId="77777777" w:rsidR="00831528" w:rsidRPr="00665FEA" w:rsidRDefault="00831528"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u w:color="000000"/>
          <w:lang w:eastAsia="es-MX"/>
        </w:rPr>
      </w:pPr>
    </w:p>
    <w:p w14:paraId="532B91C7" w14:textId="575AF355" w:rsidR="00831528" w:rsidRPr="00665FEA" w:rsidRDefault="00831528"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u w:color="000000"/>
          <w:lang w:eastAsia="es-MX"/>
        </w:rPr>
      </w:pPr>
      <w:r w:rsidRPr="00665FEA">
        <w:rPr>
          <w:rFonts w:ascii="Geomanist Light" w:hAnsi="Geomanist Light" w:cs="Arial"/>
          <w:sz w:val="20"/>
          <w:szCs w:val="20"/>
          <w:u w:color="000000"/>
          <w:lang w:eastAsia="es-MX"/>
        </w:rPr>
        <w:t xml:space="preserve">En consecuencia, el licitante reconoce expresamente que el servicio no será considerado como </w:t>
      </w:r>
      <w:r w:rsidR="005C5A8A" w:rsidRPr="00665FEA">
        <w:rPr>
          <w:rFonts w:ascii="Geomanist Light" w:hAnsi="Geomanist Light" w:cs="Arial"/>
          <w:sz w:val="20"/>
          <w:szCs w:val="20"/>
          <w:u w:color="000000"/>
          <w:lang w:eastAsia="es-MX"/>
        </w:rPr>
        <w:t>prestado</w:t>
      </w:r>
      <w:r w:rsidR="007B2694">
        <w:rPr>
          <w:rFonts w:ascii="Geomanist Light" w:hAnsi="Geomanist Light" w:cs="Arial"/>
          <w:sz w:val="20"/>
          <w:szCs w:val="20"/>
          <w:u w:color="000000"/>
          <w:lang w:eastAsia="es-MX"/>
        </w:rPr>
        <w:t xml:space="preserve">, </w:t>
      </w:r>
      <w:r w:rsidRPr="00665FEA">
        <w:rPr>
          <w:rFonts w:ascii="Geomanist Light" w:hAnsi="Geomanist Light" w:cs="Arial"/>
          <w:sz w:val="20"/>
          <w:szCs w:val="20"/>
          <w:u w:color="000000"/>
          <w:lang w:eastAsia="es-MX"/>
        </w:rPr>
        <w:t>por parte del Instituto hasta que se cumpla conforme a lo establecido en el párrafo anterior.</w:t>
      </w:r>
    </w:p>
    <w:p w14:paraId="49845409" w14:textId="77777777" w:rsidR="00831528" w:rsidRPr="00665FEA" w:rsidRDefault="00831528"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u w:color="000000"/>
          <w:lang w:eastAsia="es-MX"/>
        </w:rPr>
      </w:pPr>
    </w:p>
    <w:p w14:paraId="22DFB454" w14:textId="69808DDF" w:rsidR="00831528" w:rsidRPr="00B428D0" w:rsidRDefault="003332BC"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u w:color="000000"/>
          <w:lang w:eastAsia="es-MX"/>
        </w:rPr>
      </w:pPr>
      <w:r w:rsidRPr="00665FEA">
        <w:rPr>
          <w:rFonts w:ascii="Geomanist Light" w:hAnsi="Geomanist Light" w:cs="Arial"/>
          <w:sz w:val="20"/>
          <w:szCs w:val="20"/>
          <w:u w:color="000000"/>
          <w:lang w:eastAsia="es-MX"/>
        </w:rPr>
        <w:lastRenderedPageBreak/>
        <w:t>Una vez aceptad</w:t>
      </w:r>
      <w:r w:rsidR="005C5A8A" w:rsidRPr="00665FEA">
        <w:rPr>
          <w:rFonts w:ascii="Geomanist Light" w:hAnsi="Geomanist Light" w:cs="Arial"/>
          <w:sz w:val="20"/>
          <w:szCs w:val="20"/>
          <w:u w:color="000000"/>
          <w:lang w:eastAsia="es-MX"/>
        </w:rPr>
        <w:t>a la prestación</w:t>
      </w:r>
      <w:r w:rsidRPr="00665FEA">
        <w:rPr>
          <w:rFonts w:ascii="Geomanist Light" w:hAnsi="Geomanist Light" w:cs="Arial"/>
          <w:sz w:val="20"/>
          <w:szCs w:val="20"/>
          <w:u w:color="000000"/>
          <w:lang w:eastAsia="es-MX"/>
        </w:rPr>
        <w:t xml:space="preserve"> </w:t>
      </w:r>
      <w:r w:rsidR="005C5A8A" w:rsidRPr="00665FEA">
        <w:rPr>
          <w:rFonts w:ascii="Geomanist Light" w:hAnsi="Geomanist Light" w:cs="Arial"/>
          <w:sz w:val="20"/>
          <w:szCs w:val="20"/>
          <w:u w:color="000000"/>
          <w:lang w:eastAsia="es-MX"/>
        </w:rPr>
        <w:t>d</w:t>
      </w:r>
      <w:r w:rsidRPr="00665FEA">
        <w:rPr>
          <w:rFonts w:ascii="Geomanist Light" w:hAnsi="Geomanist Light" w:cs="Arial"/>
          <w:sz w:val="20"/>
          <w:szCs w:val="20"/>
          <w:u w:color="000000"/>
          <w:lang w:eastAsia="es-MX"/>
        </w:rPr>
        <w:t xml:space="preserve">el servicio, se levantará acta de entrega-recepción, la cual </w:t>
      </w:r>
      <w:r w:rsidR="00831528" w:rsidRPr="00665FEA">
        <w:rPr>
          <w:rFonts w:ascii="Geomanist Light" w:hAnsi="Geomanist Light" w:cs="Arial"/>
          <w:sz w:val="20"/>
          <w:szCs w:val="20"/>
          <w:u w:color="000000"/>
          <w:lang w:eastAsia="es-MX"/>
        </w:rPr>
        <w:t>deberá contar con la</w:t>
      </w:r>
      <w:r w:rsidR="00D574F3">
        <w:rPr>
          <w:rFonts w:ascii="Geomanist Light" w:hAnsi="Geomanist Light" w:cs="Arial"/>
          <w:sz w:val="20"/>
          <w:szCs w:val="20"/>
          <w:u w:color="000000"/>
          <w:lang w:eastAsia="es-MX"/>
        </w:rPr>
        <w:t>s</w:t>
      </w:r>
      <w:r w:rsidR="00831528" w:rsidRPr="00665FEA">
        <w:rPr>
          <w:rFonts w:ascii="Geomanist Light" w:hAnsi="Geomanist Light" w:cs="Arial"/>
          <w:sz w:val="20"/>
          <w:szCs w:val="20"/>
          <w:u w:color="000000"/>
          <w:lang w:eastAsia="es-MX"/>
        </w:rPr>
        <w:t xml:space="preserve"> firma</w:t>
      </w:r>
      <w:r w:rsidRPr="00665FEA">
        <w:rPr>
          <w:rFonts w:ascii="Geomanist Light" w:hAnsi="Geomanist Light" w:cs="Arial"/>
          <w:sz w:val="20"/>
          <w:szCs w:val="20"/>
          <w:u w:color="000000"/>
          <w:lang w:eastAsia="es-MX"/>
        </w:rPr>
        <w:t>s</w:t>
      </w:r>
      <w:r w:rsidR="00831528" w:rsidRPr="00665FEA">
        <w:rPr>
          <w:rFonts w:ascii="Geomanist Light" w:hAnsi="Geomanist Light" w:cs="Arial"/>
          <w:sz w:val="20"/>
          <w:szCs w:val="20"/>
          <w:u w:color="000000"/>
          <w:lang w:eastAsia="es-MX"/>
        </w:rPr>
        <w:t xml:space="preserve"> del Administrador del Contrato</w:t>
      </w:r>
      <w:r w:rsidRPr="00665FEA">
        <w:rPr>
          <w:rFonts w:ascii="Geomanist Light" w:hAnsi="Geomanist Light" w:cs="Arial"/>
          <w:sz w:val="20"/>
          <w:szCs w:val="20"/>
          <w:u w:color="000000"/>
          <w:lang w:eastAsia="es-MX"/>
        </w:rPr>
        <w:t xml:space="preserve"> y por el Apoderado Legal</w:t>
      </w:r>
      <w:r w:rsidR="00831528" w:rsidRPr="00665FEA">
        <w:rPr>
          <w:rFonts w:ascii="Geomanist Light" w:hAnsi="Geomanist Light" w:cs="Arial"/>
          <w:sz w:val="20"/>
          <w:szCs w:val="20"/>
          <w:u w:color="000000"/>
          <w:lang w:eastAsia="es-MX"/>
        </w:rPr>
        <w:t xml:space="preserve"> del </w:t>
      </w:r>
      <w:r w:rsidR="009F3A9E" w:rsidRPr="00665FEA">
        <w:rPr>
          <w:rFonts w:ascii="Geomanist Light" w:hAnsi="Geomanist Light" w:cs="Arial"/>
          <w:sz w:val="20"/>
          <w:szCs w:val="20"/>
          <w:u w:color="000000"/>
          <w:lang w:eastAsia="es-MX"/>
        </w:rPr>
        <w:t>proveedor</w:t>
      </w:r>
      <w:r w:rsidR="00831528" w:rsidRPr="00665FEA">
        <w:rPr>
          <w:rFonts w:ascii="Geomanist Light" w:hAnsi="Geomanist Light" w:cs="Arial"/>
          <w:sz w:val="20"/>
          <w:szCs w:val="20"/>
          <w:u w:color="000000"/>
          <w:lang w:eastAsia="es-MX"/>
        </w:rPr>
        <w:t xml:space="preserve"> y ser elaborada en </w:t>
      </w:r>
      <w:r w:rsidRPr="00665FEA">
        <w:rPr>
          <w:rFonts w:ascii="Geomanist Light" w:hAnsi="Geomanist Light" w:cs="Arial"/>
          <w:sz w:val="20"/>
          <w:szCs w:val="20"/>
          <w:u w:color="000000"/>
          <w:lang w:eastAsia="es-MX"/>
        </w:rPr>
        <w:t>dos</w:t>
      </w:r>
      <w:r w:rsidR="00831528" w:rsidRPr="00665FEA">
        <w:rPr>
          <w:rFonts w:ascii="Geomanist Light" w:hAnsi="Geomanist Light" w:cs="Arial"/>
          <w:sz w:val="20"/>
          <w:szCs w:val="20"/>
          <w:u w:color="000000"/>
          <w:lang w:eastAsia="es-MX"/>
        </w:rPr>
        <w:t xml:space="preserve"> tantos originales: uno para el proveedor, otro para el Administrador del Contrato</w:t>
      </w:r>
      <w:r w:rsidRPr="00665FEA">
        <w:rPr>
          <w:rFonts w:ascii="Geomanist Light" w:hAnsi="Geomanist Light" w:cs="Arial"/>
          <w:sz w:val="20"/>
          <w:szCs w:val="20"/>
          <w:u w:color="000000"/>
          <w:lang w:eastAsia="es-MX"/>
        </w:rPr>
        <w:t>.</w:t>
      </w:r>
    </w:p>
    <w:p w14:paraId="77182BF0" w14:textId="77777777" w:rsidR="008B7C5E" w:rsidRPr="00B428D0" w:rsidRDefault="008B7C5E"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u w:color="000000"/>
          <w:lang w:eastAsia="es-MX"/>
        </w:rPr>
      </w:pPr>
    </w:p>
    <w:p w14:paraId="5F6FD6FE" w14:textId="66354462" w:rsidR="00544591" w:rsidRPr="00B2252A" w:rsidRDefault="00764F3C" w:rsidP="00344C66">
      <w:pPr>
        <w:pStyle w:val="Ttulo1"/>
        <w:numPr>
          <w:ilvl w:val="0"/>
          <w:numId w:val="20"/>
        </w:numPr>
        <w:spacing w:before="0" w:after="0" w:line="264" w:lineRule="auto"/>
        <w:ind w:left="1077" w:hanging="357"/>
        <w:rPr>
          <w:rFonts w:ascii="Geomanist Light" w:hAnsi="Geomanist Light" w:cs="Arial"/>
          <w:sz w:val="20"/>
          <w:szCs w:val="20"/>
        </w:rPr>
      </w:pPr>
      <w:bookmarkStart w:id="16" w:name="_Toc182931868"/>
      <w:r w:rsidRPr="00B2252A">
        <w:rPr>
          <w:rFonts w:ascii="Geomanist Light" w:hAnsi="Geomanist Light" w:cs="Arial"/>
          <w:sz w:val="20"/>
          <w:szCs w:val="20"/>
        </w:rPr>
        <w:t>A</w:t>
      </w:r>
      <w:r w:rsidR="00544591" w:rsidRPr="00B2252A">
        <w:rPr>
          <w:rFonts w:ascii="Geomanist Light" w:hAnsi="Geomanist Light" w:cs="Arial"/>
          <w:sz w:val="20"/>
          <w:szCs w:val="20"/>
        </w:rPr>
        <w:t>nticipo.</w:t>
      </w:r>
      <w:bookmarkEnd w:id="16"/>
    </w:p>
    <w:p w14:paraId="497C859B" w14:textId="7465BCAD" w:rsidR="007D4211" w:rsidRPr="00B428D0" w:rsidRDefault="006403DC" w:rsidP="00344C66">
      <w:pPr>
        <w:spacing w:line="264" w:lineRule="auto"/>
        <w:jc w:val="both"/>
        <w:rPr>
          <w:rFonts w:ascii="Geomanist Light" w:hAnsi="Geomanist Light" w:cs="Arial"/>
          <w:sz w:val="20"/>
          <w:szCs w:val="20"/>
        </w:rPr>
      </w:pPr>
      <w:r w:rsidRPr="00B428D0">
        <w:rPr>
          <w:rFonts w:ascii="Geomanist Light" w:hAnsi="Geomanist Light" w:cs="Arial"/>
          <w:sz w:val="20"/>
          <w:szCs w:val="20"/>
        </w:rPr>
        <w:t>No se otorgará anticipo.</w:t>
      </w:r>
    </w:p>
    <w:p w14:paraId="00A65526" w14:textId="77777777" w:rsidR="006403DC" w:rsidRPr="00B428D0" w:rsidRDefault="006403DC" w:rsidP="00344C66">
      <w:pPr>
        <w:spacing w:line="264" w:lineRule="auto"/>
        <w:jc w:val="both"/>
        <w:rPr>
          <w:rFonts w:ascii="Geomanist Light" w:hAnsi="Geomanist Light" w:cs="Arial"/>
          <w:sz w:val="20"/>
          <w:szCs w:val="20"/>
        </w:rPr>
      </w:pPr>
    </w:p>
    <w:p w14:paraId="67292E1C" w14:textId="5DE66EFD" w:rsidR="00B415A3" w:rsidRPr="00B2252A" w:rsidRDefault="00544591" w:rsidP="00344C66">
      <w:pPr>
        <w:pStyle w:val="Ttulo1"/>
        <w:numPr>
          <w:ilvl w:val="0"/>
          <w:numId w:val="20"/>
        </w:numPr>
        <w:spacing w:before="0" w:after="0" w:line="264" w:lineRule="auto"/>
        <w:ind w:left="1077" w:hanging="357"/>
        <w:rPr>
          <w:rFonts w:ascii="Geomanist Light" w:hAnsi="Geomanist Light" w:cs="Arial"/>
          <w:sz w:val="20"/>
          <w:szCs w:val="20"/>
        </w:rPr>
      </w:pPr>
      <w:bookmarkStart w:id="17" w:name="_Toc182931869"/>
      <w:r w:rsidRPr="00B2252A">
        <w:rPr>
          <w:rFonts w:ascii="Geomanist Light" w:hAnsi="Geomanist Light" w:cs="Arial"/>
          <w:sz w:val="20"/>
          <w:szCs w:val="20"/>
        </w:rPr>
        <w:t>Aviso de privacidad</w:t>
      </w:r>
      <w:r w:rsidR="006C02FA" w:rsidRPr="00B2252A">
        <w:rPr>
          <w:rFonts w:ascii="Geomanist Light" w:hAnsi="Geomanist Light" w:cs="Arial"/>
          <w:sz w:val="20"/>
          <w:szCs w:val="20"/>
        </w:rPr>
        <w:t xml:space="preserve"> y</w:t>
      </w:r>
      <w:r w:rsidRPr="00B2252A">
        <w:rPr>
          <w:rFonts w:ascii="Geomanist Light" w:hAnsi="Geomanist Light" w:cs="Arial"/>
          <w:sz w:val="20"/>
          <w:szCs w:val="20"/>
        </w:rPr>
        <w:t xml:space="preserve"> medidas de seguridad para el manejo de la información para bienes o servicios de </w:t>
      </w:r>
      <w:r w:rsidR="006C02FA" w:rsidRPr="00B2252A">
        <w:rPr>
          <w:rFonts w:ascii="Geomanist Light" w:hAnsi="Geomanist Light" w:cs="Arial"/>
          <w:sz w:val="20"/>
          <w:szCs w:val="20"/>
        </w:rPr>
        <w:t>TIC</w:t>
      </w:r>
      <w:r w:rsidRPr="00B2252A">
        <w:rPr>
          <w:rFonts w:ascii="Geomanist Light" w:hAnsi="Geomanist Light" w:cs="Arial"/>
          <w:sz w:val="20"/>
          <w:szCs w:val="20"/>
        </w:rPr>
        <w:t>.</w:t>
      </w:r>
      <w:bookmarkEnd w:id="17"/>
    </w:p>
    <w:p w14:paraId="71C3CDD4" w14:textId="23F9B382" w:rsidR="003332BC" w:rsidRPr="00B428D0" w:rsidRDefault="003332BC" w:rsidP="00344C66">
      <w:pPr>
        <w:spacing w:line="264" w:lineRule="auto"/>
        <w:jc w:val="both"/>
        <w:rPr>
          <w:rFonts w:ascii="Geomanist Light" w:hAnsi="Geomanist Light" w:cs="Arial"/>
          <w:sz w:val="20"/>
          <w:szCs w:val="20"/>
        </w:rPr>
      </w:pPr>
      <w:r w:rsidRPr="00665FEA">
        <w:rPr>
          <w:rFonts w:ascii="Geomanist Light" w:hAnsi="Geomanist Light" w:cs="Arial"/>
          <w:sz w:val="20"/>
          <w:szCs w:val="20"/>
        </w:rPr>
        <w:t xml:space="preserve">Para el tratamiento de los datos personales que se recaben con motivo de la celebración del contrato que resulte del presente procedimiento, deberá realizarse con base en lo previsto en los Avisos de Privacidad </w:t>
      </w:r>
      <w:r w:rsidR="00B56740" w:rsidRPr="00665FEA">
        <w:rPr>
          <w:rFonts w:ascii="Geomanist Light" w:hAnsi="Geomanist Light" w:cs="Arial"/>
          <w:sz w:val="20"/>
          <w:szCs w:val="20"/>
        </w:rPr>
        <w:t>del IMSS y del</w:t>
      </w:r>
      <w:r w:rsidR="009F3A9E" w:rsidRPr="00665FEA">
        <w:rPr>
          <w:rFonts w:ascii="Geomanist Light" w:hAnsi="Geomanist Light" w:cs="Arial"/>
          <w:sz w:val="20"/>
          <w:szCs w:val="20"/>
        </w:rPr>
        <w:t xml:space="preserve"> proveedor.</w:t>
      </w:r>
    </w:p>
    <w:p w14:paraId="7333877E" w14:textId="77777777" w:rsidR="003332BC" w:rsidRPr="00B428D0" w:rsidRDefault="003332BC" w:rsidP="00344C66">
      <w:pPr>
        <w:spacing w:line="264" w:lineRule="auto"/>
        <w:jc w:val="both"/>
        <w:rPr>
          <w:rFonts w:ascii="Geomanist Light" w:hAnsi="Geomanist Light" w:cs="Arial"/>
          <w:sz w:val="20"/>
          <w:szCs w:val="20"/>
        </w:rPr>
      </w:pPr>
    </w:p>
    <w:p w14:paraId="0B0069D0" w14:textId="1BB2F2DC" w:rsidR="00544591" w:rsidRPr="00B2252A" w:rsidRDefault="00544591" w:rsidP="00344C66">
      <w:pPr>
        <w:pStyle w:val="Ttulo1"/>
        <w:numPr>
          <w:ilvl w:val="0"/>
          <w:numId w:val="20"/>
        </w:numPr>
        <w:spacing w:before="0" w:after="0" w:line="264" w:lineRule="auto"/>
        <w:ind w:left="1077" w:hanging="357"/>
        <w:rPr>
          <w:rFonts w:ascii="Geomanist Light" w:hAnsi="Geomanist Light" w:cs="Arial"/>
          <w:sz w:val="20"/>
          <w:szCs w:val="20"/>
        </w:rPr>
      </w:pPr>
      <w:bookmarkStart w:id="18" w:name="_Toc182931870"/>
      <w:r w:rsidRPr="00B2252A">
        <w:rPr>
          <w:rFonts w:ascii="Geomanist Light" w:hAnsi="Geomanist Light" w:cs="Arial"/>
          <w:sz w:val="20"/>
          <w:szCs w:val="20"/>
        </w:rPr>
        <w:t>Seguro de Responsabilidad Civil.</w:t>
      </w:r>
      <w:bookmarkEnd w:id="18"/>
    </w:p>
    <w:p w14:paraId="29E7F98D" w14:textId="265D6E02" w:rsidR="00544591" w:rsidRPr="00B428D0" w:rsidRDefault="00DC4F2A" w:rsidP="00344C66">
      <w:pPr>
        <w:spacing w:line="264" w:lineRule="auto"/>
        <w:jc w:val="both"/>
        <w:rPr>
          <w:rFonts w:ascii="Geomanist Light" w:hAnsi="Geomanist Light" w:cs="Arial"/>
          <w:sz w:val="20"/>
          <w:szCs w:val="20"/>
        </w:rPr>
      </w:pPr>
      <w:r w:rsidRPr="00B428D0">
        <w:rPr>
          <w:rFonts w:ascii="Geomanist Light" w:hAnsi="Geomanist Light" w:cs="Arial"/>
          <w:sz w:val="20"/>
          <w:szCs w:val="20"/>
        </w:rPr>
        <w:t xml:space="preserve">No aplica </w:t>
      </w:r>
    </w:p>
    <w:p w14:paraId="301F7127" w14:textId="77777777" w:rsidR="007D4211" w:rsidRPr="00B428D0" w:rsidRDefault="007D4211" w:rsidP="00344C66">
      <w:pPr>
        <w:spacing w:line="264" w:lineRule="auto"/>
        <w:jc w:val="both"/>
        <w:rPr>
          <w:rFonts w:ascii="Geomanist Light" w:hAnsi="Geomanist Light" w:cs="Arial"/>
          <w:sz w:val="20"/>
          <w:szCs w:val="20"/>
        </w:rPr>
      </w:pPr>
    </w:p>
    <w:p w14:paraId="75A61474" w14:textId="44AE2CCB" w:rsidR="000009B5" w:rsidRPr="00B2252A" w:rsidRDefault="000009B5" w:rsidP="00344C66">
      <w:pPr>
        <w:pStyle w:val="Ttulo1"/>
        <w:numPr>
          <w:ilvl w:val="0"/>
          <w:numId w:val="20"/>
        </w:numPr>
        <w:spacing w:before="0" w:after="0" w:line="264" w:lineRule="auto"/>
        <w:ind w:left="1077" w:hanging="357"/>
        <w:jc w:val="both"/>
        <w:rPr>
          <w:rFonts w:ascii="Geomanist Light" w:hAnsi="Geomanist Light" w:cs="Arial"/>
          <w:sz w:val="20"/>
          <w:szCs w:val="20"/>
        </w:rPr>
      </w:pPr>
      <w:bookmarkStart w:id="19" w:name="_Toc182931871"/>
      <w:r w:rsidRPr="00B2252A">
        <w:rPr>
          <w:rFonts w:ascii="Geomanist Light" w:hAnsi="Geomanist Light" w:cs="Arial"/>
          <w:sz w:val="20"/>
          <w:szCs w:val="20"/>
        </w:rPr>
        <w:t>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19"/>
    </w:p>
    <w:p w14:paraId="2106561B" w14:textId="77777777" w:rsidR="00724AB7" w:rsidRPr="00B428D0" w:rsidRDefault="00DC4F2A" w:rsidP="00344C66">
      <w:pPr>
        <w:spacing w:line="264" w:lineRule="auto"/>
        <w:jc w:val="both"/>
        <w:rPr>
          <w:rFonts w:ascii="Geomanist Light" w:hAnsi="Geomanist Light" w:cs="Arial"/>
          <w:sz w:val="20"/>
          <w:szCs w:val="20"/>
        </w:rPr>
      </w:pPr>
      <w:r w:rsidRPr="00B428D0">
        <w:rPr>
          <w:rFonts w:ascii="Geomanist Light" w:hAnsi="Geomanist Light" w:cs="Arial"/>
          <w:sz w:val="20"/>
          <w:szCs w:val="20"/>
        </w:rPr>
        <w:t xml:space="preserve">No aplica </w:t>
      </w:r>
    </w:p>
    <w:p w14:paraId="6DF29D6B" w14:textId="77777777" w:rsidR="007D4211" w:rsidRPr="00B428D0" w:rsidRDefault="007D4211" w:rsidP="00344C66">
      <w:pPr>
        <w:spacing w:line="264" w:lineRule="auto"/>
        <w:jc w:val="both"/>
        <w:rPr>
          <w:rFonts w:ascii="Geomanist Light" w:hAnsi="Geomanist Light" w:cs="Arial"/>
          <w:sz w:val="20"/>
          <w:szCs w:val="20"/>
        </w:rPr>
      </w:pPr>
    </w:p>
    <w:p w14:paraId="47370139" w14:textId="1FE1938B" w:rsidR="00BB73D0" w:rsidRPr="00B2252A" w:rsidRDefault="00452892" w:rsidP="00344C66">
      <w:pPr>
        <w:pStyle w:val="Ttulo1"/>
        <w:numPr>
          <w:ilvl w:val="0"/>
          <w:numId w:val="20"/>
        </w:numPr>
        <w:spacing w:before="0" w:after="0" w:line="264" w:lineRule="auto"/>
        <w:ind w:left="1077" w:hanging="357"/>
        <w:rPr>
          <w:rFonts w:ascii="Geomanist Light" w:hAnsi="Geomanist Light" w:cs="Arial"/>
          <w:sz w:val="20"/>
          <w:szCs w:val="20"/>
        </w:rPr>
      </w:pPr>
      <w:bookmarkStart w:id="20" w:name="_Toc182931872"/>
      <w:r w:rsidRPr="00B2252A">
        <w:rPr>
          <w:rFonts w:ascii="Geomanist Light" w:hAnsi="Geomanist Light" w:cs="Arial"/>
          <w:sz w:val="20"/>
          <w:szCs w:val="20"/>
        </w:rPr>
        <w:t>Confidencialidad</w:t>
      </w:r>
      <w:bookmarkEnd w:id="20"/>
    </w:p>
    <w:p w14:paraId="0F1C30A7" w14:textId="41C1C8A7" w:rsidR="008B7C5E" w:rsidRPr="00B428D0" w:rsidRDefault="008B7C5E"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rPr>
      </w:pPr>
      <w:bookmarkStart w:id="21" w:name="_Hlk184133584"/>
      <w:r w:rsidRPr="00B428D0">
        <w:rPr>
          <w:rFonts w:ascii="Geomanist Light" w:hAnsi="Geomanist Light" w:cs="Arial"/>
          <w:sz w:val="20"/>
          <w:szCs w:val="20"/>
        </w:rPr>
        <w:t xml:space="preserve">Tanto el Instituto como el proveedor acuerdan que la información que se intercambie de conformidad con las disposiciones del  instrumento jurídico que resulte del presente procedimiento de contratación, se tratarán de manera confidencial, siendo de uso exclusivo para la consecución del objeto del </w:t>
      </w:r>
      <w:r w:rsidR="002A4CDC" w:rsidRPr="00B428D0">
        <w:rPr>
          <w:rFonts w:ascii="Geomanist Light" w:hAnsi="Geomanist Light" w:cs="Arial"/>
          <w:sz w:val="20"/>
          <w:szCs w:val="20"/>
        </w:rPr>
        <w:t>servicio</w:t>
      </w:r>
      <w:r w:rsidRPr="00B428D0">
        <w:rPr>
          <w:rFonts w:ascii="Geomanist Light" w:hAnsi="Geomanist Light" w:cs="Arial"/>
          <w:sz w:val="20"/>
          <w:szCs w:val="20"/>
        </w:rPr>
        <w:t xml:space="preserve"> y no podrá difundirse a terceros de conformidad con lo establecido en las Leyes General y Federal, respectivamente, de Transparencia y Acceso a la Información Pública, Ley General de Protección de Datos Personales en posesión de Sujetos Obligados, y demás legislación aplicable. </w:t>
      </w:r>
    </w:p>
    <w:p w14:paraId="47833A8E" w14:textId="77777777" w:rsidR="008B7C5E" w:rsidRPr="00B428D0" w:rsidRDefault="008B7C5E"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rPr>
      </w:pPr>
    </w:p>
    <w:p w14:paraId="106A22CB" w14:textId="754BD1EF" w:rsidR="008B7C5E" w:rsidRPr="00B428D0" w:rsidRDefault="002A4CDC"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rPr>
      </w:pPr>
      <w:r w:rsidRPr="00B428D0">
        <w:rPr>
          <w:rFonts w:ascii="Geomanist Light" w:hAnsi="Geomanist Light" w:cs="Arial"/>
          <w:sz w:val="20"/>
          <w:szCs w:val="20"/>
        </w:rPr>
        <w:t>E</w:t>
      </w:r>
      <w:r w:rsidR="008B7C5E" w:rsidRPr="00B428D0">
        <w:rPr>
          <w:rFonts w:ascii="Geomanist Light" w:hAnsi="Geomanist Light" w:cs="Arial"/>
          <w:sz w:val="20"/>
          <w:szCs w:val="20"/>
        </w:rPr>
        <w:t xml:space="preserve">l tratamiento de los datos personales que el Instituto y el proveedor recaben con motivo de la </w:t>
      </w:r>
      <w:r w:rsidRPr="00B428D0">
        <w:rPr>
          <w:rFonts w:ascii="Geomanist Light" w:hAnsi="Geomanist Light" w:cs="Arial"/>
          <w:sz w:val="20"/>
          <w:szCs w:val="20"/>
        </w:rPr>
        <w:t>prestación del servicio</w:t>
      </w:r>
      <w:r w:rsidR="008B7C5E" w:rsidRPr="00B428D0">
        <w:rPr>
          <w:rFonts w:ascii="Geomanist Light" w:hAnsi="Geomanist Light" w:cs="Arial"/>
          <w:sz w:val="20"/>
          <w:szCs w:val="20"/>
        </w:rPr>
        <w:t>, deberá de realizarse con base en lo previsto en los Avisos de Privacidad respectivos.</w:t>
      </w:r>
    </w:p>
    <w:p w14:paraId="52C58AFB" w14:textId="77777777" w:rsidR="008B7C5E" w:rsidRPr="00B428D0" w:rsidRDefault="008B7C5E"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rPr>
      </w:pPr>
    </w:p>
    <w:p w14:paraId="10304573" w14:textId="3B62C0C9" w:rsidR="008B7C5E" w:rsidRPr="00B428D0" w:rsidRDefault="008B7C5E"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rPr>
      </w:pPr>
      <w:r w:rsidRPr="00B428D0">
        <w:rPr>
          <w:rFonts w:ascii="Geomanist Light" w:hAnsi="Geomanist Light" w:cs="Arial"/>
          <w:sz w:val="20"/>
          <w:szCs w:val="20"/>
        </w:rPr>
        <w:t>Por tal motivo, el proveedor asume cualquier responsabilidad que se derive del incumplimiento de su parte, o de sus empleados, a las obligaciones de confidencialidad</w:t>
      </w:r>
      <w:r w:rsidR="00BA034B" w:rsidRPr="00B428D0">
        <w:rPr>
          <w:rFonts w:ascii="Geomanist Light" w:hAnsi="Geomanist Light" w:cs="Arial"/>
          <w:sz w:val="20"/>
          <w:szCs w:val="20"/>
        </w:rPr>
        <w:t xml:space="preserve"> establecidas en el instrumento jurídico que resulte del presente procedimiento de adjudicación.</w:t>
      </w:r>
    </w:p>
    <w:bookmarkEnd w:id="21"/>
    <w:p w14:paraId="16C9D1D0" w14:textId="77777777" w:rsidR="00AE68D7" w:rsidRPr="00B428D0" w:rsidRDefault="00AE68D7"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rPr>
      </w:pPr>
    </w:p>
    <w:p w14:paraId="64493F70" w14:textId="0D60C0F3" w:rsidR="00452892" w:rsidRPr="00B2252A" w:rsidRDefault="00452892" w:rsidP="00344C66">
      <w:pPr>
        <w:pStyle w:val="Ttulo1"/>
        <w:numPr>
          <w:ilvl w:val="0"/>
          <w:numId w:val="20"/>
        </w:numPr>
        <w:spacing w:before="0" w:after="0" w:line="264" w:lineRule="auto"/>
        <w:ind w:left="1077" w:hanging="357"/>
        <w:rPr>
          <w:rFonts w:ascii="Geomanist Light" w:hAnsi="Geomanist Light" w:cs="Arial"/>
          <w:sz w:val="20"/>
          <w:szCs w:val="20"/>
        </w:rPr>
      </w:pPr>
      <w:bookmarkStart w:id="22" w:name="_Toc182931873"/>
      <w:r w:rsidRPr="00B2252A">
        <w:rPr>
          <w:rFonts w:ascii="Geomanist Light" w:hAnsi="Geomanist Light" w:cs="Arial"/>
          <w:sz w:val="20"/>
          <w:szCs w:val="20"/>
        </w:rPr>
        <w:t>Propiedad intelectual</w:t>
      </w:r>
      <w:bookmarkEnd w:id="22"/>
    </w:p>
    <w:p w14:paraId="2A85DE91" w14:textId="77777777" w:rsidR="00724AB7" w:rsidRPr="00B428D0" w:rsidRDefault="00DC4F2A" w:rsidP="00344C66">
      <w:pPr>
        <w:spacing w:line="264" w:lineRule="auto"/>
        <w:jc w:val="both"/>
        <w:rPr>
          <w:rFonts w:ascii="Geomanist Light" w:hAnsi="Geomanist Light" w:cs="Arial"/>
          <w:sz w:val="20"/>
          <w:szCs w:val="20"/>
        </w:rPr>
      </w:pPr>
      <w:r w:rsidRPr="00B428D0">
        <w:rPr>
          <w:rFonts w:ascii="Geomanist Light" w:hAnsi="Geomanist Light" w:cs="Arial"/>
          <w:sz w:val="20"/>
          <w:szCs w:val="20"/>
        </w:rPr>
        <w:t xml:space="preserve">No aplica </w:t>
      </w:r>
    </w:p>
    <w:p w14:paraId="20755666" w14:textId="77777777" w:rsidR="007D4211" w:rsidRPr="00B428D0" w:rsidRDefault="007D4211" w:rsidP="00344C66">
      <w:pPr>
        <w:spacing w:line="264" w:lineRule="auto"/>
        <w:jc w:val="both"/>
        <w:rPr>
          <w:rFonts w:ascii="Geomanist Light" w:hAnsi="Geomanist Light" w:cs="Arial"/>
          <w:sz w:val="20"/>
          <w:szCs w:val="20"/>
        </w:rPr>
      </w:pPr>
    </w:p>
    <w:p w14:paraId="26F93CF5" w14:textId="4485A914" w:rsidR="00452892" w:rsidRPr="00B2252A" w:rsidRDefault="00452892" w:rsidP="00344C66">
      <w:pPr>
        <w:pStyle w:val="Ttulo1"/>
        <w:numPr>
          <w:ilvl w:val="0"/>
          <w:numId w:val="20"/>
        </w:numPr>
        <w:spacing w:before="0" w:after="0" w:line="264" w:lineRule="auto"/>
        <w:ind w:left="1077" w:hanging="357"/>
        <w:rPr>
          <w:rFonts w:ascii="Geomanist Light" w:hAnsi="Geomanist Light" w:cs="Arial"/>
          <w:sz w:val="20"/>
          <w:szCs w:val="20"/>
        </w:rPr>
      </w:pPr>
      <w:bookmarkStart w:id="23" w:name="_Toc182931874"/>
      <w:r w:rsidRPr="00B2252A">
        <w:rPr>
          <w:rFonts w:ascii="Geomanist Light" w:hAnsi="Geomanist Light" w:cs="Arial"/>
          <w:sz w:val="20"/>
          <w:szCs w:val="20"/>
        </w:rPr>
        <w:t>Tipo de abastecimiento.</w:t>
      </w:r>
      <w:bookmarkEnd w:id="23"/>
    </w:p>
    <w:p w14:paraId="48F335EC" w14:textId="463039FC" w:rsidR="007D4211" w:rsidRPr="00B428D0" w:rsidRDefault="00FD3C1F" w:rsidP="00344C66">
      <w:pPr>
        <w:spacing w:line="264" w:lineRule="auto"/>
        <w:jc w:val="both"/>
        <w:rPr>
          <w:rFonts w:ascii="Geomanist Light" w:hAnsi="Geomanist Light" w:cs="Arial"/>
          <w:sz w:val="20"/>
          <w:szCs w:val="20"/>
        </w:rPr>
      </w:pPr>
      <w:r>
        <w:rPr>
          <w:rFonts w:ascii="Geomanist Light" w:hAnsi="Geomanist Light" w:cs="Arial"/>
          <w:sz w:val="20"/>
          <w:szCs w:val="20"/>
        </w:rPr>
        <w:t>Se requiere u</w:t>
      </w:r>
      <w:r w:rsidR="006403DC" w:rsidRPr="00B428D0">
        <w:rPr>
          <w:rFonts w:ascii="Geomanist Light" w:hAnsi="Geomanist Light" w:cs="Arial"/>
          <w:sz w:val="20"/>
          <w:szCs w:val="20"/>
        </w:rPr>
        <w:t>na sola fuente</w:t>
      </w:r>
      <w:r>
        <w:rPr>
          <w:rFonts w:ascii="Geomanist Light" w:hAnsi="Geomanist Light" w:cs="Arial"/>
          <w:sz w:val="20"/>
          <w:szCs w:val="20"/>
        </w:rPr>
        <w:t xml:space="preserve"> de abastecimiento</w:t>
      </w:r>
      <w:r w:rsidR="006403DC" w:rsidRPr="00B428D0">
        <w:rPr>
          <w:rFonts w:ascii="Geomanist Light" w:hAnsi="Geomanist Light" w:cs="Arial"/>
          <w:sz w:val="20"/>
          <w:szCs w:val="20"/>
        </w:rPr>
        <w:t xml:space="preserve"> </w:t>
      </w:r>
      <w:r>
        <w:rPr>
          <w:rFonts w:ascii="Geomanist Light" w:hAnsi="Geomanist Light" w:cs="Arial"/>
          <w:sz w:val="20"/>
          <w:szCs w:val="20"/>
        </w:rPr>
        <w:t>para la</w:t>
      </w:r>
      <w:r w:rsidR="006403DC" w:rsidRPr="00B428D0">
        <w:rPr>
          <w:rFonts w:ascii="Geomanist Light" w:hAnsi="Geomanist Light" w:cs="Arial"/>
          <w:sz w:val="20"/>
          <w:szCs w:val="20"/>
        </w:rPr>
        <w:t xml:space="preserve"> prestación de servicio.</w:t>
      </w:r>
    </w:p>
    <w:p w14:paraId="41C94497" w14:textId="77777777" w:rsidR="006403DC" w:rsidRPr="00B428D0" w:rsidRDefault="006403DC" w:rsidP="00344C66">
      <w:pPr>
        <w:spacing w:line="264" w:lineRule="auto"/>
        <w:jc w:val="both"/>
        <w:rPr>
          <w:rFonts w:ascii="Geomanist Light" w:hAnsi="Geomanist Light" w:cs="Arial"/>
          <w:i/>
          <w:sz w:val="20"/>
          <w:szCs w:val="20"/>
        </w:rPr>
      </w:pPr>
    </w:p>
    <w:p w14:paraId="53862DFE" w14:textId="77777777" w:rsidR="00452892" w:rsidRPr="00B2252A" w:rsidRDefault="00452892" w:rsidP="00344C66">
      <w:pPr>
        <w:pStyle w:val="Ttulo1"/>
        <w:numPr>
          <w:ilvl w:val="0"/>
          <w:numId w:val="20"/>
        </w:numPr>
        <w:spacing w:before="0" w:after="0" w:line="264" w:lineRule="auto"/>
        <w:ind w:left="1077" w:hanging="357"/>
        <w:rPr>
          <w:rFonts w:ascii="Geomanist Light" w:hAnsi="Geomanist Light" w:cs="Arial"/>
          <w:sz w:val="20"/>
          <w:szCs w:val="20"/>
        </w:rPr>
      </w:pPr>
      <w:bookmarkStart w:id="24" w:name="_Toc182931875"/>
      <w:r w:rsidRPr="00B2252A">
        <w:rPr>
          <w:rFonts w:ascii="Geomanist Light" w:hAnsi="Geomanist Light" w:cs="Arial"/>
          <w:sz w:val="20"/>
          <w:szCs w:val="20"/>
        </w:rPr>
        <w:lastRenderedPageBreak/>
        <w:t>Modalidad del contrato</w:t>
      </w:r>
      <w:bookmarkEnd w:id="24"/>
    </w:p>
    <w:p w14:paraId="7253F3DC" w14:textId="093B0D11" w:rsidR="000009B5" w:rsidRPr="00B428D0" w:rsidRDefault="000009B5"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u w:color="000000"/>
          <w:lang w:eastAsia="es-MX"/>
        </w:rPr>
      </w:pPr>
      <w:r w:rsidRPr="00B428D0">
        <w:rPr>
          <w:rFonts w:ascii="Geomanist Light" w:hAnsi="Geomanist Light" w:cs="Arial"/>
          <w:sz w:val="20"/>
          <w:szCs w:val="20"/>
          <w:u w:color="000000"/>
          <w:lang w:eastAsia="es-MX"/>
        </w:rPr>
        <w:t xml:space="preserve">Contrato de modalidad </w:t>
      </w:r>
      <w:r w:rsidR="006403DC" w:rsidRPr="00B428D0">
        <w:rPr>
          <w:rFonts w:ascii="Geomanist Light" w:hAnsi="Geomanist Light" w:cs="Arial"/>
          <w:sz w:val="20"/>
          <w:szCs w:val="20"/>
          <w:u w:color="000000"/>
          <w:lang w:eastAsia="es-MX"/>
        </w:rPr>
        <w:t>cerrado</w:t>
      </w:r>
      <w:r w:rsidRPr="00B428D0">
        <w:rPr>
          <w:rFonts w:ascii="Geomanist Light" w:hAnsi="Geomanist Light" w:cs="Arial"/>
          <w:sz w:val="20"/>
          <w:szCs w:val="20"/>
          <w:u w:color="000000"/>
          <w:lang w:eastAsia="es-MX"/>
        </w:rPr>
        <w:t>.</w:t>
      </w:r>
    </w:p>
    <w:p w14:paraId="076876C6" w14:textId="77777777" w:rsidR="007D4211" w:rsidRPr="00B428D0" w:rsidRDefault="007D4211"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u w:color="000000"/>
          <w:lang w:eastAsia="es-MX"/>
        </w:rPr>
      </w:pPr>
    </w:p>
    <w:p w14:paraId="17D7F2AE" w14:textId="71BA7277" w:rsidR="00452892" w:rsidRPr="00B2252A" w:rsidRDefault="00452892" w:rsidP="00344C66">
      <w:pPr>
        <w:pStyle w:val="Ttulo1"/>
        <w:numPr>
          <w:ilvl w:val="0"/>
          <w:numId w:val="20"/>
        </w:numPr>
        <w:spacing w:before="0" w:after="0" w:line="264" w:lineRule="auto"/>
        <w:ind w:left="1077" w:hanging="357"/>
        <w:rPr>
          <w:rFonts w:ascii="Geomanist Light" w:hAnsi="Geomanist Light" w:cs="Arial"/>
          <w:sz w:val="20"/>
          <w:szCs w:val="20"/>
        </w:rPr>
      </w:pPr>
      <w:bookmarkStart w:id="25" w:name="_Toc182931876"/>
      <w:r w:rsidRPr="00B2252A">
        <w:rPr>
          <w:rFonts w:ascii="Geomanist Light" w:hAnsi="Geomanist Light" w:cs="Arial"/>
          <w:sz w:val="20"/>
          <w:szCs w:val="20"/>
        </w:rPr>
        <w:t>Área Requirente y Técnica</w:t>
      </w:r>
      <w:bookmarkEnd w:id="25"/>
    </w:p>
    <w:p w14:paraId="427A7DD5" w14:textId="77777777" w:rsidR="000009B5" w:rsidRPr="00B428D0" w:rsidRDefault="000009B5"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u w:color="000000"/>
          <w:lang w:eastAsia="es-MX"/>
        </w:rPr>
      </w:pPr>
      <w:r w:rsidRPr="00B428D0">
        <w:rPr>
          <w:rFonts w:ascii="Geomanist Light" w:hAnsi="Geomanist Light" w:cs="Arial"/>
          <w:sz w:val="20"/>
          <w:szCs w:val="20"/>
          <w:u w:color="000000"/>
          <w:lang w:eastAsia="es-MX"/>
        </w:rPr>
        <w:t>Área requirente: El Titular de la Coordinación de Telecomunicaciones y Seguridad de la Información.</w:t>
      </w:r>
    </w:p>
    <w:p w14:paraId="703A3183" w14:textId="5E8C9731" w:rsidR="000009B5" w:rsidRPr="00B428D0" w:rsidRDefault="000009B5"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u w:color="000000"/>
          <w:lang w:eastAsia="es-MX"/>
        </w:rPr>
      </w:pPr>
      <w:r w:rsidRPr="00B428D0">
        <w:rPr>
          <w:rFonts w:ascii="Geomanist Light" w:hAnsi="Geomanist Light" w:cs="Arial"/>
          <w:sz w:val="20"/>
          <w:szCs w:val="20"/>
          <w:u w:color="000000"/>
          <w:lang w:eastAsia="es-MX"/>
        </w:rPr>
        <w:t>Área técnica: El Titular de la Coordinación Técnica de Telecomunicaciones</w:t>
      </w:r>
      <w:r w:rsidR="005E5A50" w:rsidRPr="00B428D0">
        <w:rPr>
          <w:rFonts w:ascii="Geomanist Light" w:hAnsi="Geomanist Light" w:cs="Arial"/>
          <w:sz w:val="20"/>
          <w:szCs w:val="20"/>
          <w:u w:color="000000"/>
          <w:lang w:eastAsia="es-MX"/>
        </w:rPr>
        <w:t xml:space="preserve"> y Titular de la División de Telecomunicaciones. </w:t>
      </w:r>
    </w:p>
    <w:p w14:paraId="5D49A295" w14:textId="77777777" w:rsidR="007D4211" w:rsidRPr="00B428D0" w:rsidRDefault="007D4211" w:rsidP="00344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Light" w:hAnsi="Geomanist Light" w:cs="Arial"/>
          <w:sz w:val="20"/>
          <w:szCs w:val="20"/>
          <w:u w:color="000000"/>
          <w:lang w:eastAsia="es-MX"/>
        </w:rPr>
      </w:pPr>
    </w:p>
    <w:p w14:paraId="01BEF4F5" w14:textId="605EE779" w:rsidR="0002542D" w:rsidRPr="00B2252A" w:rsidRDefault="0002542D" w:rsidP="00344C66">
      <w:pPr>
        <w:pStyle w:val="Ttulo1"/>
        <w:numPr>
          <w:ilvl w:val="0"/>
          <w:numId w:val="20"/>
        </w:numPr>
        <w:spacing w:before="0" w:after="0" w:line="264" w:lineRule="auto"/>
        <w:ind w:left="1077" w:hanging="357"/>
        <w:rPr>
          <w:rFonts w:ascii="Geomanist Light" w:hAnsi="Geomanist Light" w:cs="Arial"/>
          <w:sz w:val="20"/>
          <w:szCs w:val="20"/>
        </w:rPr>
      </w:pPr>
      <w:bookmarkStart w:id="26" w:name="_Toc182931877"/>
      <w:r w:rsidRPr="00B2252A">
        <w:rPr>
          <w:rFonts w:ascii="Geomanist Light" w:hAnsi="Geomanist Light" w:cs="Arial"/>
          <w:sz w:val="20"/>
          <w:szCs w:val="20"/>
        </w:rPr>
        <w:t xml:space="preserve">Administrador del contrato y responsable de la supervisión </w:t>
      </w:r>
      <w:r w:rsidR="007D3617" w:rsidRPr="00B2252A">
        <w:rPr>
          <w:rFonts w:ascii="Geomanist Light" w:hAnsi="Geomanist Light" w:cs="Arial"/>
          <w:sz w:val="20"/>
          <w:szCs w:val="20"/>
        </w:rPr>
        <w:t>de este</w:t>
      </w:r>
      <w:bookmarkEnd w:id="26"/>
    </w:p>
    <w:p w14:paraId="7CC1489E" w14:textId="77777777" w:rsidR="00364CA8" w:rsidRPr="00B428D0" w:rsidRDefault="00364CA8" w:rsidP="00344C66">
      <w:pPr>
        <w:spacing w:line="264" w:lineRule="auto"/>
        <w:jc w:val="both"/>
        <w:rPr>
          <w:rFonts w:ascii="Geomanist Light" w:hAnsi="Geomanist Light" w:cs="Arial"/>
          <w:sz w:val="20"/>
          <w:szCs w:val="20"/>
        </w:rPr>
      </w:pPr>
      <w:r w:rsidRPr="00B428D0">
        <w:rPr>
          <w:rFonts w:ascii="Geomanist Light" w:hAnsi="Geomanist Light" w:cs="Arial"/>
          <w:sz w:val="20"/>
          <w:szCs w:val="20"/>
        </w:rPr>
        <w:t>El Titular de la Coordinación de Telecomunicaciones y Seguridad de la Información.</w:t>
      </w:r>
    </w:p>
    <w:p w14:paraId="6741E713" w14:textId="77777777" w:rsidR="007D4211" w:rsidRPr="00B428D0" w:rsidRDefault="007D4211" w:rsidP="00344C66">
      <w:pPr>
        <w:spacing w:line="264" w:lineRule="auto"/>
        <w:jc w:val="both"/>
        <w:rPr>
          <w:rFonts w:ascii="Geomanist Light" w:hAnsi="Geomanist Light" w:cs="Arial"/>
          <w:sz w:val="20"/>
          <w:szCs w:val="20"/>
        </w:rPr>
      </w:pPr>
    </w:p>
    <w:p w14:paraId="2696A181" w14:textId="2228FCED" w:rsidR="0088321B" w:rsidRPr="00B2252A" w:rsidRDefault="00B57724" w:rsidP="00344C66">
      <w:pPr>
        <w:pStyle w:val="Ttulo1"/>
        <w:numPr>
          <w:ilvl w:val="0"/>
          <w:numId w:val="20"/>
        </w:numPr>
        <w:spacing w:before="0" w:after="0" w:line="264" w:lineRule="auto"/>
        <w:ind w:left="1077" w:hanging="357"/>
        <w:rPr>
          <w:rFonts w:ascii="Geomanist Light" w:hAnsi="Geomanist Light" w:cs="Arial"/>
          <w:sz w:val="20"/>
          <w:szCs w:val="20"/>
        </w:rPr>
      </w:pPr>
      <w:bookmarkStart w:id="27" w:name="_Toc83215713"/>
      <w:bookmarkStart w:id="28" w:name="_Toc85104739"/>
      <w:bookmarkStart w:id="29" w:name="_Toc182931878"/>
      <w:r w:rsidRPr="00B2252A">
        <w:rPr>
          <w:rFonts w:ascii="Geomanist Light" w:hAnsi="Geomanist Light" w:cs="Arial"/>
          <w:sz w:val="20"/>
          <w:szCs w:val="20"/>
        </w:rPr>
        <w:t>Firmas de elaboración, revisión y aprobación</w:t>
      </w:r>
      <w:bookmarkEnd w:id="27"/>
      <w:bookmarkEnd w:id="28"/>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261"/>
        <w:gridCol w:w="2698"/>
        <w:gridCol w:w="2407"/>
        <w:gridCol w:w="1462"/>
      </w:tblGrid>
      <w:tr w:rsidR="00BD5BF2" w:rsidRPr="00B428D0" w14:paraId="08DBDC6C" w14:textId="77777777" w:rsidTr="00C061C3">
        <w:trPr>
          <w:trHeight w:val="20"/>
          <w:jc w:val="center"/>
        </w:trPr>
        <w:tc>
          <w:tcPr>
            <w:tcW w:w="1281" w:type="pct"/>
            <w:shd w:val="clear" w:color="auto" w:fill="F2F2F2" w:themeFill="background1" w:themeFillShade="F2"/>
          </w:tcPr>
          <w:p w14:paraId="462756F6" w14:textId="77777777" w:rsidR="0030763E" w:rsidRPr="00B428D0" w:rsidRDefault="0030763E" w:rsidP="00344C66">
            <w:pPr>
              <w:spacing w:line="264" w:lineRule="auto"/>
              <w:jc w:val="center"/>
              <w:rPr>
                <w:rFonts w:ascii="Geomanist Light" w:hAnsi="Geomanist Light" w:cs="Arial"/>
                <w:b/>
                <w:sz w:val="18"/>
                <w:szCs w:val="18"/>
              </w:rPr>
            </w:pPr>
            <w:r w:rsidRPr="00B428D0">
              <w:rPr>
                <w:rFonts w:ascii="Geomanist Light" w:hAnsi="Geomanist Light" w:cs="Arial"/>
                <w:b/>
                <w:sz w:val="18"/>
                <w:szCs w:val="18"/>
              </w:rPr>
              <w:t>Elaboró</w:t>
            </w:r>
          </w:p>
        </w:tc>
        <w:tc>
          <w:tcPr>
            <w:tcW w:w="1528" w:type="pct"/>
            <w:shd w:val="clear" w:color="auto" w:fill="F2F2F2" w:themeFill="background1" w:themeFillShade="F2"/>
          </w:tcPr>
          <w:p w14:paraId="6E400696" w14:textId="77777777" w:rsidR="0030763E" w:rsidRPr="00B428D0" w:rsidRDefault="0030763E" w:rsidP="00344C66">
            <w:pPr>
              <w:spacing w:line="264" w:lineRule="auto"/>
              <w:jc w:val="center"/>
              <w:rPr>
                <w:rFonts w:ascii="Geomanist Light" w:hAnsi="Geomanist Light" w:cs="Arial"/>
                <w:b/>
                <w:sz w:val="18"/>
                <w:szCs w:val="18"/>
              </w:rPr>
            </w:pPr>
            <w:r w:rsidRPr="00B428D0">
              <w:rPr>
                <w:rFonts w:ascii="Geomanist Light" w:hAnsi="Geomanist Light" w:cs="Arial"/>
                <w:b/>
                <w:sz w:val="18"/>
                <w:szCs w:val="18"/>
              </w:rPr>
              <w:t>Cargo</w:t>
            </w:r>
          </w:p>
        </w:tc>
        <w:tc>
          <w:tcPr>
            <w:tcW w:w="1363" w:type="pct"/>
            <w:shd w:val="clear" w:color="auto" w:fill="F2F2F2" w:themeFill="background1" w:themeFillShade="F2"/>
          </w:tcPr>
          <w:p w14:paraId="2949A5ED" w14:textId="77777777" w:rsidR="0030763E" w:rsidRPr="00B428D0" w:rsidRDefault="0030763E" w:rsidP="00344C66">
            <w:pPr>
              <w:spacing w:line="264" w:lineRule="auto"/>
              <w:jc w:val="center"/>
              <w:rPr>
                <w:rFonts w:ascii="Geomanist Light" w:hAnsi="Geomanist Light" w:cs="Arial"/>
                <w:b/>
                <w:sz w:val="18"/>
                <w:szCs w:val="18"/>
              </w:rPr>
            </w:pPr>
            <w:r w:rsidRPr="00B428D0">
              <w:rPr>
                <w:rFonts w:ascii="Geomanist Light" w:hAnsi="Geomanist Light" w:cs="Arial"/>
                <w:b/>
                <w:sz w:val="18"/>
                <w:szCs w:val="18"/>
              </w:rPr>
              <w:t>Firma</w:t>
            </w:r>
          </w:p>
        </w:tc>
        <w:tc>
          <w:tcPr>
            <w:tcW w:w="828" w:type="pct"/>
            <w:shd w:val="clear" w:color="auto" w:fill="F2F2F2" w:themeFill="background1" w:themeFillShade="F2"/>
          </w:tcPr>
          <w:p w14:paraId="096F2B46" w14:textId="77777777" w:rsidR="0030763E" w:rsidRPr="00B428D0" w:rsidRDefault="0030763E" w:rsidP="00344C66">
            <w:pPr>
              <w:spacing w:line="264" w:lineRule="auto"/>
              <w:jc w:val="center"/>
              <w:rPr>
                <w:rFonts w:ascii="Geomanist Light" w:hAnsi="Geomanist Light" w:cs="Arial"/>
                <w:b/>
                <w:sz w:val="18"/>
                <w:szCs w:val="18"/>
              </w:rPr>
            </w:pPr>
            <w:r w:rsidRPr="00B428D0">
              <w:rPr>
                <w:rFonts w:ascii="Geomanist Light" w:hAnsi="Geomanist Light" w:cs="Arial"/>
                <w:b/>
                <w:sz w:val="18"/>
                <w:szCs w:val="18"/>
              </w:rPr>
              <w:t>Fecha</w:t>
            </w:r>
          </w:p>
        </w:tc>
      </w:tr>
      <w:tr w:rsidR="00BD5BF2" w:rsidRPr="00B428D0" w14:paraId="6FEF7429" w14:textId="77777777" w:rsidTr="00C061C3">
        <w:trPr>
          <w:trHeight w:val="20"/>
          <w:jc w:val="center"/>
        </w:trPr>
        <w:tc>
          <w:tcPr>
            <w:tcW w:w="1281" w:type="pct"/>
          </w:tcPr>
          <w:p w14:paraId="75A3D35A" w14:textId="5BE4074E" w:rsidR="001A0920" w:rsidRPr="00B428D0" w:rsidRDefault="001A0920" w:rsidP="00344C66">
            <w:pPr>
              <w:tabs>
                <w:tab w:val="center" w:pos="4320"/>
                <w:tab w:val="right" w:pos="8640"/>
              </w:tabs>
              <w:spacing w:line="264" w:lineRule="auto"/>
              <w:jc w:val="center"/>
              <w:rPr>
                <w:rFonts w:ascii="Geomanist Light" w:hAnsi="Geomanist Light" w:cs="Arial"/>
                <w:bCs/>
                <w:iCs/>
                <w:sz w:val="18"/>
                <w:szCs w:val="18"/>
              </w:rPr>
            </w:pPr>
            <w:bookmarkStart w:id="30" w:name="_GoBack"/>
            <w:bookmarkEnd w:id="30"/>
          </w:p>
        </w:tc>
        <w:tc>
          <w:tcPr>
            <w:tcW w:w="1528" w:type="pct"/>
            <w:tcBorders>
              <w:top w:val="single" w:sz="4" w:space="0" w:color="auto"/>
              <w:left w:val="single" w:sz="4" w:space="0" w:color="auto"/>
              <w:bottom w:val="single" w:sz="4" w:space="0" w:color="auto"/>
              <w:right w:val="single" w:sz="4" w:space="0" w:color="auto"/>
            </w:tcBorders>
          </w:tcPr>
          <w:p w14:paraId="28F025C6" w14:textId="112F3A80" w:rsidR="00371333" w:rsidRPr="00B428D0" w:rsidRDefault="00371333" w:rsidP="00344C66">
            <w:pPr>
              <w:spacing w:line="264" w:lineRule="auto"/>
              <w:ind w:left="-108" w:right="-108"/>
              <w:jc w:val="center"/>
              <w:rPr>
                <w:rFonts w:ascii="Geomanist Light" w:hAnsi="Geomanist Light" w:cs="Arial"/>
                <w:bCs/>
                <w:iCs/>
                <w:sz w:val="18"/>
                <w:szCs w:val="18"/>
              </w:rPr>
            </w:pPr>
          </w:p>
        </w:tc>
        <w:tc>
          <w:tcPr>
            <w:tcW w:w="1363" w:type="pct"/>
          </w:tcPr>
          <w:p w14:paraId="1FE5DCFF" w14:textId="77777777" w:rsidR="001A0920" w:rsidRPr="00B428D0" w:rsidRDefault="001A0920" w:rsidP="00344C66">
            <w:pPr>
              <w:spacing w:line="264" w:lineRule="auto"/>
              <w:jc w:val="center"/>
              <w:rPr>
                <w:rFonts w:ascii="Geomanist Light" w:hAnsi="Geomanist Light" w:cs="Arial"/>
                <w:bCs/>
                <w:iCs/>
                <w:sz w:val="18"/>
                <w:szCs w:val="18"/>
              </w:rPr>
            </w:pPr>
          </w:p>
        </w:tc>
        <w:tc>
          <w:tcPr>
            <w:tcW w:w="828" w:type="pct"/>
          </w:tcPr>
          <w:p w14:paraId="505BE1BA" w14:textId="6DF5FE72" w:rsidR="001A0920" w:rsidRPr="00B428D0" w:rsidRDefault="001A0920" w:rsidP="00344C66">
            <w:pPr>
              <w:tabs>
                <w:tab w:val="center" w:pos="4320"/>
                <w:tab w:val="right" w:pos="8640"/>
              </w:tabs>
              <w:spacing w:line="264" w:lineRule="auto"/>
              <w:jc w:val="center"/>
              <w:rPr>
                <w:rFonts w:ascii="Geomanist Light" w:hAnsi="Geomanist Light" w:cs="Arial"/>
                <w:bCs/>
                <w:iCs/>
                <w:sz w:val="18"/>
                <w:szCs w:val="18"/>
              </w:rPr>
            </w:pPr>
          </w:p>
        </w:tc>
      </w:tr>
      <w:tr w:rsidR="00BD5BF2" w:rsidRPr="00B428D0" w14:paraId="4B1637CC" w14:textId="77777777" w:rsidTr="00C061C3">
        <w:trPr>
          <w:trHeight w:val="20"/>
          <w:jc w:val="center"/>
        </w:trPr>
        <w:tc>
          <w:tcPr>
            <w:tcW w:w="1281" w:type="pct"/>
            <w:shd w:val="clear" w:color="auto" w:fill="F2F2F2" w:themeFill="background1" w:themeFillShade="F2"/>
          </w:tcPr>
          <w:p w14:paraId="7C5AA198" w14:textId="76F120FF" w:rsidR="0030763E" w:rsidRPr="00B428D0" w:rsidRDefault="0030763E" w:rsidP="00344C66">
            <w:pPr>
              <w:spacing w:line="264" w:lineRule="auto"/>
              <w:jc w:val="center"/>
              <w:rPr>
                <w:rFonts w:ascii="Geomanist Light" w:hAnsi="Geomanist Light" w:cs="Arial"/>
                <w:b/>
                <w:sz w:val="18"/>
                <w:szCs w:val="18"/>
              </w:rPr>
            </w:pPr>
          </w:p>
        </w:tc>
        <w:tc>
          <w:tcPr>
            <w:tcW w:w="1528" w:type="pct"/>
            <w:shd w:val="clear" w:color="auto" w:fill="F2F2F2" w:themeFill="background1" w:themeFillShade="F2"/>
          </w:tcPr>
          <w:p w14:paraId="3BF62D92" w14:textId="5A3323CC" w:rsidR="0030763E" w:rsidRPr="00B428D0" w:rsidRDefault="0030763E" w:rsidP="00344C66">
            <w:pPr>
              <w:spacing w:line="264" w:lineRule="auto"/>
              <w:jc w:val="center"/>
              <w:rPr>
                <w:rFonts w:ascii="Geomanist Light" w:hAnsi="Geomanist Light" w:cs="Arial"/>
                <w:b/>
                <w:sz w:val="18"/>
                <w:szCs w:val="18"/>
              </w:rPr>
            </w:pPr>
          </w:p>
        </w:tc>
        <w:tc>
          <w:tcPr>
            <w:tcW w:w="1363" w:type="pct"/>
            <w:shd w:val="clear" w:color="auto" w:fill="F2F2F2" w:themeFill="background1" w:themeFillShade="F2"/>
          </w:tcPr>
          <w:p w14:paraId="6E3EFC7F" w14:textId="536B65F4" w:rsidR="0030763E" w:rsidRPr="00B428D0" w:rsidRDefault="0030763E" w:rsidP="00344C66">
            <w:pPr>
              <w:spacing w:line="264" w:lineRule="auto"/>
              <w:jc w:val="center"/>
              <w:rPr>
                <w:rFonts w:ascii="Geomanist Light" w:hAnsi="Geomanist Light" w:cs="Arial"/>
                <w:b/>
                <w:sz w:val="18"/>
                <w:szCs w:val="18"/>
              </w:rPr>
            </w:pPr>
          </w:p>
        </w:tc>
        <w:tc>
          <w:tcPr>
            <w:tcW w:w="828" w:type="pct"/>
            <w:shd w:val="clear" w:color="auto" w:fill="F2F2F2" w:themeFill="background1" w:themeFillShade="F2"/>
          </w:tcPr>
          <w:p w14:paraId="016998C4" w14:textId="55F92E20" w:rsidR="0030763E" w:rsidRPr="00B428D0" w:rsidRDefault="0030763E" w:rsidP="00344C66">
            <w:pPr>
              <w:spacing w:line="264" w:lineRule="auto"/>
              <w:jc w:val="center"/>
              <w:rPr>
                <w:rFonts w:ascii="Geomanist Light" w:hAnsi="Geomanist Light" w:cs="Arial"/>
                <w:b/>
                <w:sz w:val="18"/>
                <w:szCs w:val="18"/>
              </w:rPr>
            </w:pPr>
          </w:p>
        </w:tc>
      </w:tr>
      <w:tr w:rsidR="00BD5BF2" w:rsidRPr="00B428D0" w14:paraId="640CF2B0" w14:textId="77777777" w:rsidTr="00C061C3">
        <w:trPr>
          <w:trHeight w:val="20"/>
          <w:jc w:val="center"/>
        </w:trPr>
        <w:tc>
          <w:tcPr>
            <w:tcW w:w="1281" w:type="pct"/>
          </w:tcPr>
          <w:p w14:paraId="2E67677A" w14:textId="68B99D12" w:rsidR="007D4211" w:rsidRPr="00B428D0" w:rsidRDefault="007D4211" w:rsidP="00344C66">
            <w:pPr>
              <w:tabs>
                <w:tab w:val="center" w:pos="4320"/>
                <w:tab w:val="right" w:pos="8640"/>
              </w:tabs>
              <w:spacing w:line="264" w:lineRule="auto"/>
              <w:jc w:val="center"/>
              <w:rPr>
                <w:rFonts w:ascii="Geomanist Light" w:hAnsi="Geomanist Light" w:cs="Arial"/>
                <w:bCs/>
                <w:iCs/>
                <w:sz w:val="18"/>
                <w:szCs w:val="18"/>
              </w:rPr>
            </w:pPr>
          </w:p>
        </w:tc>
        <w:tc>
          <w:tcPr>
            <w:tcW w:w="1528" w:type="pct"/>
          </w:tcPr>
          <w:p w14:paraId="4FF97482" w14:textId="5F1CA382" w:rsidR="007D4211" w:rsidRPr="00B428D0" w:rsidRDefault="007D4211" w:rsidP="00344C66">
            <w:pPr>
              <w:spacing w:line="264" w:lineRule="auto"/>
              <w:ind w:left="-108" w:right="-108"/>
              <w:jc w:val="center"/>
              <w:rPr>
                <w:rFonts w:ascii="Geomanist Light" w:hAnsi="Geomanist Light" w:cs="Arial"/>
                <w:iCs/>
                <w:sz w:val="18"/>
                <w:szCs w:val="18"/>
              </w:rPr>
            </w:pPr>
          </w:p>
        </w:tc>
        <w:tc>
          <w:tcPr>
            <w:tcW w:w="1363" w:type="pct"/>
          </w:tcPr>
          <w:p w14:paraId="2FF77A1E" w14:textId="77777777" w:rsidR="007D4211" w:rsidRPr="00B428D0" w:rsidRDefault="007D4211" w:rsidP="00344C66">
            <w:pPr>
              <w:spacing w:line="264" w:lineRule="auto"/>
              <w:jc w:val="center"/>
              <w:rPr>
                <w:rFonts w:ascii="Geomanist Light" w:hAnsi="Geomanist Light" w:cs="Arial"/>
                <w:bCs/>
                <w:iCs/>
                <w:sz w:val="18"/>
                <w:szCs w:val="18"/>
              </w:rPr>
            </w:pPr>
          </w:p>
        </w:tc>
        <w:tc>
          <w:tcPr>
            <w:tcW w:w="828" w:type="pct"/>
          </w:tcPr>
          <w:p w14:paraId="4414910A" w14:textId="1B8BD950" w:rsidR="007D4211" w:rsidRPr="00B428D0" w:rsidRDefault="007D4211" w:rsidP="00344C66">
            <w:pPr>
              <w:tabs>
                <w:tab w:val="center" w:pos="4320"/>
                <w:tab w:val="right" w:pos="8640"/>
              </w:tabs>
              <w:spacing w:line="264" w:lineRule="auto"/>
              <w:jc w:val="center"/>
              <w:rPr>
                <w:rFonts w:ascii="Geomanist Light" w:hAnsi="Geomanist Light" w:cs="Arial"/>
                <w:bCs/>
                <w:iCs/>
                <w:vanish/>
                <w:sz w:val="18"/>
                <w:szCs w:val="18"/>
              </w:rPr>
            </w:pPr>
          </w:p>
        </w:tc>
      </w:tr>
      <w:tr w:rsidR="00BD5BF2" w:rsidRPr="00B428D0" w14:paraId="61D1D149" w14:textId="77777777" w:rsidTr="00C061C3">
        <w:trPr>
          <w:trHeight w:val="20"/>
          <w:jc w:val="center"/>
        </w:trPr>
        <w:tc>
          <w:tcPr>
            <w:tcW w:w="1281" w:type="pct"/>
            <w:tcBorders>
              <w:bottom w:val="single" w:sz="4" w:space="0" w:color="auto"/>
            </w:tcBorders>
            <w:shd w:val="clear" w:color="auto" w:fill="F2F2F2" w:themeFill="background1" w:themeFillShade="F2"/>
          </w:tcPr>
          <w:p w14:paraId="7A7FC3BD" w14:textId="4A697857" w:rsidR="0030763E" w:rsidRPr="00B428D0" w:rsidRDefault="0030763E" w:rsidP="00344C66">
            <w:pPr>
              <w:spacing w:line="264" w:lineRule="auto"/>
              <w:jc w:val="center"/>
              <w:rPr>
                <w:rFonts w:ascii="Geomanist Light" w:hAnsi="Geomanist Light" w:cs="Arial"/>
                <w:b/>
                <w:sz w:val="18"/>
                <w:szCs w:val="18"/>
              </w:rPr>
            </w:pPr>
          </w:p>
        </w:tc>
        <w:tc>
          <w:tcPr>
            <w:tcW w:w="1528" w:type="pct"/>
            <w:tcBorders>
              <w:bottom w:val="single" w:sz="4" w:space="0" w:color="auto"/>
            </w:tcBorders>
            <w:shd w:val="clear" w:color="auto" w:fill="F2F2F2" w:themeFill="background1" w:themeFillShade="F2"/>
          </w:tcPr>
          <w:p w14:paraId="12852E70" w14:textId="01E85DF7" w:rsidR="0030763E" w:rsidRPr="00B428D0" w:rsidRDefault="0030763E" w:rsidP="00344C66">
            <w:pPr>
              <w:spacing w:line="264" w:lineRule="auto"/>
              <w:jc w:val="center"/>
              <w:rPr>
                <w:rFonts w:ascii="Geomanist Light" w:hAnsi="Geomanist Light" w:cs="Arial"/>
                <w:b/>
                <w:sz w:val="18"/>
                <w:szCs w:val="18"/>
              </w:rPr>
            </w:pPr>
          </w:p>
        </w:tc>
        <w:tc>
          <w:tcPr>
            <w:tcW w:w="1363" w:type="pct"/>
            <w:tcBorders>
              <w:bottom w:val="single" w:sz="4" w:space="0" w:color="auto"/>
            </w:tcBorders>
            <w:shd w:val="clear" w:color="auto" w:fill="F2F2F2" w:themeFill="background1" w:themeFillShade="F2"/>
          </w:tcPr>
          <w:p w14:paraId="1A532D12" w14:textId="2A0AF867" w:rsidR="0030763E" w:rsidRPr="00B428D0" w:rsidRDefault="0030763E" w:rsidP="00344C66">
            <w:pPr>
              <w:spacing w:line="264" w:lineRule="auto"/>
              <w:jc w:val="center"/>
              <w:rPr>
                <w:rFonts w:ascii="Geomanist Light" w:hAnsi="Geomanist Light" w:cs="Arial"/>
                <w:b/>
                <w:sz w:val="18"/>
                <w:szCs w:val="18"/>
              </w:rPr>
            </w:pPr>
          </w:p>
        </w:tc>
        <w:tc>
          <w:tcPr>
            <w:tcW w:w="828" w:type="pct"/>
            <w:tcBorders>
              <w:bottom w:val="single" w:sz="4" w:space="0" w:color="auto"/>
            </w:tcBorders>
            <w:shd w:val="clear" w:color="auto" w:fill="F2F2F2" w:themeFill="background1" w:themeFillShade="F2"/>
          </w:tcPr>
          <w:p w14:paraId="03F4CFBA" w14:textId="33CBBC7E" w:rsidR="0030763E" w:rsidRPr="00B428D0" w:rsidRDefault="0030763E" w:rsidP="00344C66">
            <w:pPr>
              <w:spacing w:line="264" w:lineRule="auto"/>
              <w:jc w:val="center"/>
              <w:rPr>
                <w:rFonts w:ascii="Geomanist Light" w:hAnsi="Geomanist Light" w:cs="Arial"/>
                <w:b/>
                <w:sz w:val="18"/>
                <w:szCs w:val="18"/>
              </w:rPr>
            </w:pPr>
          </w:p>
        </w:tc>
      </w:tr>
      <w:tr w:rsidR="007D4211" w:rsidRPr="00BD5BF2" w14:paraId="0E145215" w14:textId="77777777" w:rsidTr="00C061C3">
        <w:trPr>
          <w:trHeight w:val="20"/>
          <w:jc w:val="center"/>
        </w:trPr>
        <w:tc>
          <w:tcPr>
            <w:tcW w:w="1281" w:type="pct"/>
            <w:tcBorders>
              <w:bottom w:val="single" w:sz="2" w:space="0" w:color="000000" w:themeColor="text1"/>
            </w:tcBorders>
          </w:tcPr>
          <w:p w14:paraId="4956B8A2" w14:textId="073AB7A5" w:rsidR="007D4211" w:rsidRPr="00B428D0" w:rsidRDefault="007D4211" w:rsidP="00344C66">
            <w:pPr>
              <w:tabs>
                <w:tab w:val="center" w:pos="4320"/>
                <w:tab w:val="right" w:pos="8640"/>
              </w:tabs>
              <w:spacing w:line="264" w:lineRule="auto"/>
              <w:jc w:val="center"/>
              <w:rPr>
                <w:rFonts w:ascii="Geomanist Light" w:hAnsi="Geomanist Light" w:cs="Arial"/>
                <w:bCs/>
                <w:iCs/>
                <w:sz w:val="18"/>
                <w:szCs w:val="18"/>
              </w:rPr>
            </w:pPr>
          </w:p>
        </w:tc>
        <w:tc>
          <w:tcPr>
            <w:tcW w:w="1528" w:type="pct"/>
            <w:tcBorders>
              <w:bottom w:val="single" w:sz="2" w:space="0" w:color="000000" w:themeColor="text1"/>
            </w:tcBorders>
          </w:tcPr>
          <w:p w14:paraId="1EF5F3E6" w14:textId="1BFAFFF9" w:rsidR="007D4211" w:rsidRPr="00B428D0" w:rsidRDefault="007D4211" w:rsidP="00344C66">
            <w:pPr>
              <w:spacing w:line="264" w:lineRule="auto"/>
              <w:jc w:val="center"/>
              <w:rPr>
                <w:rFonts w:ascii="Geomanist Light" w:hAnsi="Geomanist Light" w:cs="Arial"/>
                <w:iCs/>
                <w:sz w:val="18"/>
                <w:szCs w:val="18"/>
              </w:rPr>
            </w:pPr>
          </w:p>
        </w:tc>
        <w:tc>
          <w:tcPr>
            <w:tcW w:w="1363" w:type="pct"/>
            <w:tcBorders>
              <w:bottom w:val="single" w:sz="2" w:space="0" w:color="000000" w:themeColor="text1"/>
            </w:tcBorders>
          </w:tcPr>
          <w:p w14:paraId="5C9A7840" w14:textId="77777777" w:rsidR="007D4211" w:rsidRPr="00B428D0" w:rsidRDefault="007D4211" w:rsidP="00344C66">
            <w:pPr>
              <w:spacing w:line="264" w:lineRule="auto"/>
              <w:jc w:val="center"/>
              <w:rPr>
                <w:rFonts w:ascii="Geomanist Light" w:hAnsi="Geomanist Light" w:cs="Arial"/>
                <w:sz w:val="18"/>
                <w:szCs w:val="18"/>
              </w:rPr>
            </w:pPr>
          </w:p>
        </w:tc>
        <w:tc>
          <w:tcPr>
            <w:tcW w:w="828" w:type="pct"/>
          </w:tcPr>
          <w:p w14:paraId="2D0403D8" w14:textId="4B3A7082" w:rsidR="007D4211" w:rsidRPr="00B428D0" w:rsidRDefault="007D4211" w:rsidP="00344C66">
            <w:pPr>
              <w:tabs>
                <w:tab w:val="center" w:pos="4320"/>
                <w:tab w:val="right" w:pos="8640"/>
              </w:tabs>
              <w:spacing w:line="264" w:lineRule="auto"/>
              <w:jc w:val="center"/>
              <w:rPr>
                <w:rFonts w:ascii="Geomanist Light" w:hAnsi="Geomanist Light" w:cs="Arial"/>
                <w:iCs/>
                <w:vanish/>
                <w:sz w:val="18"/>
                <w:szCs w:val="18"/>
              </w:rPr>
            </w:pPr>
          </w:p>
        </w:tc>
      </w:tr>
    </w:tbl>
    <w:p w14:paraId="1F95B5E5" w14:textId="77777777" w:rsidR="00E93EC7" w:rsidRPr="00BD5BF2" w:rsidRDefault="00E93EC7" w:rsidP="00344C66">
      <w:pPr>
        <w:spacing w:line="264" w:lineRule="auto"/>
        <w:jc w:val="both"/>
        <w:rPr>
          <w:rFonts w:ascii="Geomanist Light" w:hAnsi="Geomanist Light" w:cs="Arial"/>
        </w:rPr>
      </w:pPr>
    </w:p>
    <w:sectPr w:rsidR="00E93EC7" w:rsidRPr="00BD5BF2" w:rsidSect="00D62B6A">
      <w:headerReference w:type="default" r:id="rId12"/>
      <w:footerReference w:type="default" r:id="rId13"/>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E029F" w14:textId="77777777" w:rsidR="007208F8" w:rsidRDefault="007208F8">
      <w:r>
        <w:separator/>
      </w:r>
    </w:p>
  </w:endnote>
  <w:endnote w:type="continuationSeparator" w:id="0">
    <w:p w14:paraId="73C3328E" w14:textId="77777777" w:rsidR="007208F8" w:rsidRDefault="00720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ontserrat Light">
    <w:panose1 w:val="00000400000000000000"/>
    <w:charset w:val="00"/>
    <w:family w:val="auto"/>
    <w:pitch w:val="variable"/>
    <w:sig w:usb0="2000020F" w:usb1="00000003" w:usb2="00000000" w:usb3="00000000" w:csb0="00000197" w:csb1="00000000"/>
  </w:font>
  <w:font w:name="Geomanist Light">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shd w:val="clear" w:color="auto" w:fill="auto"/>
          <w:vAlign w:val="center"/>
        </w:tcPr>
        <w:p w14:paraId="55B92C7E" w14:textId="1CCF9A40" w:rsidR="00D5775A" w:rsidRDefault="00D5775A" w:rsidP="00952C5F">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sidR="0029185C">
            <w:rPr>
              <w:rFonts w:ascii="Arial Narrow" w:eastAsia="Arial Narrow" w:hAnsi="Arial Narrow" w:cs="Arial Narrow"/>
              <w:b/>
              <w:color w:val="000000" w:themeColor="text1"/>
              <w:sz w:val="16"/>
              <w:szCs w:val="16"/>
            </w:rPr>
            <w:t>SGMP_</w:t>
          </w:r>
          <w:r w:rsidR="0080582C">
            <w:rPr>
              <w:rFonts w:ascii="Arial Narrow" w:eastAsia="Arial Narrow" w:hAnsi="Arial Narrow" w:cs="Arial Narrow"/>
              <w:b/>
              <w:color w:val="000000" w:themeColor="text1"/>
              <w:sz w:val="16"/>
              <w:szCs w:val="16"/>
            </w:rPr>
            <w:t>POTIC_</w:t>
          </w:r>
          <w:r w:rsidR="001E7D58">
            <w:rPr>
              <w:rFonts w:ascii="Arial Narrow" w:eastAsia="Arial Narrow" w:hAnsi="Arial Narrow" w:cs="Arial Narrow"/>
              <w:b/>
              <w:color w:val="000000" w:themeColor="text1"/>
              <w:sz w:val="16"/>
              <w:szCs w:val="16"/>
            </w:rPr>
            <w:t>T</w:t>
          </w:r>
          <w:r w:rsidR="0029185C">
            <w:rPr>
              <w:rFonts w:ascii="Arial Narrow" w:eastAsia="Arial Narrow" w:hAnsi="Arial Narrow" w:cs="Arial Narrow"/>
              <w:b/>
              <w:color w:val="000000" w:themeColor="text1"/>
              <w:sz w:val="16"/>
              <w:szCs w:val="16"/>
            </w:rPr>
            <w:t>e</w:t>
          </w:r>
          <w:r w:rsidR="001E7D58">
            <w:rPr>
              <w:rFonts w:ascii="Arial Narrow" w:eastAsia="Arial Narrow" w:hAnsi="Arial Narrow" w:cs="Arial Narrow"/>
              <w:b/>
              <w:color w:val="000000" w:themeColor="text1"/>
              <w:sz w:val="16"/>
              <w:szCs w:val="16"/>
            </w:rPr>
            <w:t>rminosCondiciones</w:t>
          </w:r>
          <w:proofErr w:type="spellEnd"/>
        </w:p>
      </w:tc>
      <w:tc>
        <w:tcPr>
          <w:tcW w:w="3969" w:type="dxa"/>
          <w:tcBorders>
            <w:top w:val="nil"/>
            <w:left w:val="nil"/>
            <w:bottom w:val="nil"/>
            <w:right w:val="nil"/>
          </w:tcBorders>
          <w:shd w:val="clear" w:color="auto" w:fill="auto"/>
          <w:vAlign w:val="center"/>
        </w:tcPr>
        <w:p w14:paraId="3BECBCA2" w14:textId="262817F4" w:rsidR="00D5775A" w:rsidRDefault="00883A30"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 xml:space="preserve">Diciembre </w:t>
          </w:r>
          <w:r w:rsidR="0080582C">
            <w:rPr>
              <w:rFonts w:ascii="Arial Narrow" w:eastAsia="Arial Narrow" w:hAnsi="Arial Narrow" w:cs="Arial Narrow"/>
              <w:b/>
              <w:color w:val="000000"/>
              <w:sz w:val="16"/>
              <w:szCs w:val="16"/>
            </w:rPr>
            <w:t>202</w:t>
          </w:r>
          <w:r w:rsidR="00FC6EA5">
            <w:rPr>
              <w:rFonts w:ascii="Arial Narrow" w:eastAsia="Arial Narrow" w:hAnsi="Arial Narrow" w:cs="Arial Narrow"/>
              <w:b/>
              <w:color w:val="000000"/>
              <w:sz w:val="16"/>
              <w:szCs w:val="16"/>
            </w:rPr>
            <w:t>4</w:t>
          </w:r>
        </w:p>
      </w:tc>
      <w:tc>
        <w:tcPr>
          <w:tcW w:w="3094" w:type="dxa"/>
          <w:tcBorders>
            <w:top w:val="nil"/>
            <w:left w:val="nil"/>
            <w:bottom w:val="nil"/>
            <w:right w:val="nil"/>
          </w:tcBorders>
          <w:shd w:val="clear" w:color="auto" w:fill="auto"/>
          <w:vAlign w:val="center"/>
        </w:tcPr>
        <w:p w14:paraId="040D6B0C" w14:textId="77A8FBD3"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shd w:val="clear" w:color="auto" w:fill="auto"/>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3840"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373100222" name="Imagen 37310022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633621" w14:textId="77777777" w:rsidR="007208F8" w:rsidRDefault="007208F8">
      <w:r>
        <w:separator/>
      </w:r>
    </w:p>
  </w:footnote>
  <w:footnote w:type="continuationSeparator" w:id="0">
    <w:p w14:paraId="1BDC17F1" w14:textId="77777777" w:rsidR="007208F8" w:rsidRDefault="007208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14:paraId="5EFEB6A6" w14:textId="77777777" w:rsidTr="003470BB">
      <w:trPr>
        <w:trHeight w:val="275"/>
        <w:jc w:val="center"/>
      </w:trPr>
      <w:tc>
        <w:tcPr>
          <w:tcW w:w="11193" w:type="dxa"/>
          <w:gridSpan w:val="3"/>
          <w:shd w:val="clear" w:color="auto" w:fill="auto"/>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9776"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1287177843" name="Imagen 128717784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rsidRPr="0030763E" w14:paraId="13C78B20" w14:textId="77777777" w:rsidTr="003470BB">
      <w:trPr>
        <w:trHeight w:val="636"/>
        <w:jc w:val="center"/>
      </w:trPr>
      <w:tc>
        <w:tcPr>
          <w:tcW w:w="1413" w:type="dxa"/>
        </w:tcPr>
        <w:p w14:paraId="6CB1DCDD" w14:textId="77777777" w:rsidR="000078C4" w:rsidRPr="0030763E" w:rsidRDefault="000078C4" w:rsidP="003470BB">
          <w:pPr>
            <w:pBdr>
              <w:top w:val="nil"/>
              <w:left w:val="nil"/>
              <w:bottom w:val="nil"/>
              <w:right w:val="nil"/>
              <w:between w:val="nil"/>
            </w:pBdr>
            <w:tabs>
              <w:tab w:val="center" w:pos="4419"/>
              <w:tab w:val="right" w:pos="8838"/>
            </w:tabs>
            <w:jc w:val="center"/>
            <w:rPr>
              <w:rFonts w:ascii="Calibri" w:eastAsia="Calibri" w:hAnsi="Calibri" w:cs="Calibri"/>
            </w:rPr>
          </w:pPr>
          <w:r w:rsidRPr="0030763E">
            <w:rPr>
              <w:rFonts w:ascii="Calibri" w:eastAsia="Calibri" w:hAnsi="Calibri" w:cs="Calibri"/>
              <w:noProof/>
              <w:lang w:eastAsia="es-MX"/>
            </w:rPr>
            <w:drawing>
              <wp:inline distT="0" distB="0" distL="0" distR="0" wp14:anchorId="22BCCAA1" wp14:editId="3FB6495F">
                <wp:extent cx="441471" cy="542925"/>
                <wp:effectExtent l="0" t="0" r="0" b="0"/>
                <wp:docPr id="396965310" name="Imagen 396965310"/>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7509BB64" w14:textId="3407E987" w:rsidR="00EB6099" w:rsidRPr="0030763E" w:rsidRDefault="007208F8" w:rsidP="00EB6099">
          <w:pPr>
            <w:ind w:right="58"/>
            <w:jc w:val="center"/>
            <w:rPr>
              <w:rFonts w:ascii="Arial Narrow" w:eastAsia="Arial Narrow" w:hAnsi="Arial Narrow" w:cs="Arial Narrow"/>
              <w:b/>
              <w:sz w:val="22"/>
              <w:szCs w:val="22"/>
            </w:rPr>
          </w:pPr>
          <w:sdt>
            <w:sdtPr>
              <w:rPr>
                <w:rStyle w:val="reasIMSS"/>
                <w:rFonts w:eastAsia="Arial Narrow"/>
              </w:rPr>
              <w:id w:val="-1794821938"/>
              <w:placeholder>
                <w:docPart w:val="78DA81FD8CD0475DB06D3867A060C270"/>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sz w:val="24"/>
                <w:szCs w:val="22"/>
              </w:rPr>
            </w:sdtEndPr>
            <w:sdtContent>
              <w:r w:rsidR="006E71C5" w:rsidRPr="0030763E">
                <w:rPr>
                  <w:rStyle w:val="reasIMSS"/>
                  <w:rFonts w:eastAsia="Arial Narrow"/>
                </w:rPr>
                <w:t>CTSI</w:t>
              </w:r>
            </w:sdtContent>
          </w:sdt>
          <w:r w:rsidR="00EB6099" w:rsidRPr="0030763E">
            <w:rPr>
              <w:rFonts w:ascii="Arial Narrow" w:eastAsia="Arial Narrow" w:hAnsi="Arial Narrow" w:cs="Arial Narrow"/>
              <w:b/>
              <w:sz w:val="22"/>
              <w:szCs w:val="22"/>
            </w:rPr>
            <w:t xml:space="preserve"> - </w:t>
          </w:r>
          <w:sdt>
            <w:sdtPr>
              <w:rPr>
                <w:rStyle w:val="reasIMSS"/>
                <w:rFonts w:eastAsia="Arial Narrow"/>
              </w:rPr>
              <w:id w:val="-1841463462"/>
              <w:placeholder>
                <w:docPart w:val="3447D067FE71483385F4769CD7ACE814"/>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EndPr>
              <w:rPr>
                <w:rStyle w:val="reasIMSS"/>
              </w:rPr>
            </w:sdtEndPr>
            <w:sdtContent>
              <w:r w:rsidR="006E71C5" w:rsidRPr="0030763E">
                <w:rPr>
                  <w:rStyle w:val="reasIMSS"/>
                  <w:rFonts w:eastAsia="Arial Narrow"/>
                </w:rPr>
                <w:t>CTT</w:t>
              </w:r>
            </w:sdtContent>
          </w:sdt>
          <w:r w:rsidR="00EB6099" w:rsidRPr="0030763E">
            <w:rPr>
              <w:rFonts w:ascii="Arial Narrow" w:eastAsia="Arial Narrow" w:hAnsi="Arial Narrow" w:cs="Arial Narrow"/>
              <w:b/>
              <w:sz w:val="22"/>
              <w:szCs w:val="22"/>
            </w:rPr>
            <w:t xml:space="preserve"> - </w:t>
          </w:r>
          <w:sdt>
            <w:sdtPr>
              <w:rPr>
                <w:rStyle w:val="reasIMSS"/>
                <w:rFonts w:eastAsia="Arial Narrow"/>
              </w:rPr>
              <w:id w:val="252641384"/>
              <w:placeholder>
                <w:docPart w:val="6BAABA00F32B4051B75FA9BD9B590657"/>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rPr>
                <w:rStyle w:val="reasIMSS"/>
              </w:rPr>
            </w:sdtEndPr>
            <w:sdtContent>
              <w:r w:rsidR="006E71C5" w:rsidRPr="0030763E">
                <w:rPr>
                  <w:rStyle w:val="reasIMSS"/>
                  <w:rFonts w:eastAsia="Arial Narrow"/>
                </w:rPr>
                <w:t>DT</w:t>
              </w:r>
            </w:sdtContent>
          </w:sdt>
        </w:p>
        <w:p w14:paraId="19F9A21D" w14:textId="63875481" w:rsidR="000078C4" w:rsidRPr="0030763E" w:rsidRDefault="00B1772D" w:rsidP="003470BB">
          <w:pPr>
            <w:ind w:right="58"/>
            <w:jc w:val="center"/>
            <w:rPr>
              <w:rFonts w:ascii="Arial Narrow" w:eastAsia="Arial Narrow" w:hAnsi="Arial Narrow" w:cs="Arial Narrow"/>
              <w:b/>
              <w:iCs/>
              <w:sz w:val="22"/>
              <w:szCs w:val="22"/>
            </w:rPr>
          </w:pPr>
          <w:r w:rsidRPr="0030763E">
            <w:rPr>
              <w:rFonts w:ascii="Arial Narrow" w:eastAsia="Arial Narrow" w:hAnsi="Arial Narrow" w:cs="Arial Narrow"/>
              <w:b/>
              <w:iCs/>
              <w:sz w:val="22"/>
              <w:szCs w:val="22"/>
            </w:rPr>
            <w:t>Portafolio de Proyectos TIC</w:t>
          </w:r>
        </w:p>
        <w:p w14:paraId="18CCF90C" w14:textId="6C68C5A0" w:rsidR="000078C4" w:rsidRPr="0030763E" w:rsidRDefault="001A7E57" w:rsidP="003470BB">
          <w:pPr>
            <w:ind w:right="58"/>
            <w:jc w:val="center"/>
            <w:rPr>
              <w:rFonts w:ascii="Arial Narrow" w:eastAsia="Arial Narrow" w:hAnsi="Arial Narrow" w:cs="Arial Narrow"/>
              <w:b/>
              <w:iCs/>
              <w:sz w:val="22"/>
              <w:szCs w:val="22"/>
            </w:rPr>
          </w:pPr>
          <w:r w:rsidRPr="0030763E">
            <w:rPr>
              <w:rFonts w:ascii="Arial Narrow" w:eastAsia="Arial Narrow" w:hAnsi="Arial Narrow" w:cs="Arial Narrow"/>
              <w:b/>
              <w:iCs/>
              <w:sz w:val="22"/>
              <w:szCs w:val="22"/>
            </w:rPr>
            <w:t>Términos y Condiciones</w:t>
          </w:r>
        </w:p>
        <w:p w14:paraId="6410A529" w14:textId="481B498B" w:rsidR="000078C4" w:rsidRPr="00C62FCF" w:rsidRDefault="00C62FCF" w:rsidP="008323C6">
          <w:pPr>
            <w:ind w:right="58"/>
            <w:jc w:val="center"/>
            <w:rPr>
              <w:rFonts w:ascii="Arial Narrow" w:eastAsia="Arial Narrow" w:hAnsi="Arial Narrow" w:cs="Arial Narrow"/>
              <w:b/>
              <w:sz w:val="20"/>
              <w:szCs w:val="20"/>
            </w:rPr>
          </w:pPr>
          <w:r w:rsidRPr="00C62FCF">
            <w:rPr>
              <w:rFonts w:ascii="Arial Narrow" w:eastAsia="Arial Narrow" w:hAnsi="Arial Narrow" w:cs="Arial Narrow"/>
              <w:b/>
              <w:sz w:val="20"/>
              <w:szCs w:val="20"/>
            </w:rPr>
            <w:t>RENOVACIÓN DEL SERVICIO DE REGISTRO Y ASIGNACIÓN DE RECURSOS DE NUMERACIÓN DE INTERNET</w:t>
          </w:r>
        </w:p>
      </w:tc>
      <w:tc>
        <w:tcPr>
          <w:tcW w:w="1555" w:type="dxa"/>
        </w:tcPr>
        <w:p w14:paraId="6D9CFBDF" w14:textId="38830CBA" w:rsidR="000078C4" w:rsidRPr="0030763E" w:rsidRDefault="00902E5F" w:rsidP="003470BB">
          <w:pPr>
            <w:jc w:val="center"/>
            <w:rPr>
              <w:rFonts w:ascii="Arial Narrow" w:eastAsia="Arial Narrow" w:hAnsi="Arial Narrow" w:cs="Arial Narrow"/>
              <w:b/>
              <w:noProof/>
              <w:sz w:val="16"/>
              <w:szCs w:val="16"/>
            </w:rPr>
          </w:pPr>
          <w:r w:rsidRPr="0030763E">
            <w:rPr>
              <w:rFonts w:ascii="Arial Narrow" w:eastAsia="Arial Narrow" w:hAnsi="Arial Narrow" w:cs="Arial Narrow"/>
              <w:b/>
              <w:noProof/>
              <w:sz w:val="16"/>
              <w:szCs w:val="16"/>
              <w:lang w:eastAsia="es-MX"/>
            </w:rPr>
            <w:drawing>
              <wp:inline distT="0" distB="0" distL="0" distR="0" wp14:anchorId="168C199C" wp14:editId="5FE07C87">
                <wp:extent cx="640081" cy="566929"/>
                <wp:effectExtent l="0" t="0" r="7620" b="5080"/>
                <wp:docPr id="986321549" name="Imagen 986321549"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A777C05" w14:textId="77777777" w:rsidR="000078C4" w:rsidRPr="0030763E" w:rsidRDefault="000078C4" w:rsidP="003470BB">
          <w:pPr>
            <w:jc w:val="center"/>
            <w:rPr>
              <w:rFonts w:ascii="Arial Narrow" w:eastAsia="Arial Narrow" w:hAnsi="Arial Narrow" w:cs="Arial Narrow"/>
              <w:b/>
              <w:noProof/>
              <w:sz w:val="16"/>
              <w:szCs w:val="16"/>
            </w:rPr>
          </w:pPr>
        </w:p>
        <w:p w14:paraId="14DD95C6" w14:textId="77777777" w:rsidR="000078C4" w:rsidRPr="0030763E" w:rsidRDefault="000078C4" w:rsidP="003470BB">
          <w:pPr>
            <w:jc w:val="center"/>
            <w:rPr>
              <w:rFonts w:ascii="Arial Narrow" w:eastAsia="Arial Narrow" w:hAnsi="Arial Narrow" w:cs="Arial Narrow"/>
              <w:b/>
              <w:sz w:val="16"/>
              <w:szCs w:val="16"/>
            </w:rPr>
          </w:pPr>
        </w:p>
      </w:tc>
    </w:tr>
  </w:tbl>
  <w:p w14:paraId="555C50D1" w14:textId="77777777" w:rsidR="00D5775A" w:rsidRPr="0030763E" w:rsidRDefault="00D5775A">
    <w:pPr>
      <w:pBdr>
        <w:top w:val="nil"/>
        <w:left w:val="nil"/>
        <w:bottom w:val="nil"/>
        <w:right w:val="nil"/>
        <w:between w:val="nil"/>
      </w:pBdr>
      <w:tabs>
        <w:tab w:val="center" w:pos="4419"/>
        <w:tab w:val="right" w:pos="8838"/>
      </w:tabs>
      <w:rPr>
        <w:rFonts w:ascii="Calibri" w:eastAsia="Calibri" w:hAnsi="Calibri" w:cs="Calibri"/>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923EED"/>
    <w:multiLevelType w:val="hybridMultilevel"/>
    <w:tmpl w:val="8368AF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2C3656B"/>
    <w:multiLevelType w:val="hybridMultilevel"/>
    <w:tmpl w:val="4FA4BEE8"/>
    <w:lvl w:ilvl="0" w:tplc="080A0017">
      <w:start w:val="1"/>
      <w:numFmt w:val="lowerLetter"/>
      <w:lvlText w:val="%1)"/>
      <w:lvlJc w:val="left"/>
      <w:pPr>
        <w:ind w:left="6739"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137F1A79"/>
    <w:multiLevelType w:val="multilevel"/>
    <w:tmpl w:val="DBEEEFE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990944"/>
    <w:multiLevelType w:val="hybridMultilevel"/>
    <w:tmpl w:val="4F9A50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99C3A50"/>
    <w:multiLevelType w:val="hybridMultilevel"/>
    <w:tmpl w:val="8FFE97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E7B073A"/>
    <w:multiLevelType w:val="hybridMultilevel"/>
    <w:tmpl w:val="01102736"/>
    <w:lvl w:ilvl="0" w:tplc="57BAE0CE">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6107F90"/>
    <w:multiLevelType w:val="hybridMultilevel"/>
    <w:tmpl w:val="98CEC5F2"/>
    <w:lvl w:ilvl="0" w:tplc="080A0001">
      <w:start w:val="1"/>
      <w:numFmt w:val="bullet"/>
      <w:lvlText w:val=""/>
      <w:lvlJc w:val="left"/>
      <w:pPr>
        <w:ind w:left="862" w:hanging="360"/>
      </w:pPr>
      <w:rPr>
        <w:rFonts w:ascii="Symbol" w:hAnsi="Symbol" w:hint="default"/>
      </w:rPr>
    </w:lvl>
    <w:lvl w:ilvl="1" w:tplc="FFFFFFFF">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8" w15:restartNumberingAfterBreak="0">
    <w:nsid w:val="2C341061"/>
    <w:multiLevelType w:val="multilevel"/>
    <w:tmpl w:val="080A001F"/>
    <w:numStyleLink w:val="111111"/>
  </w:abstractNum>
  <w:abstractNum w:abstractNumId="9" w15:restartNumberingAfterBreak="0">
    <w:nsid w:val="304627BF"/>
    <w:multiLevelType w:val="hybridMultilevel"/>
    <w:tmpl w:val="01462F08"/>
    <w:lvl w:ilvl="0" w:tplc="080A0001">
      <w:start w:val="1"/>
      <w:numFmt w:val="bullet"/>
      <w:lvlText w:val=""/>
      <w:lvlJc w:val="left"/>
      <w:pPr>
        <w:ind w:left="985" w:hanging="360"/>
      </w:pPr>
      <w:rPr>
        <w:rFonts w:ascii="Symbol" w:hAnsi="Symbol" w:hint="default"/>
      </w:rPr>
    </w:lvl>
    <w:lvl w:ilvl="1" w:tplc="080A0003" w:tentative="1">
      <w:start w:val="1"/>
      <w:numFmt w:val="bullet"/>
      <w:lvlText w:val="o"/>
      <w:lvlJc w:val="left"/>
      <w:pPr>
        <w:ind w:left="1705" w:hanging="360"/>
      </w:pPr>
      <w:rPr>
        <w:rFonts w:ascii="Courier New" w:hAnsi="Courier New" w:cs="Courier New" w:hint="default"/>
      </w:rPr>
    </w:lvl>
    <w:lvl w:ilvl="2" w:tplc="080A0005" w:tentative="1">
      <w:start w:val="1"/>
      <w:numFmt w:val="bullet"/>
      <w:lvlText w:val=""/>
      <w:lvlJc w:val="left"/>
      <w:pPr>
        <w:ind w:left="2425" w:hanging="360"/>
      </w:pPr>
      <w:rPr>
        <w:rFonts w:ascii="Wingdings" w:hAnsi="Wingdings" w:hint="default"/>
      </w:rPr>
    </w:lvl>
    <w:lvl w:ilvl="3" w:tplc="080A0001" w:tentative="1">
      <w:start w:val="1"/>
      <w:numFmt w:val="bullet"/>
      <w:lvlText w:val=""/>
      <w:lvlJc w:val="left"/>
      <w:pPr>
        <w:ind w:left="3145" w:hanging="360"/>
      </w:pPr>
      <w:rPr>
        <w:rFonts w:ascii="Symbol" w:hAnsi="Symbol" w:hint="default"/>
      </w:rPr>
    </w:lvl>
    <w:lvl w:ilvl="4" w:tplc="080A0003" w:tentative="1">
      <w:start w:val="1"/>
      <w:numFmt w:val="bullet"/>
      <w:lvlText w:val="o"/>
      <w:lvlJc w:val="left"/>
      <w:pPr>
        <w:ind w:left="3865" w:hanging="360"/>
      </w:pPr>
      <w:rPr>
        <w:rFonts w:ascii="Courier New" w:hAnsi="Courier New" w:cs="Courier New" w:hint="default"/>
      </w:rPr>
    </w:lvl>
    <w:lvl w:ilvl="5" w:tplc="080A0005" w:tentative="1">
      <w:start w:val="1"/>
      <w:numFmt w:val="bullet"/>
      <w:lvlText w:val=""/>
      <w:lvlJc w:val="left"/>
      <w:pPr>
        <w:ind w:left="4585" w:hanging="360"/>
      </w:pPr>
      <w:rPr>
        <w:rFonts w:ascii="Wingdings" w:hAnsi="Wingdings" w:hint="default"/>
      </w:rPr>
    </w:lvl>
    <w:lvl w:ilvl="6" w:tplc="080A0001" w:tentative="1">
      <w:start w:val="1"/>
      <w:numFmt w:val="bullet"/>
      <w:lvlText w:val=""/>
      <w:lvlJc w:val="left"/>
      <w:pPr>
        <w:ind w:left="5305" w:hanging="360"/>
      </w:pPr>
      <w:rPr>
        <w:rFonts w:ascii="Symbol" w:hAnsi="Symbol" w:hint="default"/>
      </w:rPr>
    </w:lvl>
    <w:lvl w:ilvl="7" w:tplc="080A0003" w:tentative="1">
      <w:start w:val="1"/>
      <w:numFmt w:val="bullet"/>
      <w:lvlText w:val="o"/>
      <w:lvlJc w:val="left"/>
      <w:pPr>
        <w:ind w:left="6025" w:hanging="360"/>
      </w:pPr>
      <w:rPr>
        <w:rFonts w:ascii="Courier New" w:hAnsi="Courier New" w:cs="Courier New" w:hint="default"/>
      </w:rPr>
    </w:lvl>
    <w:lvl w:ilvl="8" w:tplc="080A0005" w:tentative="1">
      <w:start w:val="1"/>
      <w:numFmt w:val="bullet"/>
      <w:lvlText w:val=""/>
      <w:lvlJc w:val="left"/>
      <w:pPr>
        <w:ind w:left="6745" w:hanging="360"/>
      </w:pPr>
      <w:rPr>
        <w:rFonts w:ascii="Wingdings" w:hAnsi="Wingdings" w:hint="default"/>
      </w:rPr>
    </w:lvl>
  </w:abstractNum>
  <w:abstractNum w:abstractNumId="10" w15:restartNumberingAfterBreak="0">
    <w:nsid w:val="32181158"/>
    <w:multiLevelType w:val="hybridMultilevel"/>
    <w:tmpl w:val="05A6EC0C"/>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1" w15:restartNumberingAfterBreak="0">
    <w:nsid w:val="330503BA"/>
    <w:multiLevelType w:val="hybridMultilevel"/>
    <w:tmpl w:val="59FA1FA2"/>
    <w:lvl w:ilvl="0" w:tplc="080A000F">
      <w:start w:val="1"/>
      <w:numFmt w:val="decimal"/>
      <w:lvlText w:val="%1."/>
      <w:lvlJc w:val="left"/>
      <w:pPr>
        <w:ind w:left="720" w:hanging="360"/>
      </w:pPr>
    </w:lvl>
    <w:lvl w:ilvl="1" w:tplc="0E96D0DA">
      <w:numFmt w:val="bullet"/>
      <w:lvlText w:val="-"/>
      <w:lvlJc w:val="left"/>
      <w:pPr>
        <w:ind w:left="1440" w:hanging="360"/>
      </w:pPr>
      <w:rPr>
        <w:rFonts w:ascii="Arial" w:eastAsia="Times New Roman" w:hAnsi="Arial" w:cs="Aria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B96553"/>
    <w:multiLevelType w:val="hybridMultilevel"/>
    <w:tmpl w:val="FE1E4B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8C33D3E"/>
    <w:multiLevelType w:val="hybridMultilevel"/>
    <w:tmpl w:val="C2E8CB9C"/>
    <w:lvl w:ilvl="0" w:tplc="0FAA448A">
      <w:start w:val="1"/>
      <w:numFmt w:val="decimal"/>
      <w:lvlText w:val="%1."/>
      <w:lvlJc w:val="left"/>
      <w:pPr>
        <w:ind w:left="1778"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B4E5A6E"/>
    <w:multiLevelType w:val="hybridMultilevel"/>
    <w:tmpl w:val="65F0253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376E54"/>
    <w:multiLevelType w:val="hybridMultilevel"/>
    <w:tmpl w:val="AB5C568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7A12CC7"/>
    <w:multiLevelType w:val="singleLevel"/>
    <w:tmpl w:val="2880FB4A"/>
    <w:lvl w:ilvl="0">
      <w:start w:val="2"/>
      <w:numFmt w:val="decimal"/>
      <w:lvlText w:val="%1."/>
      <w:lvlJc w:val="left"/>
      <w:pPr>
        <w:ind w:left="720" w:hanging="360"/>
      </w:pPr>
      <w:rPr>
        <w:rFonts w:hint="default"/>
        <w:b/>
        <w:bCs w:val="0"/>
        <w:sz w:val="20"/>
        <w:szCs w:val="20"/>
      </w:rPr>
    </w:lvl>
  </w:abstractNum>
  <w:abstractNum w:abstractNumId="18" w15:restartNumberingAfterBreak="0">
    <w:nsid w:val="48837BAB"/>
    <w:multiLevelType w:val="hybridMultilevel"/>
    <w:tmpl w:val="52CCE8A8"/>
    <w:lvl w:ilvl="0" w:tplc="36221A50">
      <w:start w:val="1"/>
      <w:numFmt w:val="decimal"/>
      <w:lvlText w:val="%1."/>
      <w:lvlJc w:val="left"/>
      <w:pPr>
        <w:ind w:left="720" w:hanging="360"/>
      </w:pPr>
      <w:rPr>
        <w:rFonts w:hint="default"/>
        <w:b/>
        <w:bCs/>
        <w:color w:val="auto"/>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E943AFD"/>
    <w:multiLevelType w:val="hybridMultilevel"/>
    <w:tmpl w:val="F246211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4544193"/>
    <w:multiLevelType w:val="hybridMultilevel"/>
    <w:tmpl w:val="AF4695E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EBF60E5"/>
    <w:multiLevelType w:val="hybridMultilevel"/>
    <w:tmpl w:val="84C280A2"/>
    <w:lvl w:ilvl="0" w:tplc="DDD857B6">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4AB07A9"/>
    <w:multiLevelType w:val="hybridMultilevel"/>
    <w:tmpl w:val="A0D0BC7E"/>
    <w:lvl w:ilvl="0" w:tplc="0CCC679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8BF032C"/>
    <w:multiLevelType w:val="hybridMultilevel"/>
    <w:tmpl w:val="BCC085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A001EFE"/>
    <w:multiLevelType w:val="hybridMultilevel"/>
    <w:tmpl w:val="70142A18"/>
    <w:lvl w:ilvl="0" w:tplc="A6E63BEA">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E6835BC"/>
    <w:multiLevelType w:val="multilevel"/>
    <w:tmpl w:val="3C04D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14"/>
  </w:num>
  <w:num w:numId="2">
    <w:abstractNumId w:val="19"/>
  </w:num>
  <w:num w:numId="3">
    <w:abstractNumId w:val="24"/>
  </w:num>
  <w:num w:numId="4">
    <w:abstractNumId w:val="28"/>
  </w:num>
  <w:num w:numId="5">
    <w:abstractNumId w:val="11"/>
  </w:num>
  <w:num w:numId="6">
    <w:abstractNumId w:val="17"/>
  </w:num>
  <w:num w:numId="7">
    <w:abstractNumId w:val="2"/>
  </w:num>
  <w:num w:numId="8">
    <w:abstractNumId w:val="0"/>
  </w:num>
  <w:num w:numId="9">
    <w:abstractNumId w:val="22"/>
  </w:num>
  <w:num w:numId="10">
    <w:abstractNumId w:val="4"/>
  </w:num>
  <w:num w:numId="11">
    <w:abstractNumId w:val="25"/>
  </w:num>
  <w:num w:numId="12">
    <w:abstractNumId w:val="9"/>
  </w:num>
  <w:num w:numId="13">
    <w:abstractNumId w:val="1"/>
  </w:num>
  <w:num w:numId="14">
    <w:abstractNumId w:val="15"/>
  </w:num>
  <w:num w:numId="15">
    <w:abstractNumId w:val="10"/>
  </w:num>
  <w:num w:numId="16">
    <w:abstractNumId w:val="7"/>
  </w:num>
  <w:num w:numId="17">
    <w:abstractNumId w:val="18"/>
  </w:num>
  <w:num w:numId="18">
    <w:abstractNumId w:val="16"/>
  </w:num>
  <w:num w:numId="19">
    <w:abstractNumId w:val="20"/>
  </w:num>
  <w:num w:numId="20">
    <w:abstractNumId w:val="13"/>
  </w:num>
  <w:num w:numId="21">
    <w:abstractNumId w:val="21"/>
  </w:num>
  <w:num w:numId="22">
    <w:abstractNumId w:val="8"/>
    <w:lvlOverride w:ilvl="0">
      <w:lvl w:ilvl="0">
        <w:start w:val="1"/>
        <w:numFmt w:val="decimal"/>
        <w:lvlText w:val="%1."/>
        <w:lvlJc w:val="left"/>
        <w:pPr>
          <w:ind w:left="786" w:hanging="360"/>
        </w:pPr>
      </w:lvl>
    </w:lvlOverride>
  </w:num>
  <w:num w:numId="23">
    <w:abstractNumId w:val="27"/>
  </w:num>
  <w:num w:numId="24">
    <w:abstractNumId w:val="3"/>
  </w:num>
  <w:num w:numId="25">
    <w:abstractNumId w:val="5"/>
  </w:num>
  <w:num w:numId="26">
    <w:abstractNumId w:val="12"/>
  </w:num>
  <w:num w:numId="27">
    <w:abstractNumId w:val="23"/>
  </w:num>
  <w:num w:numId="28">
    <w:abstractNumId w:val="26"/>
  </w:num>
  <w:num w:numId="2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AES" w:cryptAlgorithmClass="hash" w:cryptAlgorithmType="typeAny" w:cryptAlgorithmSid="14" w:cryptSpinCount="100000" w:hash="cdXiVJTguXNtWkS39/zCpcWcczW8LugeQqz4pCNq646s9gd/un5xOM6uiKf0M9lKrAikLzly4Ix/Hw7T486q9A==" w:salt="f8Il0gtnAj3HKZoU1aFRJ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09B5"/>
    <w:rsid w:val="0000191A"/>
    <w:rsid w:val="000062DB"/>
    <w:rsid w:val="000078C4"/>
    <w:rsid w:val="00011581"/>
    <w:rsid w:val="000149A6"/>
    <w:rsid w:val="000210EB"/>
    <w:rsid w:val="0002542D"/>
    <w:rsid w:val="0003010D"/>
    <w:rsid w:val="0003224C"/>
    <w:rsid w:val="00032A30"/>
    <w:rsid w:val="000349DF"/>
    <w:rsid w:val="00036292"/>
    <w:rsid w:val="00037868"/>
    <w:rsid w:val="00041F64"/>
    <w:rsid w:val="00044B46"/>
    <w:rsid w:val="000500C5"/>
    <w:rsid w:val="00050420"/>
    <w:rsid w:val="00050E9F"/>
    <w:rsid w:val="0005141C"/>
    <w:rsid w:val="0005151A"/>
    <w:rsid w:val="00055C84"/>
    <w:rsid w:val="00057F28"/>
    <w:rsid w:val="00060002"/>
    <w:rsid w:val="0006099E"/>
    <w:rsid w:val="00070FFE"/>
    <w:rsid w:val="000752F0"/>
    <w:rsid w:val="00081B65"/>
    <w:rsid w:val="00086DEA"/>
    <w:rsid w:val="0009291A"/>
    <w:rsid w:val="00093873"/>
    <w:rsid w:val="00094A98"/>
    <w:rsid w:val="00094BFB"/>
    <w:rsid w:val="00097132"/>
    <w:rsid w:val="000A4DA1"/>
    <w:rsid w:val="000A624A"/>
    <w:rsid w:val="000B2862"/>
    <w:rsid w:val="000B6111"/>
    <w:rsid w:val="000C1485"/>
    <w:rsid w:val="000C209B"/>
    <w:rsid w:val="000C4ECC"/>
    <w:rsid w:val="000C6A8E"/>
    <w:rsid w:val="000C759A"/>
    <w:rsid w:val="000D1074"/>
    <w:rsid w:val="000D15B5"/>
    <w:rsid w:val="000D2265"/>
    <w:rsid w:val="000D38B0"/>
    <w:rsid w:val="000D5F6A"/>
    <w:rsid w:val="000E052F"/>
    <w:rsid w:val="000E20CB"/>
    <w:rsid w:val="000E4C0B"/>
    <w:rsid w:val="000E52A9"/>
    <w:rsid w:val="000F28EC"/>
    <w:rsid w:val="000F5B78"/>
    <w:rsid w:val="000F712C"/>
    <w:rsid w:val="000F7A68"/>
    <w:rsid w:val="001102AC"/>
    <w:rsid w:val="00113610"/>
    <w:rsid w:val="00113833"/>
    <w:rsid w:val="00122021"/>
    <w:rsid w:val="00124E64"/>
    <w:rsid w:val="00130923"/>
    <w:rsid w:val="001309BF"/>
    <w:rsid w:val="00131CE2"/>
    <w:rsid w:val="0014545E"/>
    <w:rsid w:val="001510BB"/>
    <w:rsid w:val="00151128"/>
    <w:rsid w:val="00163A77"/>
    <w:rsid w:val="00167270"/>
    <w:rsid w:val="001709EB"/>
    <w:rsid w:val="00172675"/>
    <w:rsid w:val="00172848"/>
    <w:rsid w:val="001805C9"/>
    <w:rsid w:val="00180F12"/>
    <w:rsid w:val="00182018"/>
    <w:rsid w:val="00182D6D"/>
    <w:rsid w:val="001952FB"/>
    <w:rsid w:val="00195B16"/>
    <w:rsid w:val="00195F72"/>
    <w:rsid w:val="001A0920"/>
    <w:rsid w:val="001A52A5"/>
    <w:rsid w:val="001A7E57"/>
    <w:rsid w:val="001B1DA7"/>
    <w:rsid w:val="001B2F77"/>
    <w:rsid w:val="001B51A3"/>
    <w:rsid w:val="001B7B70"/>
    <w:rsid w:val="001C051E"/>
    <w:rsid w:val="001C3CEB"/>
    <w:rsid w:val="001D3E49"/>
    <w:rsid w:val="001D57A4"/>
    <w:rsid w:val="001E06A4"/>
    <w:rsid w:val="001E5CC5"/>
    <w:rsid w:val="001E7D58"/>
    <w:rsid w:val="001F0D88"/>
    <w:rsid w:val="002006A5"/>
    <w:rsid w:val="00205938"/>
    <w:rsid w:val="00205A62"/>
    <w:rsid w:val="00210815"/>
    <w:rsid w:val="002118D8"/>
    <w:rsid w:val="00213C6B"/>
    <w:rsid w:val="00214917"/>
    <w:rsid w:val="00216158"/>
    <w:rsid w:val="002170BD"/>
    <w:rsid w:val="00226896"/>
    <w:rsid w:val="00233EDB"/>
    <w:rsid w:val="0023407E"/>
    <w:rsid w:val="0025094C"/>
    <w:rsid w:val="00251B7E"/>
    <w:rsid w:val="002532A2"/>
    <w:rsid w:val="00260AF4"/>
    <w:rsid w:val="00264FBC"/>
    <w:rsid w:val="002672AB"/>
    <w:rsid w:val="002765CD"/>
    <w:rsid w:val="002766D8"/>
    <w:rsid w:val="00276DF7"/>
    <w:rsid w:val="002833C7"/>
    <w:rsid w:val="00290655"/>
    <w:rsid w:val="0029185C"/>
    <w:rsid w:val="002922DB"/>
    <w:rsid w:val="0029243B"/>
    <w:rsid w:val="002937B2"/>
    <w:rsid w:val="0029487B"/>
    <w:rsid w:val="0029490D"/>
    <w:rsid w:val="00296347"/>
    <w:rsid w:val="002976DE"/>
    <w:rsid w:val="002A4CDC"/>
    <w:rsid w:val="002B0424"/>
    <w:rsid w:val="002B18B0"/>
    <w:rsid w:val="002C4F6E"/>
    <w:rsid w:val="002D05C0"/>
    <w:rsid w:val="002D1202"/>
    <w:rsid w:val="002D1DA4"/>
    <w:rsid w:val="002D2110"/>
    <w:rsid w:val="002D2E11"/>
    <w:rsid w:val="002D5069"/>
    <w:rsid w:val="002D5DAC"/>
    <w:rsid w:val="002E0AE9"/>
    <w:rsid w:val="002E389B"/>
    <w:rsid w:val="002F0195"/>
    <w:rsid w:val="002F26BD"/>
    <w:rsid w:val="002F4786"/>
    <w:rsid w:val="002F5D89"/>
    <w:rsid w:val="002F6D42"/>
    <w:rsid w:val="0030763E"/>
    <w:rsid w:val="003116ED"/>
    <w:rsid w:val="003133C5"/>
    <w:rsid w:val="00314433"/>
    <w:rsid w:val="003161DA"/>
    <w:rsid w:val="00322602"/>
    <w:rsid w:val="003240D7"/>
    <w:rsid w:val="003303A1"/>
    <w:rsid w:val="00330E82"/>
    <w:rsid w:val="003332BC"/>
    <w:rsid w:val="00341061"/>
    <w:rsid w:val="00343D24"/>
    <w:rsid w:val="00344C66"/>
    <w:rsid w:val="003512FF"/>
    <w:rsid w:val="00353222"/>
    <w:rsid w:val="00364CA8"/>
    <w:rsid w:val="00366177"/>
    <w:rsid w:val="00370BA5"/>
    <w:rsid w:val="00371333"/>
    <w:rsid w:val="00371E72"/>
    <w:rsid w:val="0037315D"/>
    <w:rsid w:val="00373556"/>
    <w:rsid w:val="0037397B"/>
    <w:rsid w:val="00374135"/>
    <w:rsid w:val="00374CCB"/>
    <w:rsid w:val="003824D1"/>
    <w:rsid w:val="003860B0"/>
    <w:rsid w:val="00386CA0"/>
    <w:rsid w:val="003A4B44"/>
    <w:rsid w:val="003B3D60"/>
    <w:rsid w:val="003B4668"/>
    <w:rsid w:val="003B4BDC"/>
    <w:rsid w:val="003C631F"/>
    <w:rsid w:val="003D5E86"/>
    <w:rsid w:val="003E35B1"/>
    <w:rsid w:val="003E5189"/>
    <w:rsid w:val="003E6DCE"/>
    <w:rsid w:val="003F1AD4"/>
    <w:rsid w:val="003F6D54"/>
    <w:rsid w:val="0040088D"/>
    <w:rsid w:val="00401F89"/>
    <w:rsid w:val="00406577"/>
    <w:rsid w:val="004226C6"/>
    <w:rsid w:val="00431938"/>
    <w:rsid w:val="00432D4E"/>
    <w:rsid w:val="004369F3"/>
    <w:rsid w:val="00441C8E"/>
    <w:rsid w:val="00452892"/>
    <w:rsid w:val="00452B6C"/>
    <w:rsid w:val="00457364"/>
    <w:rsid w:val="00461805"/>
    <w:rsid w:val="004712C8"/>
    <w:rsid w:val="004735F4"/>
    <w:rsid w:val="00473714"/>
    <w:rsid w:val="00486DE2"/>
    <w:rsid w:val="004935E5"/>
    <w:rsid w:val="00494401"/>
    <w:rsid w:val="004A1EAB"/>
    <w:rsid w:val="004B2479"/>
    <w:rsid w:val="004B3588"/>
    <w:rsid w:val="004B487F"/>
    <w:rsid w:val="004B752F"/>
    <w:rsid w:val="004C0240"/>
    <w:rsid w:val="004C3907"/>
    <w:rsid w:val="004C43E2"/>
    <w:rsid w:val="004C49FA"/>
    <w:rsid w:val="004C4C2D"/>
    <w:rsid w:val="004C701A"/>
    <w:rsid w:val="004D3A1E"/>
    <w:rsid w:val="004D6338"/>
    <w:rsid w:val="004E0B60"/>
    <w:rsid w:val="004E1B4C"/>
    <w:rsid w:val="004E5A01"/>
    <w:rsid w:val="004F5D04"/>
    <w:rsid w:val="0050553F"/>
    <w:rsid w:val="005065F8"/>
    <w:rsid w:val="00515650"/>
    <w:rsid w:val="005162AD"/>
    <w:rsid w:val="005178E7"/>
    <w:rsid w:val="00520C9E"/>
    <w:rsid w:val="00520D46"/>
    <w:rsid w:val="00524C8F"/>
    <w:rsid w:val="0052708A"/>
    <w:rsid w:val="005270AC"/>
    <w:rsid w:val="005302A5"/>
    <w:rsid w:val="005362C4"/>
    <w:rsid w:val="005365E2"/>
    <w:rsid w:val="00536A9C"/>
    <w:rsid w:val="005412E0"/>
    <w:rsid w:val="00542392"/>
    <w:rsid w:val="00544591"/>
    <w:rsid w:val="00544D18"/>
    <w:rsid w:val="005455FA"/>
    <w:rsid w:val="0055191C"/>
    <w:rsid w:val="00553046"/>
    <w:rsid w:val="00555503"/>
    <w:rsid w:val="005562EE"/>
    <w:rsid w:val="005602C8"/>
    <w:rsid w:val="00561B98"/>
    <w:rsid w:val="00571097"/>
    <w:rsid w:val="00572F80"/>
    <w:rsid w:val="005818BB"/>
    <w:rsid w:val="00586C6D"/>
    <w:rsid w:val="00591093"/>
    <w:rsid w:val="00594F8F"/>
    <w:rsid w:val="00596256"/>
    <w:rsid w:val="005A1088"/>
    <w:rsid w:val="005A3B73"/>
    <w:rsid w:val="005A51BE"/>
    <w:rsid w:val="005B156E"/>
    <w:rsid w:val="005B7145"/>
    <w:rsid w:val="005C03AC"/>
    <w:rsid w:val="005C07BE"/>
    <w:rsid w:val="005C2413"/>
    <w:rsid w:val="005C5A8A"/>
    <w:rsid w:val="005D1355"/>
    <w:rsid w:val="005D3CC9"/>
    <w:rsid w:val="005D4B54"/>
    <w:rsid w:val="005D5F5B"/>
    <w:rsid w:val="005D7A5B"/>
    <w:rsid w:val="005E5A50"/>
    <w:rsid w:val="005F175C"/>
    <w:rsid w:val="005F20A5"/>
    <w:rsid w:val="005F6E54"/>
    <w:rsid w:val="00602917"/>
    <w:rsid w:val="00603B61"/>
    <w:rsid w:val="006046C9"/>
    <w:rsid w:val="00613921"/>
    <w:rsid w:val="00613C4D"/>
    <w:rsid w:val="00615482"/>
    <w:rsid w:val="00615621"/>
    <w:rsid w:val="0061756A"/>
    <w:rsid w:val="00620EA8"/>
    <w:rsid w:val="00621049"/>
    <w:rsid w:val="006229BF"/>
    <w:rsid w:val="00623AAB"/>
    <w:rsid w:val="0062427A"/>
    <w:rsid w:val="00630EE7"/>
    <w:rsid w:val="006312CF"/>
    <w:rsid w:val="006321A5"/>
    <w:rsid w:val="00632377"/>
    <w:rsid w:val="00633072"/>
    <w:rsid w:val="006403DC"/>
    <w:rsid w:val="00643312"/>
    <w:rsid w:val="00654EF9"/>
    <w:rsid w:val="006554F3"/>
    <w:rsid w:val="0066305B"/>
    <w:rsid w:val="00663B6E"/>
    <w:rsid w:val="00665FEA"/>
    <w:rsid w:val="0067074B"/>
    <w:rsid w:val="00670883"/>
    <w:rsid w:val="00681422"/>
    <w:rsid w:val="006B16B1"/>
    <w:rsid w:val="006C02FA"/>
    <w:rsid w:val="006C5D25"/>
    <w:rsid w:val="006C6361"/>
    <w:rsid w:val="006D2A30"/>
    <w:rsid w:val="006E6DAB"/>
    <w:rsid w:val="006E71C5"/>
    <w:rsid w:val="006F23A5"/>
    <w:rsid w:val="006F7D30"/>
    <w:rsid w:val="00701141"/>
    <w:rsid w:val="00701CBB"/>
    <w:rsid w:val="00714EEE"/>
    <w:rsid w:val="00715986"/>
    <w:rsid w:val="007208F8"/>
    <w:rsid w:val="007232A3"/>
    <w:rsid w:val="00723D85"/>
    <w:rsid w:val="00724AB7"/>
    <w:rsid w:val="0073136E"/>
    <w:rsid w:val="00731FCC"/>
    <w:rsid w:val="00734007"/>
    <w:rsid w:val="00736E2F"/>
    <w:rsid w:val="00737F7E"/>
    <w:rsid w:val="007435FA"/>
    <w:rsid w:val="00746FF6"/>
    <w:rsid w:val="00753D09"/>
    <w:rsid w:val="00756EFA"/>
    <w:rsid w:val="00760A57"/>
    <w:rsid w:val="00760B1E"/>
    <w:rsid w:val="00761551"/>
    <w:rsid w:val="00761A04"/>
    <w:rsid w:val="00764F3C"/>
    <w:rsid w:val="00772D80"/>
    <w:rsid w:val="00773EAA"/>
    <w:rsid w:val="00776F1C"/>
    <w:rsid w:val="00781DF1"/>
    <w:rsid w:val="0078512A"/>
    <w:rsid w:val="00796386"/>
    <w:rsid w:val="007A0387"/>
    <w:rsid w:val="007A1043"/>
    <w:rsid w:val="007B2694"/>
    <w:rsid w:val="007B38B8"/>
    <w:rsid w:val="007B569B"/>
    <w:rsid w:val="007B5DA0"/>
    <w:rsid w:val="007B5F21"/>
    <w:rsid w:val="007D124F"/>
    <w:rsid w:val="007D3617"/>
    <w:rsid w:val="007D3687"/>
    <w:rsid w:val="007D4211"/>
    <w:rsid w:val="007E1D18"/>
    <w:rsid w:val="007E3AFF"/>
    <w:rsid w:val="007E69E8"/>
    <w:rsid w:val="007F0844"/>
    <w:rsid w:val="007F1CF2"/>
    <w:rsid w:val="00802DB9"/>
    <w:rsid w:val="0080582C"/>
    <w:rsid w:val="0081385B"/>
    <w:rsid w:val="0081451F"/>
    <w:rsid w:val="0082279E"/>
    <w:rsid w:val="00822D7C"/>
    <w:rsid w:val="00824F04"/>
    <w:rsid w:val="0082718F"/>
    <w:rsid w:val="00831528"/>
    <w:rsid w:val="00831642"/>
    <w:rsid w:val="008323C6"/>
    <w:rsid w:val="00833EE2"/>
    <w:rsid w:val="0083626D"/>
    <w:rsid w:val="008372BC"/>
    <w:rsid w:val="0084171B"/>
    <w:rsid w:val="0084190E"/>
    <w:rsid w:val="00845992"/>
    <w:rsid w:val="00845BFC"/>
    <w:rsid w:val="0085460A"/>
    <w:rsid w:val="00855452"/>
    <w:rsid w:val="00863DE0"/>
    <w:rsid w:val="00863DF8"/>
    <w:rsid w:val="0088321B"/>
    <w:rsid w:val="00883A30"/>
    <w:rsid w:val="00891842"/>
    <w:rsid w:val="00891DEC"/>
    <w:rsid w:val="00893179"/>
    <w:rsid w:val="00896971"/>
    <w:rsid w:val="00896D4E"/>
    <w:rsid w:val="008A297E"/>
    <w:rsid w:val="008A577F"/>
    <w:rsid w:val="008B06F8"/>
    <w:rsid w:val="008B0887"/>
    <w:rsid w:val="008B0F5E"/>
    <w:rsid w:val="008B4A94"/>
    <w:rsid w:val="008B532F"/>
    <w:rsid w:val="008B7C5E"/>
    <w:rsid w:val="008C05E4"/>
    <w:rsid w:val="008C154F"/>
    <w:rsid w:val="008C2C0F"/>
    <w:rsid w:val="008C5897"/>
    <w:rsid w:val="008C6306"/>
    <w:rsid w:val="008D244D"/>
    <w:rsid w:val="008E085B"/>
    <w:rsid w:val="008E1EE5"/>
    <w:rsid w:val="008E285C"/>
    <w:rsid w:val="008E5952"/>
    <w:rsid w:val="008F0765"/>
    <w:rsid w:val="008F272D"/>
    <w:rsid w:val="008F7095"/>
    <w:rsid w:val="008F7563"/>
    <w:rsid w:val="00901AAB"/>
    <w:rsid w:val="00902E5F"/>
    <w:rsid w:val="00903CA7"/>
    <w:rsid w:val="00913420"/>
    <w:rsid w:val="009160A6"/>
    <w:rsid w:val="00916C84"/>
    <w:rsid w:val="00923E00"/>
    <w:rsid w:val="00925F68"/>
    <w:rsid w:val="009264AE"/>
    <w:rsid w:val="00926951"/>
    <w:rsid w:val="00932056"/>
    <w:rsid w:val="009426F7"/>
    <w:rsid w:val="0094778E"/>
    <w:rsid w:val="009506F2"/>
    <w:rsid w:val="00950FF1"/>
    <w:rsid w:val="00951B4B"/>
    <w:rsid w:val="00952C5F"/>
    <w:rsid w:val="00953456"/>
    <w:rsid w:val="00957E42"/>
    <w:rsid w:val="0096028C"/>
    <w:rsid w:val="0096473A"/>
    <w:rsid w:val="00966D80"/>
    <w:rsid w:val="00973649"/>
    <w:rsid w:val="00975A0C"/>
    <w:rsid w:val="009826C6"/>
    <w:rsid w:val="00986132"/>
    <w:rsid w:val="00986EEE"/>
    <w:rsid w:val="009912DD"/>
    <w:rsid w:val="00991EA3"/>
    <w:rsid w:val="009945C8"/>
    <w:rsid w:val="009950D5"/>
    <w:rsid w:val="00995177"/>
    <w:rsid w:val="00996238"/>
    <w:rsid w:val="009B0EC7"/>
    <w:rsid w:val="009B26B6"/>
    <w:rsid w:val="009B6725"/>
    <w:rsid w:val="009B6795"/>
    <w:rsid w:val="009B68DB"/>
    <w:rsid w:val="009C3FA3"/>
    <w:rsid w:val="009C4DA6"/>
    <w:rsid w:val="009D45D3"/>
    <w:rsid w:val="009E2354"/>
    <w:rsid w:val="009E4AE9"/>
    <w:rsid w:val="009F0327"/>
    <w:rsid w:val="009F08BD"/>
    <w:rsid w:val="009F17B4"/>
    <w:rsid w:val="009F304D"/>
    <w:rsid w:val="009F3A9E"/>
    <w:rsid w:val="009F7D28"/>
    <w:rsid w:val="00A031E0"/>
    <w:rsid w:val="00A03CD1"/>
    <w:rsid w:val="00A064CE"/>
    <w:rsid w:val="00A10F0A"/>
    <w:rsid w:val="00A13C81"/>
    <w:rsid w:val="00A23E84"/>
    <w:rsid w:val="00A250FB"/>
    <w:rsid w:val="00A25412"/>
    <w:rsid w:val="00A300DC"/>
    <w:rsid w:val="00A3268B"/>
    <w:rsid w:val="00A34165"/>
    <w:rsid w:val="00A34E11"/>
    <w:rsid w:val="00A3532C"/>
    <w:rsid w:val="00A36DC9"/>
    <w:rsid w:val="00A36F1E"/>
    <w:rsid w:val="00A41707"/>
    <w:rsid w:val="00A459CD"/>
    <w:rsid w:val="00A47DFC"/>
    <w:rsid w:val="00A507E4"/>
    <w:rsid w:val="00A52FA9"/>
    <w:rsid w:val="00A5507E"/>
    <w:rsid w:val="00A64126"/>
    <w:rsid w:val="00A64F8E"/>
    <w:rsid w:val="00A676CE"/>
    <w:rsid w:val="00A746C0"/>
    <w:rsid w:val="00A75D1E"/>
    <w:rsid w:val="00A836E5"/>
    <w:rsid w:val="00A83A95"/>
    <w:rsid w:val="00A851D3"/>
    <w:rsid w:val="00A856EA"/>
    <w:rsid w:val="00A86EDF"/>
    <w:rsid w:val="00A90868"/>
    <w:rsid w:val="00AA2370"/>
    <w:rsid w:val="00AA46E6"/>
    <w:rsid w:val="00AB11E6"/>
    <w:rsid w:val="00AB3E91"/>
    <w:rsid w:val="00AB6F7E"/>
    <w:rsid w:val="00AB7AC5"/>
    <w:rsid w:val="00AC2468"/>
    <w:rsid w:val="00AC5A97"/>
    <w:rsid w:val="00AD49E3"/>
    <w:rsid w:val="00AD53D1"/>
    <w:rsid w:val="00AE2EC8"/>
    <w:rsid w:val="00AE3FE4"/>
    <w:rsid w:val="00AE500B"/>
    <w:rsid w:val="00AE68D7"/>
    <w:rsid w:val="00AF6E57"/>
    <w:rsid w:val="00B03BA8"/>
    <w:rsid w:val="00B04646"/>
    <w:rsid w:val="00B10257"/>
    <w:rsid w:val="00B1102F"/>
    <w:rsid w:val="00B11103"/>
    <w:rsid w:val="00B1772D"/>
    <w:rsid w:val="00B20E2C"/>
    <w:rsid w:val="00B20E99"/>
    <w:rsid w:val="00B2252A"/>
    <w:rsid w:val="00B31171"/>
    <w:rsid w:val="00B415A3"/>
    <w:rsid w:val="00B428D0"/>
    <w:rsid w:val="00B5478B"/>
    <w:rsid w:val="00B56740"/>
    <w:rsid w:val="00B57724"/>
    <w:rsid w:val="00B60E9D"/>
    <w:rsid w:val="00B61C7A"/>
    <w:rsid w:val="00B67A60"/>
    <w:rsid w:val="00B72EDF"/>
    <w:rsid w:val="00B748F6"/>
    <w:rsid w:val="00B82CB4"/>
    <w:rsid w:val="00B91A44"/>
    <w:rsid w:val="00B93ECB"/>
    <w:rsid w:val="00BA034B"/>
    <w:rsid w:val="00BA219C"/>
    <w:rsid w:val="00BA2FD6"/>
    <w:rsid w:val="00BA7795"/>
    <w:rsid w:val="00BA7D48"/>
    <w:rsid w:val="00BB1191"/>
    <w:rsid w:val="00BB2EDB"/>
    <w:rsid w:val="00BB73D0"/>
    <w:rsid w:val="00BB7994"/>
    <w:rsid w:val="00BC74B7"/>
    <w:rsid w:val="00BD2EA9"/>
    <w:rsid w:val="00BD41B2"/>
    <w:rsid w:val="00BD4490"/>
    <w:rsid w:val="00BD4761"/>
    <w:rsid w:val="00BD4CBC"/>
    <w:rsid w:val="00BD5BF2"/>
    <w:rsid w:val="00BE3502"/>
    <w:rsid w:val="00BF1D1F"/>
    <w:rsid w:val="00BF5396"/>
    <w:rsid w:val="00C02071"/>
    <w:rsid w:val="00C061C3"/>
    <w:rsid w:val="00C12BCB"/>
    <w:rsid w:val="00C12DE1"/>
    <w:rsid w:val="00C2118D"/>
    <w:rsid w:val="00C22AAB"/>
    <w:rsid w:val="00C321CF"/>
    <w:rsid w:val="00C3409A"/>
    <w:rsid w:val="00C47202"/>
    <w:rsid w:val="00C51AAA"/>
    <w:rsid w:val="00C6121A"/>
    <w:rsid w:val="00C61830"/>
    <w:rsid w:val="00C62FCF"/>
    <w:rsid w:val="00C633B9"/>
    <w:rsid w:val="00C67540"/>
    <w:rsid w:val="00C73D51"/>
    <w:rsid w:val="00C7471A"/>
    <w:rsid w:val="00C76126"/>
    <w:rsid w:val="00C76310"/>
    <w:rsid w:val="00C8574E"/>
    <w:rsid w:val="00C85BC8"/>
    <w:rsid w:val="00C863ED"/>
    <w:rsid w:val="00C86F6F"/>
    <w:rsid w:val="00C90B30"/>
    <w:rsid w:val="00C913A0"/>
    <w:rsid w:val="00CA1543"/>
    <w:rsid w:val="00CA479C"/>
    <w:rsid w:val="00CA4B32"/>
    <w:rsid w:val="00CA74F6"/>
    <w:rsid w:val="00CA773B"/>
    <w:rsid w:val="00CB42BA"/>
    <w:rsid w:val="00CB43C6"/>
    <w:rsid w:val="00CB4501"/>
    <w:rsid w:val="00CB64FE"/>
    <w:rsid w:val="00CB7D10"/>
    <w:rsid w:val="00CC6767"/>
    <w:rsid w:val="00CD5BE3"/>
    <w:rsid w:val="00CD7862"/>
    <w:rsid w:val="00CE6D24"/>
    <w:rsid w:val="00CE7E37"/>
    <w:rsid w:val="00CF0BD4"/>
    <w:rsid w:val="00CF16CB"/>
    <w:rsid w:val="00CF2739"/>
    <w:rsid w:val="00CF3DB8"/>
    <w:rsid w:val="00CF7733"/>
    <w:rsid w:val="00D0242F"/>
    <w:rsid w:val="00D049FC"/>
    <w:rsid w:val="00D06B45"/>
    <w:rsid w:val="00D07F51"/>
    <w:rsid w:val="00D2276D"/>
    <w:rsid w:val="00D2279C"/>
    <w:rsid w:val="00D23170"/>
    <w:rsid w:val="00D248E8"/>
    <w:rsid w:val="00D268DA"/>
    <w:rsid w:val="00D31667"/>
    <w:rsid w:val="00D32FB5"/>
    <w:rsid w:val="00D3341D"/>
    <w:rsid w:val="00D34A33"/>
    <w:rsid w:val="00D45F23"/>
    <w:rsid w:val="00D50EA7"/>
    <w:rsid w:val="00D538B3"/>
    <w:rsid w:val="00D543F6"/>
    <w:rsid w:val="00D548A6"/>
    <w:rsid w:val="00D574F3"/>
    <w:rsid w:val="00D5775A"/>
    <w:rsid w:val="00D6086B"/>
    <w:rsid w:val="00D61F3C"/>
    <w:rsid w:val="00D62B6A"/>
    <w:rsid w:val="00D7171B"/>
    <w:rsid w:val="00D7409B"/>
    <w:rsid w:val="00D77E28"/>
    <w:rsid w:val="00DA6DE1"/>
    <w:rsid w:val="00DB494A"/>
    <w:rsid w:val="00DC4F2A"/>
    <w:rsid w:val="00DC5F53"/>
    <w:rsid w:val="00DD4396"/>
    <w:rsid w:val="00DD72E6"/>
    <w:rsid w:val="00DF6B1B"/>
    <w:rsid w:val="00E070FB"/>
    <w:rsid w:val="00E1143E"/>
    <w:rsid w:val="00E12C00"/>
    <w:rsid w:val="00E13115"/>
    <w:rsid w:val="00E139FC"/>
    <w:rsid w:val="00E225EA"/>
    <w:rsid w:val="00E232CB"/>
    <w:rsid w:val="00E241E3"/>
    <w:rsid w:val="00E25731"/>
    <w:rsid w:val="00E26901"/>
    <w:rsid w:val="00E308A1"/>
    <w:rsid w:val="00E320F0"/>
    <w:rsid w:val="00E32683"/>
    <w:rsid w:val="00E44D5A"/>
    <w:rsid w:val="00E45407"/>
    <w:rsid w:val="00E51DB3"/>
    <w:rsid w:val="00E85C8A"/>
    <w:rsid w:val="00E93EC7"/>
    <w:rsid w:val="00E947DC"/>
    <w:rsid w:val="00E94C2C"/>
    <w:rsid w:val="00E94EA6"/>
    <w:rsid w:val="00EA05EC"/>
    <w:rsid w:val="00EA24BC"/>
    <w:rsid w:val="00EA2DDE"/>
    <w:rsid w:val="00EA450F"/>
    <w:rsid w:val="00EA4A8C"/>
    <w:rsid w:val="00EA7210"/>
    <w:rsid w:val="00EB3516"/>
    <w:rsid w:val="00EB57C6"/>
    <w:rsid w:val="00EB6099"/>
    <w:rsid w:val="00EC1268"/>
    <w:rsid w:val="00ED1D52"/>
    <w:rsid w:val="00ED4ADC"/>
    <w:rsid w:val="00EE07E5"/>
    <w:rsid w:val="00EF29FD"/>
    <w:rsid w:val="00EF78F0"/>
    <w:rsid w:val="00F003E5"/>
    <w:rsid w:val="00F00D82"/>
    <w:rsid w:val="00F044D5"/>
    <w:rsid w:val="00F06284"/>
    <w:rsid w:val="00F1102F"/>
    <w:rsid w:val="00F135A8"/>
    <w:rsid w:val="00F2003C"/>
    <w:rsid w:val="00F2039D"/>
    <w:rsid w:val="00F232BD"/>
    <w:rsid w:val="00F27336"/>
    <w:rsid w:val="00F27706"/>
    <w:rsid w:val="00F37408"/>
    <w:rsid w:val="00F40E65"/>
    <w:rsid w:val="00F41A90"/>
    <w:rsid w:val="00F51E5F"/>
    <w:rsid w:val="00F54AC1"/>
    <w:rsid w:val="00F56DC0"/>
    <w:rsid w:val="00F60A6B"/>
    <w:rsid w:val="00F640C4"/>
    <w:rsid w:val="00F73A87"/>
    <w:rsid w:val="00F75DAF"/>
    <w:rsid w:val="00F805B0"/>
    <w:rsid w:val="00F80A9E"/>
    <w:rsid w:val="00F82C56"/>
    <w:rsid w:val="00F84A19"/>
    <w:rsid w:val="00F86939"/>
    <w:rsid w:val="00F967FD"/>
    <w:rsid w:val="00F96E66"/>
    <w:rsid w:val="00FA31EE"/>
    <w:rsid w:val="00FA44BB"/>
    <w:rsid w:val="00FB47C3"/>
    <w:rsid w:val="00FB62F6"/>
    <w:rsid w:val="00FB7A71"/>
    <w:rsid w:val="00FC6EA5"/>
    <w:rsid w:val="00FD06AB"/>
    <w:rsid w:val="00FD3C1F"/>
    <w:rsid w:val="00FD449E"/>
    <w:rsid w:val="00FD475F"/>
    <w:rsid w:val="00FE38F8"/>
    <w:rsid w:val="00FF183E"/>
    <w:rsid w:val="00FF362C"/>
    <w:rsid w:val="00FF70DE"/>
    <w:rsid w:val="00FF76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63757"/>
  <w15:docId w15:val="{7A1A212E-13E7-4F6B-9909-E248E43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9CD"/>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643312"/>
    <w:pPr>
      <w:tabs>
        <w:tab w:val="left" w:pos="720"/>
        <w:tab w:val="right" w:leader="dot" w:pos="8828"/>
      </w:tabs>
      <w:ind w:left="240" w:firstLine="142"/>
      <w:jc w:val="both"/>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 Paragraph,Scitum normal,Footnote,MINUTAS,lp11,b"/>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List Paragraph Car,b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paragraph" w:styleId="Revisin">
    <w:name w:val="Revision"/>
    <w:hidden/>
    <w:uiPriority w:val="99"/>
    <w:semiHidden/>
    <w:rsid w:val="0025094C"/>
    <w:rPr>
      <w:lang w:eastAsia="es-ES"/>
    </w:rPr>
  </w:style>
  <w:style w:type="paragraph" w:customStyle="1" w:styleId="Textoindependiente21">
    <w:name w:val="Texto independiente 21"/>
    <w:basedOn w:val="Normal"/>
    <w:rsid w:val="00A459CD"/>
    <w:pPr>
      <w:suppressAutoHyphens/>
      <w:jc w:val="both"/>
    </w:pPr>
    <w:rPr>
      <w:rFonts w:ascii="Arial" w:hAnsi="Arial" w:cs="Arial"/>
      <w:bCs/>
      <w:sz w:val="20"/>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72239">
      <w:bodyDiv w:val="1"/>
      <w:marLeft w:val="0"/>
      <w:marRight w:val="0"/>
      <w:marTop w:val="0"/>
      <w:marBottom w:val="0"/>
      <w:divBdr>
        <w:top w:val="none" w:sz="0" w:space="0" w:color="auto"/>
        <w:left w:val="none" w:sz="0" w:space="0" w:color="auto"/>
        <w:bottom w:val="none" w:sz="0" w:space="0" w:color="auto"/>
        <w:right w:val="none" w:sz="0" w:space="0" w:color="auto"/>
      </w:divBdr>
    </w:div>
    <w:div w:id="196505479">
      <w:bodyDiv w:val="1"/>
      <w:marLeft w:val="0"/>
      <w:marRight w:val="0"/>
      <w:marTop w:val="0"/>
      <w:marBottom w:val="0"/>
      <w:divBdr>
        <w:top w:val="none" w:sz="0" w:space="0" w:color="auto"/>
        <w:left w:val="none" w:sz="0" w:space="0" w:color="auto"/>
        <w:bottom w:val="none" w:sz="0" w:space="0" w:color="auto"/>
        <w:right w:val="none" w:sz="0" w:space="0" w:color="auto"/>
      </w:divBdr>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950553141">
      <w:bodyDiv w:val="1"/>
      <w:marLeft w:val="0"/>
      <w:marRight w:val="0"/>
      <w:marTop w:val="0"/>
      <w:marBottom w:val="0"/>
      <w:divBdr>
        <w:top w:val="none" w:sz="0" w:space="0" w:color="auto"/>
        <w:left w:val="none" w:sz="0" w:space="0" w:color="auto"/>
        <w:bottom w:val="none" w:sz="0" w:space="0" w:color="auto"/>
        <w:right w:val="none" w:sz="0" w:space="0" w:color="auto"/>
      </w:divBdr>
    </w:div>
    <w:div w:id="1281960059">
      <w:bodyDiv w:val="1"/>
      <w:marLeft w:val="0"/>
      <w:marRight w:val="0"/>
      <w:marTop w:val="0"/>
      <w:marBottom w:val="0"/>
      <w:divBdr>
        <w:top w:val="none" w:sz="0" w:space="0" w:color="auto"/>
        <w:left w:val="none" w:sz="0" w:space="0" w:color="auto"/>
        <w:bottom w:val="none" w:sz="0" w:space="0" w:color="auto"/>
        <w:right w:val="none" w:sz="0" w:space="0" w:color="auto"/>
      </w:divBdr>
    </w:div>
    <w:div w:id="1339189060">
      <w:bodyDiv w:val="1"/>
      <w:marLeft w:val="0"/>
      <w:marRight w:val="0"/>
      <w:marTop w:val="0"/>
      <w:marBottom w:val="0"/>
      <w:divBdr>
        <w:top w:val="none" w:sz="0" w:space="0" w:color="auto"/>
        <w:left w:val="none" w:sz="0" w:space="0" w:color="auto"/>
        <w:bottom w:val="none" w:sz="0" w:space="0" w:color="auto"/>
        <w:right w:val="none" w:sz="0" w:space="0" w:color="auto"/>
      </w:divBdr>
    </w:div>
    <w:div w:id="1492939956">
      <w:bodyDiv w:val="1"/>
      <w:marLeft w:val="0"/>
      <w:marRight w:val="0"/>
      <w:marTop w:val="0"/>
      <w:marBottom w:val="0"/>
      <w:divBdr>
        <w:top w:val="none" w:sz="0" w:space="0" w:color="auto"/>
        <w:left w:val="none" w:sz="0" w:space="0" w:color="auto"/>
        <w:bottom w:val="none" w:sz="0" w:space="0" w:color="auto"/>
        <w:right w:val="none" w:sz="0" w:space="0" w:color="auto"/>
      </w:divBdr>
    </w:div>
    <w:div w:id="1591616436">
      <w:bodyDiv w:val="1"/>
      <w:marLeft w:val="0"/>
      <w:marRight w:val="0"/>
      <w:marTop w:val="0"/>
      <w:marBottom w:val="0"/>
      <w:divBdr>
        <w:top w:val="none" w:sz="0" w:space="0" w:color="auto"/>
        <w:left w:val="none" w:sz="0" w:space="0" w:color="auto"/>
        <w:bottom w:val="none" w:sz="0" w:space="0" w:color="auto"/>
        <w:right w:val="none" w:sz="0" w:space="0" w:color="auto"/>
      </w:divBdr>
    </w:div>
    <w:div w:id="1624772982">
      <w:bodyDiv w:val="1"/>
      <w:marLeft w:val="0"/>
      <w:marRight w:val="0"/>
      <w:marTop w:val="0"/>
      <w:marBottom w:val="0"/>
      <w:divBdr>
        <w:top w:val="none" w:sz="0" w:space="0" w:color="auto"/>
        <w:left w:val="none" w:sz="0" w:space="0" w:color="auto"/>
        <w:bottom w:val="none" w:sz="0" w:space="0" w:color="auto"/>
        <w:right w:val="none" w:sz="0" w:space="0" w:color="auto"/>
      </w:divBdr>
    </w:div>
    <w:div w:id="1731999378">
      <w:bodyDiv w:val="1"/>
      <w:marLeft w:val="0"/>
      <w:marRight w:val="0"/>
      <w:marTop w:val="0"/>
      <w:marBottom w:val="0"/>
      <w:divBdr>
        <w:top w:val="none" w:sz="0" w:space="0" w:color="auto"/>
        <w:left w:val="none" w:sz="0" w:space="0" w:color="auto"/>
        <w:bottom w:val="none" w:sz="0" w:space="0" w:color="auto"/>
        <w:right w:val="none" w:sz="0" w:space="0" w:color="auto"/>
      </w:divBdr>
    </w:div>
    <w:div w:id="1790781404">
      <w:bodyDiv w:val="1"/>
      <w:marLeft w:val="0"/>
      <w:marRight w:val="0"/>
      <w:marTop w:val="0"/>
      <w:marBottom w:val="0"/>
      <w:divBdr>
        <w:top w:val="none" w:sz="0" w:space="0" w:color="auto"/>
        <w:left w:val="none" w:sz="0" w:space="0" w:color="auto"/>
        <w:bottom w:val="none" w:sz="0" w:space="0" w:color="auto"/>
        <w:right w:val="none" w:sz="0" w:space="0" w:color="auto"/>
      </w:divBdr>
    </w:div>
    <w:div w:id="1832283417">
      <w:bodyDiv w:val="1"/>
      <w:marLeft w:val="0"/>
      <w:marRight w:val="0"/>
      <w:marTop w:val="0"/>
      <w:marBottom w:val="0"/>
      <w:divBdr>
        <w:top w:val="none" w:sz="0" w:space="0" w:color="auto"/>
        <w:left w:val="none" w:sz="0" w:space="0" w:color="auto"/>
        <w:bottom w:val="none" w:sz="0" w:space="0" w:color="auto"/>
        <w:right w:val="none" w:sz="0" w:space="0" w:color="auto"/>
      </w:divBdr>
    </w:div>
    <w:div w:id="1857502545">
      <w:bodyDiv w:val="1"/>
      <w:marLeft w:val="0"/>
      <w:marRight w:val="0"/>
      <w:marTop w:val="0"/>
      <w:marBottom w:val="0"/>
      <w:divBdr>
        <w:top w:val="none" w:sz="0" w:space="0" w:color="auto"/>
        <w:left w:val="none" w:sz="0" w:space="0" w:color="auto"/>
        <w:bottom w:val="none" w:sz="0" w:space="0" w:color="auto"/>
        <w:right w:val="none" w:sz="0" w:space="0" w:color="auto"/>
      </w:divBdr>
    </w:div>
    <w:div w:id="1889875380">
      <w:bodyDiv w:val="1"/>
      <w:marLeft w:val="0"/>
      <w:marRight w:val="0"/>
      <w:marTop w:val="0"/>
      <w:marBottom w:val="0"/>
      <w:divBdr>
        <w:top w:val="none" w:sz="0" w:space="0" w:color="auto"/>
        <w:left w:val="none" w:sz="0" w:space="0" w:color="auto"/>
        <w:bottom w:val="none" w:sz="0" w:space="0" w:color="auto"/>
        <w:right w:val="none" w:sz="0" w:space="0" w:color="auto"/>
      </w:divBdr>
    </w:div>
    <w:div w:id="1969429124">
      <w:bodyDiv w:val="1"/>
      <w:marLeft w:val="0"/>
      <w:marRight w:val="0"/>
      <w:marTop w:val="0"/>
      <w:marBottom w:val="0"/>
      <w:divBdr>
        <w:top w:val="none" w:sz="0" w:space="0" w:color="auto"/>
        <w:left w:val="none" w:sz="0" w:space="0" w:color="auto"/>
        <w:bottom w:val="none" w:sz="0" w:space="0" w:color="auto"/>
        <w:right w:val="none" w:sz="0" w:space="0" w:color="auto"/>
      </w:divBdr>
    </w:div>
    <w:div w:id="2011711515">
      <w:bodyDiv w:val="1"/>
      <w:marLeft w:val="0"/>
      <w:marRight w:val="0"/>
      <w:marTop w:val="0"/>
      <w:marBottom w:val="0"/>
      <w:divBdr>
        <w:top w:val="none" w:sz="0" w:space="0" w:color="auto"/>
        <w:left w:val="none" w:sz="0" w:space="0" w:color="auto"/>
        <w:bottom w:val="none" w:sz="0" w:space="0" w:color="auto"/>
        <w:right w:val="none" w:sz="0" w:space="0" w:color="auto"/>
      </w:divBdr>
    </w:div>
    <w:div w:id="20770455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8DA81FD8CD0475DB06D3867A060C270"/>
        <w:category>
          <w:name w:val="General"/>
          <w:gallery w:val="placeholder"/>
        </w:category>
        <w:types>
          <w:type w:val="bbPlcHdr"/>
        </w:types>
        <w:behaviors>
          <w:behavior w:val="content"/>
        </w:behaviors>
        <w:guid w:val="{F840CE46-E742-4044-A2BA-697B10A81900}"/>
      </w:docPartPr>
      <w:docPartBody>
        <w:p w:rsidR="00034EC0" w:rsidRDefault="000D6E1F" w:rsidP="000D6E1F">
          <w:pPr>
            <w:pStyle w:val="78DA81FD8CD0475DB06D3867A060C270"/>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3447D067FE71483385F4769CD7ACE814"/>
        <w:category>
          <w:name w:val="General"/>
          <w:gallery w:val="placeholder"/>
        </w:category>
        <w:types>
          <w:type w:val="bbPlcHdr"/>
        </w:types>
        <w:behaviors>
          <w:behavior w:val="content"/>
        </w:behaviors>
        <w:guid w:val="{D49B0305-EF99-494C-AB68-12D782F9853C}"/>
      </w:docPartPr>
      <w:docPartBody>
        <w:p w:rsidR="00034EC0" w:rsidRDefault="000D6E1F" w:rsidP="000D6E1F">
          <w:pPr>
            <w:pStyle w:val="3447D067FE71483385F4769CD7ACE814"/>
          </w:pPr>
          <w:r w:rsidRPr="00F37DED">
            <w:rPr>
              <w:rStyle w:val="Textodelmarcadordeposicin"/>
            </w:rPr>
            <w:t>Elige un elemento.</w:t>
          </w:r>
        </w:p>
      </w:docPartBody>
    </w:docPart>
    <w:docPart>
      <w:docPartPr>
        <w:name w:val="6BAABA00F32B4051B75FA9BD9B590657"/>
        <w:category>
          <w:name w:val="General"/>
          <w:gallery w:val="placeholder"/>
        </w:category>
        <w:types>
          <w:type w:val="bbPlcHdr"/>
        </w:types>
        <w:behaviors>
          <w:behavior w:val="content"/>
        </w:behaviors>
        <w:guid w:val="{0602D89C-1B10-4B29-B6F3-44C6D908F28D}"/>
      </w:docPartPr>
      <w:docPartBody>
        <w:p w:rsidR="00034EC0" w:rsidRDefault="000D6E1F" w:rsidP="000D6E1F">
          <w:pPr>
            <w:pStyle w:val="6BAABA00F32B4051B75FA9BD9B590657"/>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ontserrat Light">
    <w:panose1 w:val="00000400000000000000"/>
    <w:charset w:val="00"/>
    <w:family w:val="auto"/>
    <w:pitch w:val="variable"/>
    <w:sig w:usb0="2000020F" w:usb1="00000003" w:usb2="00000000" w:usb3="00000000" w:csb0="00000197" w:csb1="00000000"/>
  </w:font>
  <w:font w:name="Geomanist Light">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7EEF"/>
    <w:rsid w:val="0003010D"/>
    <w:rsid w:val="0003224C"/>
    <w:rsid w:val="000349DF"/>
    <w:rsid w:val="00034EC0"/>
    <w:rsid w:val="00036292"/>
    <w:rsid w:val="00060B5E"/>
    <w:rsid w:val="000D6E1F"/>
    <w:rsid w:val="000E0600"/>
    <w:rsid w:val="000E1D0B"/>
    <w:rsid w:val="000F0970"/>
    <w:rsid w:val="00122021"/>
    <w:rsid w:val="00124E64"/>
    <w:rsid w:val="001309BF"/>
    <w:rsid w:val="00144C50"/>
    <w:rsid w:val="001510BB"/>
    <w:rsid w:val="001528A3"/>
    <w:rsid w:val="00163EBD"/>
    <w:rsid w:val="00172675"/>
    <w:rsid w:val="00195F72"/>
    <w:rsid w:val="001B51A3"/>
    <w:rsid w:val="001C0320"/>
    <w:rsid w:val="001F14F1"/>
    <w:rsid w:val="00205938"/>
    <w:rsid w:val="002922DB"/>
    <w:rsid w:val="002937B2"/>
    <w:rsid w:val="002D011D"/>
    <w:rsid w:val="002D2E11"/>
    <w:rsid w:val="002D3E82"/>
    <w:rsid w:val="002D6B5C"/>
    <w:rsid w:val="002F0195"/>
    <w:rsid w:val="002F6CBB"/>
    <w:rsid w:val="00330B8A"/>
    <w:rsid w:val="00370BA5"/>
    <w:rsid w:val="0037315D"/>
    <w:rsid w:val="003824D1"/>
    <w:rsid w:val="003F3693"/>
    <w:rsid w:val="003F6D54"/>
    <w:rsid w:val="004226C6"/>
    <w:rsid w:val="00457364"/>
    <w:rsid w:val="004712C8"/>
    <w:rsid w:val="004A18CA"/>
    <w:rsid w:val="004C1693"/>
    <w:rsid w:val="004C49FA"/>
    <w:rsid w:val="005010DB"/>
    <w:rsid w:val="0050553F"/>
    <w:rsid w:val="005302A5"/>
    <w:rsid w:val="005511D7"/>
    <w:rsid w:val="005546B7"/>
    <w:rsid w:val="00595F44"/>
    <w:rsid w:val="005B32DA"/>
    <w:rsid w:val="005D1355"/>
    <w:rsid w:val="005D5F5B"/>
    <w:rsid w:val="005F175C"/>
    <w:rsid w:val="00603B61"/>
    <w:rsid w:val="00620E47"/>
    <w:rsid w:val="006B1F1A"/>
    <w:rsid w:val="006B4B7F"/>
    <w:rsid w:val="006C5D25"/>
    <w:rsid w:val="006C6361"/>
    <w:rsid w:val="006F2DF4"/>
    <w:rsid w:val="006F41BB"/>
    <w:rsid w:val="00701141"/>
    <w:rsid w:val="0071654B"/>
    <w:rsid w:val="00722954"/>
    <w:rsid w:val="0073505F"/>
    <w:rsid w:val="00744997"/>
    <w:rsid w:val="00760A57"/>
    <w:rsid w:val="00775907"/>
    <w:rsid w:val="00780BCF"/>
    <w:rsid w:val="00792FB7"/>
    <w:rsid w:val="007E156D"/>
    <w:rsid w:val="007E75C1"/>
    <w:rsid w:val="00827E4C"/>
    <w:rsid w:val="00846988"/>
    <w:rsid w:val="008B7717"/>
    <w:rsid w:val="008B7C6D"/>
    <w:rsid w:val="008F0765"/>
    <w:rsid w:val="00901AAB"/>
    <w:rsid w:val="00903636"/>
    <w:rsid w:val="00903CA7"/>
    <w:rsid w:val="00916C84"/>
    <w:rsid w:val="00925F68"/>
    <w:rsid w:val="009305A4"/>
    <w:rsid w:val="00932056"/>
    <w:rsid w:val="00933403"/>
    <w:rsid w:val="00981120"/>
    <w:rsid w:val="00982410"/>
    <w:rsid w:val="00995A6F"/>
    <w:rsid w:val="009964C4"/>
    <w:rsid w:val="009B0EC7"/>
    <w:rsid w:val="009B202F"/>
    <w:rsid w:val="009B6725"/>
    <w:rsid w:val="009B6795"/>
    <w:rsid w:val="009C4DA6"/>
    <w:rsid w:val="009E702F"/>
    <w:rsid w:val="009F3A63"/>
    <w:rsid w:val="00A20B82"/>
    <w:rsid w:val="00A223A2"/>
    <w:rsid w:val="00A25D60"/>
    <w:rsid w:val="00A300DC"/>
    <w:rsid w:val="00A33A68"/>
    <w:rsid w:val="00A56861"/>
    <w:rsid w:val="00A856EA"/>
    <w:rsid w:val="00AC5A97"/>
    <w:rsid w:val="00B11E1C"/>
    <w:rsid w:val="00B17096"/>
    <w:rsid w:val="00B20E99"/>
    <w:rsid w:val="00B31AE1"/>
    <w:rsid w:val="00B37A07"/>
    <w:rsid w:val="00B93D8E"/>
    <w:rsid w:val="00BD1706"/>
    <w:rsid w:val="00C002CE"/>
    <w:rsid w:val="00C10509"/>
    <w:rsid w:val="00C2118D"/>
    <w:rsid w:val="00C61830"/>
    <w:rsid w:val="00C90B30"/>
    <w:rsid w:val="00CA31B0"/>
    <w:rsid w:val="00CA74F6"/>
    <w:rsid w:val="00CB1C69"/>
    <w:rsid w:val="00CF0BD4"/>
    <w:rsid w:val="00CF182C"/>
    <w:rsid w:val="00D259AD"/>
    <w:rsid w:val="00D3341D"/>
    <w:rsid w:val="00D34A33"/>
    <w:rsid w:val="00D45F23"/>
    <w:rsid w:val="00D55FFE"/>
    <w:rsid w:val="00D62A92"/>
    <w:rsid w:val="00E139FC"/>
    <w:rsid w:val="00E23B6F"/>
    <w:rsid w:val="00E308A1"/>
    <w:rsid w:val="00E51DB3"/>
    <w:rsid w:val="00E85C8A"/>
    <w:rsid w:val="00E947DC"/>
    <w:rsid w:val="00EA24BC"/>
    <w:rsid w:val="00EA4A8C"/>
    <w:rsid w:val="00EB54C7"/>
    <w:rsid w:val="00EB57C6"/>
    <w:rsid w:val="00EC086A"/>
    <w:rsid w:val="00EC1268"/>
    <w:rsid w:val="00EC7A4D"/>
    <w:rsid w:val="00ED4322"/>
    <w:rsid w:val="00EE07E5"/>
    <w:rsid w:val="00F034D7"/>
    <w:rsid w:val="00F036DF"/>
    <w:rsid w:val="00F135A8"/>
    <w:rsid w:val="00F41A90"/>
    <w:rsid w:val="00F640C4"/>
    <w:rsid w:val="00FA1D95"/>
    <w:rsid w:val="00FC7E34"/>
    <w:rsid w:val="00FE528B"/>
    <w:rsid w:val="00FF362C"/>
    <w:rsid w:val="00FF76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D6E1F"/>
    <w:rPr>
      <w:color w:val="808080"/>
    </w:rPr>
  </w:style>
  <w:style w:type="paragraph" w:customStyle="1" w:styleId="78DA81FD8CD0475DB06D3867A060C270">
    <w:name w:val="78DA81FD8CD0475DB06D3867A060C270"/>
    <w:rsid w:val="000D6E1F"/>
    <w:rPr>
      <w:lang w:val="es-MX" w:eastAsia="es-MX"/>
    </w:rPr>
  </w:style>
  <w:style w:type="paragraph" w:customStyle="1" w:styleId="3447D067FE71483385F4769CD7ACE814">
    <w:name w:val="3447D067FE71483385F4769CD7ACE814"/>
    <w:rsid w:val="000D6E1F"/>
    <w:rPr>
      <w:lang w:val="es-MX" w:eastAsia="es-MX"/>
    </w:rPr>
  </w:style>
  <w:style w:type="paragraph" w:customStyle="1" w:styleId="6BAABA00F32B4051B75FA9BD9B590657">
    <w:name w:val="6BAABA00F32B4051B75FA9BD9B590657"/>
    <w:rsid w:val="000D6E1F"/>
    <w:rPr>
      <w:lang w:val="es-MX" w:eastAsia="es-MX"/>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B12741EE-C100-4745-9F1A-50094058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2488</Words>
  <Characters>13686</Characters>
  <Application>Microsoft Office Word</Application>
  <DocSecurity>8</DocSecurity>
  <Lines>114</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Magali Elizabeth</cp:lastModifiedBy>
  <cp:revision>4</cp:revision>
  <cp:lastPrinted>2024-08-27T21:50:00Z</cp:lastPrinted>
  <dcterms:created xsi:type="dcterms:W3CDTF">2024-12-23T22:35:00Z</dcterms:created>
  <dcterms:modified xsi:type="dcterms:W3CDTF">2025-01-06T19:19:00Z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