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8512" w14:textId="77777777" w:rsidR="00757952" w:rsidRDefault="00097DE9">
      <w:pPr>
        <w:keepLines/>
        <w:pBdr>
          <w:top w:val="nil"/>
          <w:left w:val="nil"/>
          <w:bottom w:val="nil"/>
          <w:right w:val="nil"/>
          <w:between w:val="nil"/>
        </w:pBdr>
        <w:jc w:val="right"/>
        <w:rPr>
          <w:rFonts w:ascii="Calibri" w:eastAsia="Calibri" w:hAnsi="Calibri" w:cs="Calibri"/>
          <w:b/>
        </w:rPr>
      </w:pPr>
      <w:r>
        <w:rPr>
          <w:rFonts w:ascii="Calibri" w:eastAsia="Calibri" w:hAnsi="Calibri" w:cs="Calibri"/>
          <w:color w:val="000000"/>
        </w:rPr>
        <w:t>Ciudad de México, a 0</w:t>
      </w:r>
      <w:r>
        <w:rPr>
          <w:rFonts w:ascii="Calibri" w:eastAsia="Calibri" w:hAnsi="Calibri" w:cs="Calibri"/>
        </w:rPr>
        <w:t>9</w:t>
      </w:r>
      <w:r>
        <w:rPr>
          <w:rFonts w:ascii="Calibri" w:eastAsia="Calibri" w:hAnsi="Calibri" w:cs="Calibri"/>
          <w:color w:val="000000"/>
        </w:rPr>
        <w:t xml:space="preserve"> de</w:t>
      </w:r>
      <w:r>
        <w:rPr>
          <w:rFonts w:ascii="Calibri" w:eastAsia="Calibri" w:hAnsi="Calibri" w:cs="Calibri"/>
        </w:rPr>
        <w:t xml:space="preserve"> mayo </w:t>
      </w:r>
      <w:r>
        <w:rPr>
          <w:rFonts w:ascii="Calibri" w:eastAsia="Calibri" w:hAnsi="Calibri" w:cs="Calibri"/>
          <w:color w:val="000000"/>
        </w:rPr>
        <w:t>de 202</w:t>
      </w:r>
      <w:r>
        <w:rPr>
          <w:rFonts w:ascii="Calibri" w:eastAsia="Calibri" w:hAnsi="Calibri" w:cs="Calibri"/>
        </w:rPr>
        <w:t>4</w:t>
      </w:r>
    </w:p>
    <w:p w14:paraId="4FFCD2AA" w14:textId="5DFCECF9" w:rsidR="00757952" w:rsidRDefault="00097DE9">
      <w:pPr>
        <w:keepLines/>
        <w:pBdr>
          <w:top w:val="nil"/>
          <w:left w:val="nil"/>
          <w:bottom w:val="nil"/>
          <w:right w:val="nil"/>
          <w:between w:val="nil"/>
        </w:pBdr>
        <w:rPr>
          <w:rFonts w:ascii="Calibri" w:eastAsia="Calibri" w:hAnsi="Calibri" w:cs="Calibri"/>
          <w:b/>
        </w:rPr>
      </w:pPr>
      <w:r>
        <w:rPr>
          <w:rFonts w:ascii="Calibri" w:eastAsia="Calibri" w:hAnsi="Calibri" w:cs="Calibri"/>
          <w:b/>
        </w:rPr>
        <w:t>BOLETÍN</w:t>
      </w:r>
      <w:r w:rsidR="00502BC7">
        <w:rPr>
          <w:rFonts w:ascii="Calibri" w:eastAsia="Calibri" w:hAnsi="Calibri" w:cs="Calibri"/>
          <w:b/>
        </w:rPr>
        <w:t xml:space="preserve"> CONJUNTO</w:t>
      </w:r>
      <w:r>
        <w:rPr>
          <w:rFonts w:ascii="Calibri" w:eastAsia="Calibri" w:hAnsi="Calibri" w:cs="Calibri"/>
          <w:b/>
        </w:rPr>
        <w:t xml:space="preserve"> 2</w:t>
      </w:r>
      <w:r w:rsidR="00502BC7">
        <w:rPr>
          <w:rFonts w:ascii="Calibri" w:eastAsia="Calibri" w:hAnsi="Calibri" w:cs="Calibri"/>
          <w:b/>
        </w:rPr>
        <w:t>19</w:t>
      </w:r>
      <w:r>
        <w:rPr>
          <w:rFonts w:ascii="Calibri" w:eastAsia="Calibri" w:hAnsi="Calibri" w:cs="Calibri"/>
          <w:b/>
        </w:rPr>
        <w:t>/2024</w:t>
      </w:r>
    </w:p>
    <w:p w14:paraId="312A9668" w14:textId="77777777" w:rsidR="00757952" w:rsidRDefault="00097DE9">
      <w:pPr>
        <w:keepLines/>
        <w:pBdr>
          <w:top w:val="nil"/>
          <w:left w:val="nil"/>
          <w:bottom w:val="nil"/>
          <w:right w:val="nil"/>
          <w:between w:val="nil"/>
        </w:pBdr>
        <w:rPr>
          <w:rFonts w:ascii="Calibri" w:eastAsia="Calibri" w:hAnsi="Calibri" w:cs="Calibri"/>
          <w:b/>
          <w:color w:val="000000"/>
          <w:highlight w:val="white"/>
        </w:rPr>
      </w:pPr>
      <w:r>
        <w:rPr>
          <w:rFonts w:ascii="Calibri" w:eastAsia="Calibri" w:hAnsi="Calibri" w:cs="Calibri"/>
          <w:b/>
          <w:color w:val="000000"/>
        </w:rPr>
        <w:t xml:space="preserve"> </w:t>
      </w:r>
    </w:p>
    <w:p w14:paraId="49D8D4AB" w14:textId="77777777" w:rsidR="00757952" w:rsidRDefault="00097DE9">
      <w:pPr>
        <w:pBdr>
          <w:top w:val="nil"/>
          <w:left w:val="nil"/>
          <w:bottom w:val="nil"/>
          <w:right w:val="nil"/>
          <w:between w:val="nil"/>
        </w:pBdr>
        <w:jc w:val="center"/>
        <w:rPr>
          <w:rFonts w:ascii="Calibri" w:eastAsia="Calibri" w:hAnsi="Calibri" w:cs="Calibri"/>
          <w:b/>
          <w:sz w:val="28"/>
          <w:szCs w:val="28"/>
          <w:highlight w:val="white"/>
        </w:rPr>
      </w:pPr>
      <w:r>
        <w:rPr>
          <w:rFonts w:ascii="Calibri" w:eastAsia="Calibri" w:hAnsi="Calibri" w:cs="Calibri"/>
          <w:b/>
          <w:sz w:val="28"/>
          <w:szCs w:val="28"/>
          <w:highlight w:val="white"/>
        </w:rPr>
        <w:t>ANUNCIAN GOBIERNO CAPITALINO, IMSS E IMSS-BIENESTAR BASIFICACIÓN DE 4 MIL 877 TRABAJADORES DE LA SALUD EVENTUALES Y QUE APOYARON EN LA PANDEMIA DE COVID-19</w:t>
      </w:r>
    </w:p>
    <w:p w14:paraId="1E638980" w14:textId="77777777" w:rsidR="00757952" w:rsidRDefault="00757952">
      <w:pPr>
        <w:pBdr>
          <w:top w:val="nil"/>
          <w:left w:val="nil"/>
          <w:bottom w:val="nil"/>
          <w:right w:val="nil"/>
          <w:between w:val="nil"/>
        </w:pBdr>
        <w:jc w:val="center"/>
        <w:rPr>
          <w:rFonts w:ascii="Calibri" w:eastAsia="Calibri" w:hAnsi="Calibri" w:cs="Calibri"/>
          <w:b/>
          <w:sz w:val="28"/>
          <w:szCs w:val="28"/>
          <w:highlight w:val="white"/>
        </w:rPr>
      </w:pPr>
    </w:p>
    <w:p w14:paraId="6B9EC41F" w14:textId="77777777" w:rsidR="00757952" w:rsidRDefault="00097DE9">
      <w:pPr>
        <w:numPr>
          <w:ilvl w:val="0"/>
          <w:numId w:val="1"/>
        </w:numPr>
        <w:jc w:val="both"/>
        <w:rPr>
          <w:rFonts w:ascii="Calibri" w:eastAsia="Calibri" w:hAnsi="Calibri" w:cs="Calibri"/>
          <w:color w:val="222222"/>
          <w:sz w:val="22"/>
          <w:szCs w:val="22"/>
        </w:rPr>
      </w:pPr>
      <w:r>
        <w:rPr>
          <w:rFonts w:ascii="Calibri" w:eastAsia="Calibri" w:hAnsi="Calibri" w:cs="Calibri"/>
          <w:color w:val="222222"/>
          <w:sz w:val="22"/>
          <w:szCs w:val="22"/>
          <w:highlight w:val="white"/>
        </w:rPr>
        <w:t xml:space="preserve">El Jefe de Gobierno, Martí </w:t>
      </w:r>
      <w:r>
        <w:rPr>
          <w:rFonts w:ascii="Calibri" w:eastAsia="Calibri" w:hAnsi="Calibri" w:cs="Calibri"/>
          <w:color w:val="222222"/>
          <w:sz w:val="22"/>
          <w:szCs w:val="22"/>
          <w:highlight w:val="white"/>
        </w:rPr>
        <w:t>Batres Guadarrama, aseguró que esta acción fortalece y mejora los servicios de salud capitalinos, además de brindar estabilidad y tranquilidad al personal; recordó que en una primera etapa se otorgó plaza a otros 6 mil 059 trabajadores</w:t>
      </w:r>
    </w:p>
    <w:p w14:paraId="44D6C42F" w14:textId="2C80DC62" w:rsidR="00757952" w:rsidRDefault="00097DE9">
      <w:pPr>
        <w:numPr>
          <w:ilvl w:val="0"/>
          <w:numId w:val="1"/>
        </w:numPr>
        <w:jc w:val="both"/>
        <w:rPr>
          <w:rFonts w:ascii="Calibri" w:eastAsia="Calibri" w:hAnsi="Calibri" w:cs="Calibri"/>
          <w:color w:val="222222"/>
          <w:sz w:val="22"/>
          <w:szCs w:val="22"/>
        </w:rPr>
      </w:pPr>
      <w:r>
        <w:rPr>
          <w:rFonts w:ascii="Calibri" w:eastAsia="Calibri" w:hAnsi="Calibri" w:cs="Calibri"/>
          <w:color w:val="222222"/>
          <w:sz w:val="22"/>
          <w:szCs w:val="22"/>
          <w:highlight w:val="white"/>
        </w:rPr>
        <w:t>El titular del Instituto Mexicano del Seguro Social, Zoé Robledo Aburto, detalló que de los 4 mil 877 trabajadores, 551 son médicos especialistas; 935 médicos generales; 2 mil 123 de Enfermería; 995 de la rama paramédica; 240 de ramas afines y 33 de acción comunitaria</w:t>
      </w:r>
    </w:p>
    <w:p w14:paraId="7E3120B4" w14:textId="77777777" w:rsidR="00757952" w:rsidRDefault="00097DE9">
      <w:pPr>
        <w:numPr>
          <w:ilvl w:val="0"/>
          <w:numId w:val="1"/>
        </w:numPr>
        <w:jc w:val="both"/>
        <w:rPr>
          <w:rFonts w:ascii="Calibri" w:eastAsia="Calibri" w:hAnsi="Calibri" w:cs="Calibri"/>
          <w:color w:val="222222"/>
          <w:sz w:val="22"/>
          <w:szCs w:val="22"/>
        </w:rPr>
      </w:pPr>
      <w:r>
        <w:rPr>
          <w:rFonts w:ascii="Calibri" w:eastAsia="Calibri" w:hAnsi="Calibri" w:cs="Calibri"/>
          <w:color w:val="222222"/>
          <w:sz w:val="22"/>
          <w:szCs w:val="22"/>
          <w:highlight w:val="white"/>
        </w:rPr>
        <w:t xml:space="preserve">El director general del IMSS-BIENESTAR, Alejandro Calderón </w:t>
      </w:r>
      <w:proofErr w:type="spellStart"/>
      <w:r>
        <w:rPr>
          <w:rFonts w:ascii="Calibri" w:eastAsia="Calibri" w:hAnsi="Calibri" w:cs="Calibri"/>
          <w:color w:val="222222"/>
          <w:sz w:val="22"/>
          <w:szCs w:val="22"/>
          <w:highlight w:val="white"/>
        </w:rPr>
        <w:t>Alipi</w:t>
      </w:r>
      <w:proofErr w:type="spellEnd"/>
      <w:r>
        <w:rPr>
          <w:rFonts w:ascii="Calibri" w:eastAsia="Calibri" w:hAnsi="Calibri" w:cs="Calibri"/>
          <w:color w:val="222222"/>
          <w:sz w:val="22"/>
          <w:szCs w:val="22"/>
          <w:highlight w:val="white"/>
        </w:rPr>
        <w:t>, recordó que 23 entidades federativas se incorporaron a estos servicios de salud y destacó que la transición en la Ciudad de México ha permitido adquirir siete tomógrafos nuevos, así como rehabilitar diversas instalaciones</w:t>
      </w:r>
    </w:p>
    <w:p w14:paraId="3DC08D3B" w14:textId="77777777" w:rsidR="00757952" w:rsidRDefault="00097DE9">
      <w:pPr>
        <w:shd w:val="clear" w:color="auto" w:fill="FFFFFF"/>
        <w:spacing w:before="240" w:after="240"/>
        <w:jc w:val="both"/>
        <w:rPr>
          <w:rFonts w:ascii="Calibri" w:eastAsia="Calibri" w:hAnsi="Calibri" w:cs="Calibri"/>
          <w:color w:val="222222"/>
          <w:highlight w:val="white"/>
        </w:rPr>
      </w:pPr>
      <w:r>
        <w:rPr>
          <w:rFonts w:ascii="Calibri" w:eastAsia="Calibri" w:hAnsi="Calibri" w:cs="Calibri"/>
          <w:color w:val="222222"/>
          <w:highlight w:val="white"/>
        </w:rPr>
        <w:t xml:space="preserve">El Jefe de Gobierno, Martí Batres Guadarrama; el director general del Instituto Mexicano del Seguro Social (IMSS), Zoé Robledo Aburto, y el director general del IMSS-BIENESTAR, Alejandro Antonio Calderón </w:t>
      </w:r>
      <w:proofErr w:type="spellStart"/>
      <w:r>
        <w:rPr>
          <w:rFonts w:ascii="Calibri" w:eastAsia="Calibri" w:hAnsi="Calibri" w:cs="Calibri"/>
          <w:color w:val="222222"/>
          <w:highlight w:val="white"/>
        </w:rPr>
        <w:t>Alipi</w:t>
      </w:r>
      <w:proofErr w:type="spellEnd"/>
      <w:r>
        <w:rPr>
          <w:rFonts w:ascii="Calibri" w:eastAsia="Calibri" w:hAnsi="Calibri" w:cs="Calibri"/>
          <w:color w:val="222222"/>
          <w:highlight w:val="white"/>
        </w:rPr>
        <w:t xml:space="preserve">, informaron que este mes se va a concretar la basificación </w:t>
      </w:r>
      <w:proofErr w:type="gramStart"/>
      <w:r>
        <w:rPr>
          <w:rFonts w:ascii="Calibri" w:eastAsia="Calibri" w:hAnsi="Calibri" w:cs="Calibri"/>
          <w:color w:val="222222"/>
          <w:highlight w:val="white"/>
        </w:rPr>
        <w:t>de  4</w:t>
      </w:r>
      <w:proofErr w:type="gramEnd"/>
      <w:r>
        <w:rPr>
          <w:rFonts w:ascii="Calibri" w:eastAsia="Calibri" w:hAnsi="Calibri" w:cs="Calibri"/>
          <w:color w:val="222222"/>
          <w:highlight w:val="white"/>
        </w:rPr>
        <w:t xml:space="preserve"> mil 877 trabajadoras y trabajadores de la salud, gracias a la incorporación de la Ciudad de México a los Servicios de Salud IMSS-BIENESTAR. </w:t>
      </w:r>
    </w:p>
    <w:p w14:paraId="1EF6E362" w14:textId="77777777" w:rsidR="00757952" w:rsidRDefault="00097DE9">
      <w:pPr>
        <w:shd w:val="clear" w:color="auto" w:fill="FFFFFF"/>
        <w:spacing w:before="240" w:after="240"/>
        <w:jc w:val="both"/>
        <w:rPr>
          <w:rFonts w:ascii="Calibri" w:eastAsia="Calibri" w:hAnsi="Calibri" w:cs="Calibri"/>
          <w:color w:val="222222"/>
          <w:highlight w:val="white"/>
        </w:rPr>
      </w:pPr>
      <w:r>
        <w:rPr>
          <w:rFonts w:ascii="Calibri" w:eastAsia="Calibri" w:hAnsi="Calibri" w:cs="Calibri"/>
          <w:color w:val="222222"/>
          <w:highlight w:val="white"/>
        </w:rPr>
        <w:t xml:space="preserve">Se suman a las 6 mil 059 personas basificadas en una primera etapa y a 173 médicas y médicos especialistas contratados por convocatoria, lo que da un total de 11 mil 109 integrantes que ya cuentan con una plaza. </w:t>
      </w:r>
    </w:p>
    <w:p w14:paraId="007DDD01" w14:textId="77777777" w:rsidR="00757952" w:rsidRDefault="00097DE9">
      <w:pPr>
        <w:shd w:val="clear" w:color="auto" w:fill="FFFFFF"/>
        <w:spacing w:before="240" w:after="240"/>
        <w:jc w:val="both"/>
        <w:rPr>
          <w:rFonts w:ascii="Calibri" w:eastAsia="Calibri" w:hAnsi="Calibri" w:cs="Calibri"/>
          <w:color w:val="222222"/>
          <w:highlight w:val="white"/>
        </w:rPr>
      </w:pPr>
      <w:r>
        <w:rPr>
          <w:rFonts w:ascii="Calibri" w:eastAsia="Calibri" w:hAnsi="Calibri" w:cs="Calibri"/>
          <w:color w:val="222222"/>
          <w:highlight w:val="white"/>
        </w:rPr>
        <w:t xml:space="preserve">“Este proceso de basificación ha </w:t>
      </w:r>
      <w:r>
        <w:rPr>
          <w:rFonts w:ascii="Calibri" w:eastAsia="Calibri" w:hAnsi="Calibri" w:cs="Calibri"/>
          <w:color w:val="222222"/>
          <w:highlight w:val="white"/>
        </w:rPr>
        <w:t>venido beneficiando a cada vez más personas, a un segmento cada vez más amplio del personal de salud en la Ciudad de México, (…) es muy buena información para los trabajadores de la salud y por supuesto para los servicios de salud, porque la estabilidad en el empleo, la mejora de las condiciones, la mejora salarial, por supuesto que ayuda a mejorar el servicio para usuarios y derechohabientes en los Servicios de Salud Pública”, aseguró el Jefe de Gobierno.</w:t>
      </w:r>
    </w:p>
    <w:p w14:paraId="77941DE4" w14:textId="77777777" w:rsidR="00757952" w:rsidRDefault="00097DE9">
      <w:pPr>
        <w:shd w:val="clear" w:color="auto" w:fill="FFFFFF"/>
        <w:spacing w:before="240" w:after="240"/>
        <w:jc w:val="both"/>
        <w:rPr>
          <w:rFonts w:ascii="Calibri" w:eastAsia="Calibri" w:hAnsi="Calibri" w:cs="Calibri"/>
          <w:color w:val="222222"/>
          <w:highlight w:val="white"/>
        </w:rPr>
      </w:pPr>
      <w:r>
        <w:rPr>
          <w:rFonts w:ascii="Calibri" w:eastAsia="Calibri" w:hAnsi="Calibri" w:cs="Calibri"/>
          <w:color w:val="222222"/>
          <w:highlight w:val="white"/>
        </w:rPr>
        <w:t>En conferencia de prensa, el mandatario destacó que la Ciudad de México es una de las entidades más beneficiadas con la basificación a través del IMSS-BIENESTAR y recordó que implica brindar atención médica a cualquier persona sin seguridad social, lo que garantiza un servicio universal, gratuito, integral y de calidad.</w:t>
      </w:r>
    </w:p>
    <w:p w14:paraId="084BAC51" w14:textId="77777777" w:rsidR="00757952" w:rsidRDefault="00097DE9">
      <w:pPr>
        <w:shd w:val="clear" w:color="auto" w:fill="FFFFFF"/>
        <w:spacing w:before="240" w:after="240"/>
        <w:jc w:val="both"/>
        <w:rPr>
          <w:rFonts w:ascii="Calibri" w:eastAsia="Calibri" w:hAnsi="Calibri" w:cs="Calibri"/>
          <w:color w:val="222222"/>
          <w:highlight w:val="white"/>
        </w:rPr>
      </w:pPr>
      <w:r>
        <w:rPr>
          <w:rFonts w:ascii="Calibri" w:eastAsia="Calibri" w:hAnsi="Calibri" w:cs="Calibri"/>
          <w:color w:val="222222"/>
          <w:highlight w:val="white"/>
        </w:rPr>
        <w:t>Añadió que el IMSS-BIENESTAR también permite mejorar el equipamiento y las instalaciones de los hospitales, por ejemplo, con la adquisición de tomógrafos y la rehabilitación de diversos hospitales públicos.</w:t>
      </w:r>
    </w:p>
    <w:p w14:paraId="5A1E6170" w14:textId="77777777" w:rsidR="00757952" w:rsidRDefault="00097DE9">
      <w:pPr>
        <w:shd w:val="clear" w:color="auto" w:fill="FFFFFF"/>
        <w:spacing w:before="240" w:after="240"/>
        <w:jc w:val="both"/>
        <w:rPr>
          <w:rFonts w:ascii="Calibri" w:eastAsia="Calibri" w:hAnsi="Calibri" w:cs="Calibri"/>
          <w:color w:val="222222"/>
          <w:highlight w:val="white"/>
        </w:rPr>
      </w:pPr>
      <w:r>
        <w:rPr>
          <w:rFonts w:ascii="Calibri" w:eastAsia="Calibri" w:hAnsi="Calibri" w:cs="Calibri"/>
          <w:color w:val="222222"/>
          <w:highlight w:val="white"/>
        </w:rPr>
        <w:lastRenderedPageBreak/>
        <w:t>“Nos fortalece mucho en la calidad de los servicios de salud, yo quiero agradecer aquí, sobre todo, el apoyo del Presidente Andrés Manuel López Obrador para la Ciudad de México, en este proceso del IMSS-Bienestar, en este proceso de transferencia de los servicios al IMSS-Bienestar, ya tenemos aquí un resultado que es muy importante. No es nada más que los hospitales y los Centros de Salud pasen al Gobierno Federal o al IMSS-Bienestar, sino que, al hacerse este paso, miles de trabajadores obtienen una estabi</w:t>
      </w:r>
      <w:r>
        <w:rPr>
          <w:rFonts w:ascii="Calibri" w:eastAsia="Calibri" w:hAnsi="Calibri" w:cs="Calibri"/>
          <w:color w:val="222222"/>
          <w:highlight w:val="white"/>
        </w:rPr>
        <w:t>lidad laboral, pasan de empleos precarios a empleos estables, seguros, con estabilidad laboral y, además, en ese tránsito obtienen una estabilidad que nos va a beneficiar mucho en los servicios de salud aquí en la Ciudad de México”, agregó.</w:t>
      </w:r>
    </w:p>
    <w:p w14:paraId="5A8CE080" w14:textId="77777777" w:rsidR="00757952" w:rsidRDefault="00097DE9">
      <w:pPr>
        <w:shd w:val="clear" w:color="auto" w:fill="FFFFFF"/>
        <w:spacing w:before="240"/>
        <w:jc w:val="both"/>
        <w:rPr>
          <w:rFonts w:ascii="Calibri" w:eastAsia="Calibri" w:hAnsi="Calibri" w:cs="Calibri"/>
          <w:color w:val="222222"/>
          <w:highlight w:val="white"/>
        </w:rPr>
      </w:pPr>
      <w:r>
        <w:rPr>
          <w:rFonts w:ascii="Calibri" w:eastAsia="Calibri" w:hAnsi="Calibri" w:cs="Calibri"/>
          <w:color w:val="222222"/>
          <w:highlight w:val="white"/>
        </w:rPr>
        <w:t>Por su parte, el director general del Instituto Mexicano del Seguro Social (IMSS), Zoé Robledo Aburto, detalló que de los 4 mil 877 trabajadores de la salud de la Ciudad de México que serán basificados con IMSS-Bienestar, 551 son médicos especialistas; 935 son médicos generales; 2 mil 123 de enfermería; 995 de la rama paramédica; 240 de ramas afines y 33 de acción comunitaria.</w:t>
      </w:r>
    </w:p>
    <w:p w14:paraId="698D6E08" w14:textId="77777777" w:rsidR="00757952" w:rsidRDefault="00097DE9">
      <w:pPr>
        <w:shd w:val="clear" w:color="auto" w:fill="FFFFFF"/>
        <w:spacing w:before="240"/>
        <w:jc w:val="both"/>
        <w:rPr>
          <w:rFonts w:ascii="Calibri" w:eastAsia="Calibri" w:hAnsi="Calibri" w:cs="Calibri"/>
          <w:color w:val="222222"/>
          <w:highlight w:val="white"/>
        </w:rPr>
      </w:pPr>
      <w:r>
        <w:rPr>
          <w:rFonts w:ascii="Calibri" w:eastAsia="Calibri" w:hAnsi="Calibri" w:cs="Calibri"/>
          <w:color w:val="222222"/>
          <w:highlight w:val="white"/>
        </w:rPr>
        <w:t>Señaló que en 2 mil 786 casos se trataba de personal con un contrato eventual y 2 mil 091 para la atención durante la pandemia de COVID-19, y a partir de este 15 de mayo se les comenzará a pagar con el contrato fijo.</w:t>
      </w:r>
    </w:p>
    <w:p w14:paraId="71C31972" w14:textId="77777777" w:rsidR="00757952" w:rsidRDefault="00097DE9">
      <w:pPr>
        <w:shd w:val="clear" w:color="auto" w:fill="FFFFFF"/>
        <w:spacing w:before="240"/>
        <w:jc w:val="both"/>
        <w:rPr>
          <w:rFonts w:ascii="Calibri" w:eastAsia="Calibri" w:hAnsi="Calibri" w:cs="Calibri"/>
          <w:color w:val="222222"/>
          <w:highlight w:val="white"/>
        </w:rPr>
      </w:pPr>
      <w:r>
        <w:rPr>
          <w:rFonts w:ascii="Calibri" w:eastAsia="Calibri" w:hAnsi="Calibri" w:cs="Calibri"/>
          <w:color w:val="222222"/>
          <w:highlight w:val="white"/>
        </w:rPr>
        <w:t>“Estas personas trabajan directamente en alguno de los 184 hospitales y Centros de Salud que están como parte de la transferencia de la Ciudad de México hacia el IMSS-Bienestar”, precisó.</w:t>
      </w:r>
    </w:p>
    <w:p w14:paraId="64B423DF" w14:textId="77777777" w:rsidR="00757952" w:rsidRDefault="00097DE9">
      <w:pPr>
        <w:shd w:val="clear" w:color="auto" w:fill="FFFFFF"/>
        <w:spacing w:before="240"/>
        <w:jc w:val="both"/>
        <w:rPr>
          <w:rFonts w:ascii="Calibri" w:eastAsia="Calibri" w:hAnsi="Calibri" w:cs="Calibri"/>
          <w:color w:val="222222"/>
          <w:highlight w:val="white"/>
        </w:rPr>
      </w:pPr>
      <w:r>
        <w:rPr>
          <w:rFonts w:ascii="Calibri" w:eastAsia="Calibri" w:hAnsi="Calibri" w:cs="Calibri"/>
          <w:color w:val="222222"/>
          <w:highlight w:val="white"/>
        </w:rPr>
        <w:t>El titular del IMSS añadió que debido a la buena respuesta tras la convocatoria para la contratación de médicos de especialidades troncales emitida en abril, se amplió a 173 el número de contrataciones para los hospitales de la Ciudad que tienen necesidad de cobertura en algún turno.</w:t>
      </w:r>
    </w:p>
    <w:p w14:paraId="6DD10CC8" w14:textId="77777777" w:rsidR="00757952" w:rsidRDefault="00097DE9">
      <w:pPr>
        <w:shd w:val="clear" w:color="auto" w:fill="FFFFFF"/>
        <w:spacing w:before="240"/>
        <w:jc w:val="both"/>
        <w:rPr>
          <w:rFonts w:ascii="Calibri" w:eastAsia="Calibri" w:hAnsi="Calibri" w:cs="Calibri"/>
          <w:color w:val="222222"/>
          <w:highlight w:val="white"/>
        </w:rPr>
      </w:pPr>
      <w:r>
        <w:rPr>
          <w:rFonts w:ascii="Calibri" w:eastAsia="Calibri" w:hAnsi="Calibri" w:cs="Calibri"/>
          <w:color w:val="222222"/>
          <w:highlight w:val="white"/>
        </w:rPr>
        <w:t>También señaló que serán contratadas 718 enfermeras y enfermeros especialistas para operar en hospitales de la Ciudad, convocatoria que ya fue lanzada.</w:t>
      </w:r>
    </w:p>
    <w:p w14:paraId="07E44EA5" w14:textId="77777777" w:rsidR="00757952" w:rsidRDefault="00097DE9">
      <w:pPr>
        <w:shd w:val="clear" w:color="auto" w:fill="FFFFFF"/>
        <w:spacing w:before="240"/>
        <w:jc w:val="both"/>
        <w:rPr>
          <w:rFonts w:ascii="Calibri" w:eastAsia="Calibri" w:hAnsi="Calibri" w:cs="Calibri"/>
          <w:color w:val="222222"/>
          <w:highlight w:val="white"/>
        </w:rPr>
      </w:pPr>
      <w:r>
        <w:rPr>
          <w:rFonts w:ascii="Calibri" w:eastAsia="Calibri" w:hAnsi="Calibri" w:cs="Calibri"/>
          <w:color w:val="222222"/>
          <w:highlight w:val="white"/>
        </w:rPr>
        <w:t>A su vez, mencionó que ya se iniciaron las asambleas para el programa “La Clínica es Nuestra”, proyecto para conformar comités de personas usuarias en el Primer Nivel de Atención que determinen las acciones de infraestructura a realizar en sus Centros de Salud.</w:t>
      </w:r>
    </w:p>
    <w:p w14:paraId="5CA9B854" w14:textId="77777777" w:rsidR="00757952" w:rsidRDefault="00097DE9">
      <w:pPr>
        <w:shd w:val="clear" w:color="auto" w:fill="FFFFFF"/>
        <w:spacing w:before="240"/>
        <w:jc w:val="both"/>
        <w:rPr>
          <w:rFonts w:ascii="Calibri" w:eastAsia="Calibri" w:hAnsi="Calibri" w:cs="Calibri"/>
          <w:color w:val="222222"/>
          <w:highlight w:val="white"/>
        </w:rPr>
      </w:pPr>
      <w:r>
        <w:rPr>
          <w:rFonts w:ascii="Calibri" w:eastAsia="Calibri" w:hAnsi="Calibri" w:cs="Calibri"/>
          <w:color w:val="222222"/>
          <w:highlight w:val="white"/>
        </w:rPr>
        <w:t xml:space="preserve">En tanto, el director general del Órgano Público Descentralizado IMSS-BIENESTAR, Alejandro Calderón </w:t>
      </w:r>
      <w:proofErr w:type="spellStart"/>
      <w:r>
        <w:rPr>
          <w:rFonts w:ascii="Calibri" w:eastAsia="Calibri" w:hAnsi="Calibri" w:cs="Calibri"/>
          <w:color w:val="222222"/>
          <w:highlight w:val="white"/>
        </w:rPr>
        <w:t>Alipi</w:t>
      </w:r>
      <w:proofErr w:type="spellEnd"/>
      <w:r>
        <w:rPr>
          <w:rFonts w:ascii="Calibri" w:eastAsia="Calibri" w:hAnsi="Calibri" w:cs="Calibri"/>
          <w:color w:val="222222"/>
          <w:highlight w:val="white"/>
        </w:rPr>
        <w:t xml:space="preserve">, indicó que en el transcurso de mayo, se van a </w:t>
      </w:r>
      <w:proofErr w:type="gramStart"/>
      <w:r>
        <w:rPr>
          <w:rFonts w:ascii="Calibri" w:eastAsia="Calibri" w:hAnsi="Calibri" w:cs="Calibri"/>
          <w:color w:val="222222"/>
          <w:highlight w:val="white"/>
        </w:rPr>
        <w:t>sumar  12</w:t>
      </w:r>
      <w:proofErr w:type="gramEnd"/>
      <w:r>
        <w:rPr>
          <w:rFonts w:ascii="Calibri" w:eastAsia="Calibri" w:hAnsi="Calibri" w:cs="Calibri"/>
          <w:color w:val="222222"/>
          <w:highlight w:val="white"/>
        </w:rPr>
        <w:t xml:space="preserve"> mil 535 trabajadores a los estados adheridos a los servicios de salud para el Bienestar, entre médicos generales, especialistas y trabajadores de la salud de otras categorías.</w:t>
      </w:r>
    </w:p>
    <w:p w14:paraId="761144AE" w14:textId="77777777" w:rsidR="00757952" w:rsidRDefault="00097DE9">
      <w:pPr>
        <w:shd w:val="clear" w:color="auto" w:fill="FFFFFF"/>
        <w:spacing w:before="240"/>
        <w:jc w:val="both"/>
        <w:rPr>
          <w:rFonts w:ascii="Calibri" w:eastAsia="Calibri" w:hAnsi="Calibri" w:cs="Calibri"/>
          <w:color w:val="222222"/>
          <w:highlight w:val="white"/>
        </w:rPr>
      </w:pPr>
      <w:r>
        <w:rPr>
          <w:rFonts w:ascii="Calibri" w:eastAsia="Calibri" w:hAnsi="Calibri" w:cs="Calibri"/>
          <w:color w:val="222222"/>
          <w:highlight w:val="white"/>
        </w:rPr>
        <w:t>“¿Por qué menciono estos 12 mil 535 trabajadores? Porque con esos 12 mil 535, no solo se ve beneficiada la Ciudad de México, sino los 22 estados adicionales que pertenecen al Sistema de Salud IMSS-Bienestar, entonces no vemos una entidad como una isla, sino que realmente vemos todo el sistema de salud y estamos ampliamente coordinados”, resaltó.</w:t>
      </w:r>
    </w:p>
    <w:p w14:paraId="0F84C312" w14:textId="77777777" w:rsidR="00757952" w:rsidRDefault="00097DE9">
      <w:pPr>
        <w:shd w:val="clear" w:color="auto" w:fill="FFFFFF"/>
        <w:spacing w:before="240"/>
        <w:jc w:val="both"/>
        <w:rPr>
          <w:rFonts w:ascii="Calibri" w:eastAsia="Calibri" w:hAnsi="Calibri" w:cs="Calibri"/>
          <w:color w:val="222222"/>
          <w:highlight w:val="white"/>
        </w:rPr>
      </w:pPr>
      <w:r>
        <w:rPr>
          <w:rFonts w:ascii="Calibri" w:eastAsia="Calibri" w:hAnsi="Calibri" w:cs="Calibri"/>
          <w:color w:val="222222"/>
          <w:highlight w:val="white"/>
        </w:rPr>
        <w:lastRenderedPageBreak/>
        <w:t>Recordó que IMSS-BIENESTAR está presente en 23 entidades como un sistema de salud orientado a la universalización de los servicios y al fortalecimiento de los niveles de atención, basado en el Modelo de Atención a la Salud (MAS) Bienestar, que impulsa un Primer Nivel resolutivo que permita optimizar la atención en hospitales de Segundo Nivel y de Alta Especialidad.</w:t>
      </w:r>
    </w:p>
    <w:p w14:paraId="733C46C1" w14:textId="77777777" w:rsidR="00757952" w:rsidRDefault="00097DE9">
      <w:pPr>
        <w:shd w:val="clear" w:color="auto" w:fill="FFFFFF"/>
        <w:spacing w:before="240"/>
        <w:jc w:val="both"/>
        <w:rPr>
          <w:rFonts w:ascii="Calibri" w:eastAsia="Calibri" w:hAnsi="Calibri" w:cs="Calibri"/>
          <w:color w:val="222222"/>
          <w:highlight w:val="white"/>
        </w:rPr>
      </w:pPr>
      <w:r>
        <w:rPr>
          <w:rFonts w:ascii="Calibri" w:eastAsia="Calibri" w:hAnsi="Calibri" w:cs="Calibri"/>
          <w:color w:val="222222"/>
          <w:highlight w:val="white"/>
        </w:rPr>
        <w:t>Refirió que en la Ciudad de México se cuenta con siete tomógrafos nuevos que están en funcionamiento, los cuales permiten a los profesionales de la salud contar con equipo de Imagenología de última generación para tomar las mejores decisiones y brindar tratamientos oportunos.</w:t>
      </w:r>
    </w:p>
    <w:p w14:paraId="6A73434F" w14:textId="77777777" w:rsidR="00757952" w:rsidRDefault="00097DE9">
      <w:pPr>
        <w:shd w:val="clear" w:color="auto" w:fill="FFFFFF"/>
        <w:spacing w:before="240" w:after="240"/>
        <w:jc w:val="both"/>
        <w:rPr>
          <w:rFonts w:ascii="Calibri" w:eastAsia="Calibri" w:hAnsi="Calibri" w:cs="Calibri"/>
          <w:color w:val="202020"/>
          <w:highlight w:val="white"/>
        </w:rPr>
      </w:pPr>
      <w:r>
        <w:rPr>
          <w:rFonts w:ascii="Calibri" w:eastAsia="Calibri" w:hAnsi="Calibri" w:cs="Calibri"/>
          <w:color w:val="222222"/>
          <w:highlight w:val="white"/>
        </w:rPr>
        <w:t>En la conferencia de prensa también estuvieron presentes la secretaria de Salud de la Ciudad de México, Oliva López Arellano; el titular del Órgano de Operación Administrativa Desconcentrado del IMSS en Ciudad de México, Luis Rafael López Ocaña y el coordinador estatal del IMSS-BIENESTAR en la Ciudad de México, José Alejandro Ávalos Bracho.</w:t>
      </w:r>
    </w:p>
    <w:p w14:paraId="62EA2ECD" w14:textId="77777777" w:rsidR="00757952" w:rsidRDefault="00097DE9">
      <w:pPr>
        <w:spacing w:before="240" w:after="240"/>
        <w:jc w:val="center"/>
        <w:rPr>
          <w:rFonts w:ascii="Calibri" w:eastAsia="Calibri" w:hAnsi="Calibri" w:cs="Calibri"/>
          <w:b/>
        </w:rPr>
      </w:pPr>
      <w:r>
        <w:rPr>
          <w:rFonts w:ascii="Calibri" w:eastAsia="Calibri" w:hAnsi="Calibri" w:cs="Calibri"/>
        </w:rPr>
        <w:t xml:space="preserve">          </w:t>
      </w:r>
      <w:r>
        <w:rPr>
          <w:rFonts w:ascii="Calibri" w:eastAsia="Calibri" w:hAnsi="Calibri" w:cs="Calibri"/>
          <w:color w:val="222222"/>
          <w:highlight w:val="white"/>
        </w:rPr>
        <w:t xml:space="preserve">  </w:t>
      </w:r>
      <w:r>
        <w:rPr>
          <w:rFonts w:ascii="Calibri" w:eastAsia="Calibri" w:hAnsi="Calibri" w:cs="Calibri"/>
          <w:b/>
        </w:rPr>
        <w:t>–o0o–</w:t>
      </w:r>
    </w:p>
    <w:p w14:paraId="33E434C0" w14:textId="7ACA3C9D" w:rsidR="002D428D" w:rsidRDefault="002D428D" w:rsidP="002D428D">
      <w:pPr>
        <w:rPr>
          <w:rFonts w:ascii="Calibri" w:eastAsia="Calibri" w:hAnsi="Calibri" w:cs="Calibri"/>
          <w:b/>
        </w:rPr>
      </w:pPr>
      <w:proofErr w:type="gramStart"/>
      <w:r>
        <w:rPr>
          <w:rFonts w:ascii="Calibri" w:eastAsia="Calibri" w:hAnsi="Calibri" w:cs="Calibri"/>
          <w:b/>
        </w:rPr>
        <w:t>LINK</w:t>
      </w:r>
      <w:proofErr w:type="gramEnd"/>
      <w:r>
        <w:rPr>
          <w:rFonts w:ascii="Calibri" w:eastAsia="Calibri" w:hAnsi="Calibri" w:cs="Calibri"/>
          <w:b/>
        </w:rPr>
        <w:t xml:space="preserve"> FOTOS</w:t>
      </w:r>
    </w:p>
    <w:p w14:paraId="5CDC2F87" w14:textId="54275E3E" w:rsidR="002D428D" w:rsidRPr="002D428D" w:rsidRDefault="00097DE9" w:rsidP="002D428D">
      <w:pPr>
        <w:rPr>
          <w:rFonts w:ascii="Calibri" w:eastAsia="Calibri" w:hAnsi="Calibri" w:cs="Calibri"/>
          <w:bCs/>
        </w:rPr>
      </w:pPr>
      <w:hyperlink r:id="rId8" w:history="1">
        <w:r w:rsidR="002D428D" w:rsidRPr="002D428D">
          <w:rPr>
            <w:rStyle w:val="Hipervnculo"/>
            <w:rFonts w:ascii="Calibri" w:eastAsia="Calibri" w:hAnsi="Calibri" w:cs="Calibri"/>
            <w:bCs/>
          </w:rPr>
          <w:t>https://drive.google.com/drive/folders/16hBEEOFSSDSOqNr7EQihAIQUT7XCLiPn?usp=sharing</w:t>
        </w:r>
      </w:hyperlink>
    </w:p>
    <w:p w14:paraId="018F0553" w14:textId="77777777" w:rsidR="002D428D" w:rsidRDefault="002D428D" w:rsidP="002D428D">
      <w:pPr>
        <w:rPr>
          <w:rFonts w:ascii="Calibri" w:eastAsia="Calibri" w:hAnsi="Calibri" w:cs="Calibri"/>
          <w:b/>
        </w:rPr>
      </w:pPr>
    </w:p>
    <w:p w14:paraId="2AFCEE93" w14:textId="3D666F1F" w:rsidR="002D428D" w:rsidRDefault="002D428D" w:rsidP="002D428D">
      <w:pPr>
        <w:rPr>
          <w:rFonts w:ascii="Calibri" w:eastAsia="Calibri" w:hAnsi="Calibri" w:cs="Calibri"/>
          <w:b/>
        </w:rPr>
      </w:pPr>
      <w:proofErr w:type="gramStart"/>
      <w:r>
        <w:rPr>
          <w:rFonts w:ascii="Calibri" w:eastAsia="Calibri" w:hAnsi="Calibri" w:cs="Calibri"/>
          <w:b/>
        </w:rPr>
        <w:t>LINK</w:t>
      </w:r>
      <w:proofErr w:type="gramEnd"/>
      <w:r>
        <w:rPr>
          <w:rFonts w:ascii="Calibri" w:eastAsia="Calibri" w:hAnsi="Calibri" w:cs="Calibri"/>
          <w:b/>
        </w:rPr>
        <w:t xml:space="preserve"> VIDEO</w:t>
      </w:r>
    </w:p>
    <w:p w14:paraId="303B7A65" w14:textId="01BC2BB5" w:rsidR="002D428D" w:rsidRPr="002D428D" w:rsidRDefault="00097DE9" w:rsidP="002D428D">
      <w:pPr>
        <w:rPr>
          <w:rFonts w:ascii="Calibri" w:eastAsia="Calibri" w:hAnsi="Calibri" w:cs="Calibri"/>
          <w:bCs/>
        </w:rPr>
      </w:pPr>
      <w:hyperlink r:id="rId9" w:history="1">
        <w:r w:rsidR="002D428D" w:rsidRPr="002D428D">
          <w:rPr>
            <w:rStyle w:val="Hipervnculo"/>
            <w:rFonts w:ascii="Calibri" w:eastAsia="Calibri" w:hAnsi="Calibri" w:cs="Calibri"/>
            <w:bCs/>
          </w:rPr>
          <w:t>https://we.tl/t-p4l0XjMilB</w:t>
        </w:r>
      </w:hyperlink>
    </w:p>
    <w:p w14:paraId="6E2EB4D1" w14:textId="77777777" w:rsidR="002D428D" w:rsidRDefault="002D428D" w:rsidP="002D428D">
      <w:pPr>
        <w:rPr>
          <w:rFonts w:ascii="Calibri" w:eastAsia="Calibri" w:hAnsi="Calibri" w:cs="Calibri"/>
          <w:b/>
        </w:rPr>
      </w:pPr>
    </w:p>
    <w:p w14:paraId="2DBA8DA5" w14:textId="77777777" w:rsidR="002D428D" w:rsidRDefault="002D428D" w:rsidP="002D428D">
      <w:pPr>
        <w:rPr>
          <w:rFonts w:ascii="Calibri" w:eastAsia="Calibri" w:hAnsi="Calibri" w:cs="Calibri"/>
          <w:b/>
        </w:rPr>
      </w:pPr>
    </w:p>
    <w:p w14:paraId="5BAE7A72" w14:textId="77777777" w:rsidR="002D428D" w:rsidRDefault="002D428D" w:rsidP="002D428D">
      <w:pPr>
        <w:rPr>
          <w:rFonts w:ascii="Calibri" w:eastAsia="Calibri" w:hAnsi="Calibri" w:cs="Calibri"/>
          <w:b/>
        </w:rPr>
      </w:pPr>
    </w:p>
    <w:sectPr w:rsidR="002D428D">
      <w:headerReference w:type="default" r:id="rId10"/>
      <w:footerReference w:type="default" r:id="rId11"/>
      <w:pgSz w:w="12240" w:h="15840"/>
      <w:pgMar w:top="2127" w:right="1440" w:bottom="1521" w:left="1440" w:header="720" w:footer="9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2374" w14:textId="77777777" w:rsidR="00D717A3" w:rsidRDefault="00D717A3">
      <w:r>
        <w:separator/>
      </w:r>
    </w:p>
  </w:endnote>
  <w:endnote w:type="continuationSeparator" w:id="0">
    <w:p w14:paraId="1A0E7099" w14:textId="77777777" w:rsidR="00D717A3" w:rsidRDefault="00D7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18FB" w14:textId="77777777" w:rsidR="00757952" w:rsidRDefault="00097DE9">
    <w:pPr>
      <w:tabs>
        <w:tab w:val="center" w:pos="4419"/>
        <w:tab w:val="right" w:pos="8838"/>
      </w:tabs>
      <w:ind w:left="-709"/>
      <w:jc w:val="right"/>
      <w:rPr>
        <w:rFonts w:ascii="Calibri" w:eastAsia="Calibri" w:hAnsi="Calibri" w:cs="Calibri"/>
        <w:color w:val="222222"/>
        <w:highlight w:val="white"/>
      </w:rPr>
    </w:pPr>
    <w:r>
      <w:rPr>
        <w:color w:val="808080"/>
      </w:rPr>
      <w:t xml:space="preserve"> </w:t>
    </w:r>
    <w:r>
      <w:rPr>
        <w:noProof/>
      </w:rPr>
      <w:drawing>
        <wp:anchor distT="114300" distB="114300" distL="114300" distR="114300" simplePos="0" relativeHeight="251662336" behindDoc="0" locked="0" layoutInCell="1" hidden="0" allowOverlap="1" wp14:anchorId="1F7D1729" wp14:editId="1CEE4668">
          <wp:simplePos x="0" y="0"/>
          <wp:positionH relativeFrom="column">
            <wp:posOffset>3038475</wp:posOffset>
          </wp:positionH>
          <wp:positionV relativeFrom="paragraph">
            <wp:posOffset>241919</wp:posOffset>
          </wp:positionV>
          <wp:extent cx="2952750" cy="476265"/>
          <wp:effectExtent l="0" t="0" r="0" b="0"/>
          <wp:wrapNone/>
          <wp:docPr id="3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5065" b="16440"/>
                  <a:stretch>
                    <a:fillRect/>
                  </a:stretch>
                </pic:blipFill>
                <pic:spPr>
                  <a:xfrm>
                    <a:off x="0" y="0"/>
                    <a:ext cx="2952750" cy="476265"/>
                  </a:xfrm>
                  <a:prstGeom prst="rect">
                    <a:avLst/>
                  </a:prstGeom>
                  <a:ln/>
                </pic:spPr>
              </pic:pic>
            </a:graphicData>
          </a:graphic>
        </wp:anchor>
      </w:drawing>
    </w:r>
  </w:p>
  <w:p w14:paraId="023526C9" w14:textId="77777777" w:rsidR="00757952" w:rsidRDefault="00097DE9">
    <w:pPr>
      <w:tabs>
        <w:tab w:val="center" w:pos="4419"/>
        <w:tab w:val="right" w:pos="8838"/>
      </w:tabs>
      <w:ind w:left="-709"/>
      <w:jc w:val="right"/>
      <w:rPr>
        <w:rFonts w:ascii="Calibri" w:eastAsia="Calibri" w:hAnsi="Calibri" w:cs="Calibri"/>
        <w:color w:val="222222"/>
        <w:highlight w:val="white"/>
      </w:rPr>
    </w:pPr>
    <w:r>
      <w:rPr>
        <w:noProof/>
      </w:rPr>
      <mc:AlternateContent>
        <mc:Choice Requires="wpg">
          <w:drawing>
            <wp:anchor distT="0" distB="0" distL="0" distR="0" simplePos="0" relativeHeight="251663360" behindDoc="0" locked="0" layoutInCell="1" hidden="0" allowOverlap="1" wp14:anchorId="7C0FB455" wp14:editId="018615B2">
              <wp:simplePos x="0" y="0"/>
              <wp:positionH relativeFrom="column">
                <wp:posOffset>-101599</wp:posOffset>
              </wp:positionH>
              <wp:positionV relativeFrom="paragraph">
                <wp:posOffset>0</wp:posOffset>
              </wp:positionV>
              <wp:extent cx="2216697" cy="533400"/>
              <wp:effectExtent l="0" t="0" r="0" b="0"/>
              <wp:wrapNone/>
              <wp:docPr id="310" name="Rectángulo 310"/>
              <wp:cNvGraphicFramePr/>
              <a:graphic xmlns:a="http://schemas.openxmlformats.org/drawingml/2006/main">
                <a:graphicData uri="http://schemas.microsoft.com/office/word/2010/wordprocessingShape">
                  <wps:wsp>
                    <wps:cNvSpPr/>
                    <wps:spPr>
                      <a:xfrm>
                        <a:off x="4131563" y="3541875"/>
                        <a:ext cx="2428875" cy="476250"/>
                      </a:xfrm>
                      <a:prstGeom prst="rect">
                        <a:avLst/>
                      </a:prstGeom>
                      <a:solidFill>
                        <a:schemeClr val="lt1"/>
                      </a:solidFill>
                      <a:ln>
                        <a:noFill/>
                      </a:ln>
                    </wps:spPr>
                    <wps:txbx>
                      <w:txbxContent>
                        <w:p w14:paraId="0FFB0809" w14:textId="77777777" w:rsidR="00757952" w:rsidRDefault="00097DE9">
                          <w:pPr>
                            <w:textDirection w:val="btLr"/>
                          </w:pPr>
                          <w:r>
                            <w:rPr>
                              <w:color w:val="808080"/>
                              <w:sz w:val="16"/>
                            </w:rPr>
                            <w:t>Plaza de la Constitución 1, piso 4, colonia Centro</w:t>
                          </w:r>
                        </w:p>
                        <w:p w14:paraId="2C7007DB" w14:textId="77777777" w:rsidR="00757952" w:rsidRDefault="00097DE9">
                          <w:pPr>
                            <w:textDirection w:val="btLr"/>
                          </w:pPr>
                          <w:r>
                            <w:rPr>
                              <w:color w:val="808080"/>
                              <w:sz w:val="16"/>
                            </w:rPr>
                            <w:t>Alcaldía Cuauhtémoc, C.P. 06000, Ciudad de México</w:t>
                          </w:r>
                          <w:r>
                            <w:rPr>
                              <w:color w:val="808080"/>
                              <w:sz w:val="16"/>
                            </w:rPr>
                            <w:br/>
                            <w:t>T. 55 5345 8104 y 55 5345 8000 ext. 1646</w:t>
                          </w: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-101599</wp:posOffset>
              </wp:positionH>
              <wp:positionV relativeFrom="paragraph">
                <wp:posOffset>0</wp:posOffset>
              </wp:positionV>
              <wp:extent cx="2216697" cy="533400"/>
              <wp:effectExtent b="0" l="0" r="0" t="0"/>
              <wp:wrapNone/>
              <wp:docPr id="310"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216697" cy="533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5010" w14:textId="77777777" w:rsidR="00D717A3" w:rsidRDefault="00D717A3">
      <w:r>
        <w:separator/>
      </w:r>
    </w:p>
  </w:footnote>
  <w:footnote w:type="continuationSeparator" w:id="0">
    <w:p w14:paraId="32B1187B" w14:textId="77777777" w:rsidR="00D717A3" w:rsidRDefault="00D7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8FA7" w14:textId="77777777" w:rsidR="00757952" w:rsidRDefault="00097DE9">
    <w:pPr>
      <w:tabs>
        <w:tab w:val="center" w:pos="4950"/>
        <w:tab w:val="right" w:pos="9360"/>
      </w:tabs>
      <w:rPr>
        <w:rFonts w:ascii="Calibri" w:eastAsia="Calibri" w:hAnsi="Calibri" w:cs="Calibri"/>
      </w:rPr>
    </w:pPr>
    <w:r>
      <w:rPr>
        <w:noProof/>
      </w:rPr>
      <w:drawing>
        <wp:anchor distT="114300" distB="114300" distL="114300" distR="114300" simplePos="0" relativeHeight="251658240" behindDoc="1" locked="0" layoutInCell="1" hidden="0" allowOverlap="1" wp14:anchorId="0D1B776B" wp14:editId="71C10A4D">
          <wp:simplePos x="0" y="0"/>
          <wp:positionH relativeFrom="column">
            <wp:posOffset>514350</wp:posOffset>
          </wp:positionH>
          <wp:positionV relativeFrom="paragraph">
            <wp:posOffset>-233362</wp:posOffset>
          </wp:positionV>
          <wp:extent cx="1707356" cy="1138238"/>
          <wp:effectExtent l="0" t="0" r="0" b="0"/>
          <wp:wrapNone/>
          <wp:docPr id="3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07356" cy="1138238"/>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14:anchorId="15B5224A" wp14:editId="60F11D2A">
          <wp:simplePos x="0" y="0"/>
          <wp:positionH relativeFrom="column">
            <wp:posOffset>1</wp:posOffset>
          </wp:positionH>
          <wp:positionV relativeFrom="paragraph">
            <wp:posOffset>119063</wp:posOffset>
          </wp:positionV>
          <wp:extent cx="356088" cy="428625"/>
          <wp:effectExtent l="0" t="0" r="0" b="0"/>
          <wp:wrapNone/>
          <wp:docPr id="31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356088" cy="428625"/>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1CF8BB83" wp14:editId="0D3E4F9C">
          <wp:simplePos x="0" y="0"/>
          <wp:positionH relativeFrom="column">
            <wp:posOffset>4943475</wp:posOffset>
          </wp:positionH>
          <wp:positionV relativeFrom="paragraph">
            <wp:posOffset>104776</wp:posOffset>
          </wp:positionV>
          <wp:extent cx="999211" cy="467023"/>
          <wp:effectExtent l="0" t="0" r="0" b="0"/>
          <wp:wrapNone/>
          <wp:docPr id="3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999211" cy="467023"/>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2A80BDEF" wp14:editId="28033E63">
          <wp:simplePos x="0" y="0"/>
          <wp:positionH relativeFrom="column">
            <wp:posOffset>2381250</wp:posOffset>
          </wp:positionH>
          <wp:positionV relativeFrom="paragraph">
            <wp:posOffset>128588</wp:posOffset>
          </wp:positionV>
          <wp:extent cx="2319338" cy="431104"/>
          <wp:effectExtent l="0" t="0" r="0" b="0"/>
          <wp:wrapNone/>
          <wp:docPr id="3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2319338" cy="431104"/>
                  </a:xfrm>
                  <a:prstGeom prst="rect">
                    <a:avLst/>
                  </a:prstGeom>
                  <a:ln/>
                </pic:spPr>
              </pic:pic>
            </a:graphicData>
          </a:graphic>
        </wp:anchor>
      </w:drawing>
    </w:r>
  </w:p>
  <w:p w14:paraId="58DDFA8B" w14:textId="77777777" w:rsidR="00757952" w:rsidRDefault="00757952">
    <w:pPr>
      <w:tabs>
        <w:tab w:val="center" w:pos="4950"/>
        <w:tab w:val="right" w:pos="9360"/>
      </w:tabs>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223E4"/>
    <w:multiLevelType w:val="multilevel"/>
    <w:tmpl w:val="3932A05C"/>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9795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52"/>
    <w:rsid w:val="00097DE9"/>
    <w:rsid w:val="002D428D"/>
    <w:rsid w:val="00502BC7"/>
    <w:rsid w:val="00757952"/>
    <w:rsid w:val="00D717A3"/>
    <w:rsid w:val="00E01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25EB"/>
  <w15:docId w15:val="{DDD96F1B-2318-4BBE-9F1B-ECA9D161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D45531"/>
    <w:pPr>
      <w:tabs>
        <w:tab w:val="center" w:pos="4419"/>
        <w:tab w:val="right" w:pos="8838"/>
      </w:tabs>
    </w:pPr>
  </w:style>
  <w:style w:type="character" w:customStyle="1" w:styleId="EncabezadoCar">
    <w:name w:val="Encabezado Car"/>
    <w:basedOn w:val="Fuentedeprrafopredeter"/>
    <w:link w:val="Encabezado"/>
    <w:uiPriority w:val="99"/>
    <w:rsid w:val="00D45531"/>
  </w:style>
  <w:style w:type="paragraph" w:styleId="Piedepgina">
    <w:name w:val="footer"/>
    <w:basedOn w:val="Normal"/>
    <w:link w:val="PiedepginaCar"/>
    <w:uiPriority w:val="99"/>
    <w:unhideWhenUsed/>
    <w:rsid w:val="00D45531"/>
    <w:pPr>
      <w:tabs>
        <w:tab w:val="center" w:pos="4419"/>
        <w:tab w:val="right" w:pos="8838"/>
      </w:tabs>
    </w:pPr>
  </w:style>
  <w:style w:type="character" w:customStyle="1" w:styleId="PiedepginaCar">
    <w:name w:val="Pie de página Car"/>
    <w:basedOn w:val="Fuentedeprrafopredeter"/>
    <w:link w:val="Piedepgina"/>
    <w:uiPriority w:val="99"/>
    <w:rsid w:val="00D45531"/>
  </w:style>
  <w:style w:type="character" w:styleId="Hipervnculo">
    <w:name w:val="Hyperlink"/>
    <w:basedOn w:val="Fuentedeprrafopredeter"/>
    <w:uiPriority w:val="99"/>
    <w:unhideWhenUsed/>
    <w:rsid w:val="002D428D"/>
    <w:rPr>
      <w:color w:val="0000FF" w:themeColor="hyperlink"/>
      <w:u w:val="single"/>
    </w:rPr>
  </w:style>
  <w:style w:type="character" w:styleId="Mencinsinresolver">
    <w:name w:val="Unresolved Mention"/>
    <w:basedOn w:val="Fuentedeprrafopredeter"/>
    <w:uiPriority w:val="99"/>
    <w:semiHidden/>
    <w:unhideWhenUsed/>
    <w:rsid w:val="002D4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6hBEEOFSSDSOqNr7EQihAIQUT7XCLiPn?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tl/t-p4l0XjMilB"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kZLxgQWRU+zqoPvPf1NhulYCA==">CgMxLjA4AHIhMUtxSHBsOWZOWGhhbFZBOTJSd2twdnZLY25lSnY4cXll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5844</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REDACCION04</dc:creator>
  <cp:lastModifiedBy>Luz Maria Rico Jardon</cp:lastModifiedBy>
  <cp:revision>2</cp:revision>
  <cp:lastPrinted>2024-05-09T21:07:00Z</cp:lastPrinted>
  <dcterms:created xsi:type="dcterms:W3CDTF">2024-05-09T21:40:00Z</dcterms:created>
  <dcterms:modified xsi:type="dcterms:W3CDTF">2024-05-09T21:40:00Z</dcterms:modified>
</cp:coreProperties>
</file>