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C31A" w14:textId="155534BC" w:rsidR="00E029C9" w:rsidRPr="00457CA8" w:rsidRDefault="00E029C9" w:rsidP="00E029C9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 xml:space="preserve">BOLETÍN </w:t>
      </w:r>
      <w:r w:rsidR="00DB2A51">
        <w:rPr>
          <w:rFonts w:ascii="Montserrat" w:hAnsi="Montserrat"/>
          <w:b/>
          <w:color w:val="134E39"/>
        </w:rPr>
        <w:t>CONJUNTO</w:t>
      </w:r>
    </w:p>
    <w:p w14:paraId="50E4A44C" w14:textId="0D541834" w:rsidR="00E029C9" w:rsidRPr="00457CA8" w:rsidRDefault="00E029C9" w:rsidP="00E029C9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México, jueves 4</w:t>
      </w:r>
      <w:r w:rsidRPr="00457CA8">
        <w:rPr>
          <w:rFonts w:ascii="Montserrat" w:hAnsi="Montserrat"/>
          <w:sz w:val="20"/>
          <w:szCs w:val="20"/>
        </w:rPr>
        <w:t xml:space="preserve"> de </w:t>
      </w:r>
      <w:r w:rsidR="00823D4E">
        <w:rPr>
          <w:rFonts w:ascii="Montserrat" w:hAnsi="Montserrat"/>
          <w:sz w:val="20"/>
          <w:szCs w:val="20"/>
        </w:rPr>
        <w:t>abril</w:t>
      </w:r>
      <w:r w:rsidRPr="00457CA8">
        <w:rPr>
          <w:rFonts w:ascii="Montserrat" w:hAnsi="Montserrat"/>
          <w:sz w:val="20"/>
          <w:szCs w:val="20"/>
        </w:rPr>
        <w:t xml:space="preserve"> de 2024</w:t>
      </w:r>
    </w:p>
    <w:p w14:paraId="6E7FC801" w14:textId="574706E7" w:rsidR="00E029C9" w:rsidRPr="00457CA8" w:rsidRDefault="00E029C9" w:rsidP="00E029C9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823D4E">
        <w:rPr>
          <w:rFonts w:ascii="Montserrat" w:hAnsi="Montserrat"/>
          <w:sz w:val="20"/>
          <w:szCs w:val="20"/>
          <w:lang w:val="es-MX"/>
        </w:rPr>
        <w:t>160</w:t>
      </w:r>
      <w:r w:rsidRPr="00457CA8">
        <w:rPr>
          <w:rFonts w:ascii="Montserrat" w:hAnsi="Montserrat"/>
          <w:sz w:val="20"/>
          <w:szCs w:val="20"/>
          <w:lang w:val="es-MX"/>
        </w:rPr>
        <w:t>/2024</w:t>
      </w:r>
    </w:p>
    <w:p w14:paraId="3728CABF" w14:textId="77777777" w:rsidR="00E029C9" w:rsidRPr="00457CA8" w:rsidRDefault="00E029C9" w:rsidP="00E029C9">
      <w:pPr>
        <w:spacing w:line="240" w:lineRule="atLeast"/>
        <w:rPr>
          <w:rFonts w:ascii="Montserrat" w:hAnsi="Montserrat"/>
          <w:lang w:val="es-MX"/>
        </w:rPr>
      </w:pPr>
    </w:p>
    <w:p w14:paraId="395328BD" w14:textId="165A854F" w:rsidR="00747625" w:rsidRPr="00823D4E" w:rsidRDefault="00961F22" w:rsidP="00747625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4"/>
          <w:szCs w:val="34"/>
        </w:rPr>
      </w:pPr>
      <w:r>
        <w:rPr>
          <w:rFonts w:ascii="Montserrat" w:eastAsia="Montserrat SemiBold" w:hAnsi="Montserrat" w:cs="Montserrat SemiBold"/>
          <w:b/>
          <w:sz w:val="34"/>
          <w:szCs w:val="34"/>
        </w:rPr>
        <w:t xml:space="preserve">SEP e </w:t>
      </w:r>
      <w:r w:rsidR="00747625" w:rsidRPr="00823D4E">
        <w:rPr>
          <w:rFonts w:ascii="Montserrat" w:eastAsia="Montserrat SemiBold" w:hAnsi="Montserrat" w:cs="Montserrat SemiBold"/>
          <w:b/>
          <w:sz w:val="34"/>
          <w:szCs w:val="34"/>
        </w:rPr>
        <w:t>IMSS fortalecen acciones para reducir sobrepeso y obesidad en niñas, niños y adolescentes</w:t>
      </w:r>
    </w:p>
    <w:p w14:paraId="54F69518" w14:textId="77777777" w:rsidR="00747625" w:rsidRPr="00080993" w:rsidRDefault="00747625" w:rsidP="00080993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</w:rPr>
      </w:pPr>
    </w:p>
    <w:p w14:paraId="30A99218" w14:textId="3006394E" w:rsidR="00E029C9" w:rsidRPr="00080993" w:rsidRDefault="000619DA" w:rsidP="000809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Con ello dan </w:t>
      </w:r>
      <w:r w:rsidR="00080993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continuidad a </w:t>
      </w:r>
      <w:r w:rsidR="00857D6C" w:rsidRPr="00080993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acciones </w:t>
      </w:r>
      <w:r w:rsidR="00777009" w:rsidRPr="00080993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que </w:t>
      </w:r>
      <w:r w:rsidR="00857D6C" w:rsidRPr="00080993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contemplan orientación nutricional, </w:t>
      </w:r>
      <w:r w:rsidR="00777009" w:rsidRPr="00080993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e </w:t>
      </w:r>
      <w:r w:rsidR="00857D6C" w:rsidRPr="00080993">
        <w:rPr>
          <w:rFonts w:ascii="Montserrat" w:eastAsia="Montserrat Light" w:hAnsi="Montserrat" w:cs="Montserrat Light"/>
          <w:b/>
          <w:bCs/>
          <w:sz w:val="20"/>
          <w:szCs w:val="20"/>
        </w:rPr>
        <w:t>impulso a la actividad física</w:t>
      </w:r>
      <w:r w:rsidR="00F675FA" w:rsidRPr="00080993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</w:t>
      </w:r>
      <w:r w:rsidR="00857D6C" w:rsidRPr="00080993">
        <w:rPr>
          <w:rFonts w:ascii="Montserrat" w:eastAsia="Montserrat Light" w:hAnsi="Montserrat" w:cs="Montserrat Light"/>
          <w:b/>
          <w:bCs/>
          <w:sz w:val="20"/>
          <w:szCs w:val="20"/>
        </w:rPr>
        <w:t>en Unidades de Medicina Familiar, hospitales y escuelas.</w:t>
      </w:r>
    </w:p>
    <w:p w14:paraId="11CE0533" w14:textId="03FF6F31" w:rsidR="00777009" w:rsidRPr="00080993" w:rsidRDefault="00961F22" w:rsidP="000809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Ratifican </w:t>
      </w:r>
      <w:r w:rsidR="00747625" w:rsidRPr="00080993">
        <w:rPr>
          <w:rFonts w:ascii="Montserrat" w:eastAsia="Montserrat Light" w:hAnsi="Montserrat" w:cs="Montserrat Light"/>
          <w:b/>
          <w:bCs/>
          <w:sz w:val="20"/>
          <w:szCs w:val="20"/>
        </w:rPr>
        <w:t>el compromiso institucional en favor d</w:t>
      </w:r>
      <w:r w:rsidR="00777009" w:rsidRPr="00080993">
        <w:rPr>
          <w:rFonts w:ascii="Montserrat" w:eastAsia="Montserrat Light" w:hAnsi="Montserrat" w:cs="Montserrat Light"/>
          <w:b/>
          <w:bCs/>
          <w:sz w:val="20"/>
          <w:szCs w:val="20"/>
        </w:rPr>
        <w:t>el bienestar de niñas, niños, jóvenes y adolescentes.</w:t>
      </w:r>
    </w:p>
    <w:p w14:paraId="64BD396F" w14:textId="77777777" w:rsidR="00DD5858" w:rsidRPr="00080993" w:rsidRDefault="00DD5858" w:rsidP="00080993">
      <w:pPr>
        <w:rPr>
          <w:rFonts w:ascii="Montserrat" w:eastAsia="Montserrat Light" w:hAnsi="Montserrat" w:cs="Montserrat Light"/>
        </w:rPr>
      </w:pPr>
    </w:p>
    <w:p w14:paraId="490C4325" w14:textId="68359843" w:rsidR="00DD5858" w:rsidRPr="00080993" w:rsidRDefault="00961F22" w:rsidP="00080993">
      <w:pPr>
        <w:jc w:val="both"/>
        <w:rPr>
          <w:rFonts w:ascii="Montserrat" w:eastAsia="Montserrat Light" w:hAnsi="Montserrat" w:cs="Montserrat Light"/>
        </w:rPr>
      </w:pPr>
      <w:r>
        <w:rPr>
          <w:rFonts w:ascii="Montserrat" w:eastAsia="Montserrat Light" w:hAnsi="Montserrat" w:cs="Montserrat Light"/>
        </w:rPr>
        <w:t>L</w:t>
      </w:r>
      <w:r w:rsidRPr="00080993">
        <w:rPr>
          <w:rFonts w:ascii="Montserrat" w:eastAsia="Montserrat Light" w:hAnsi="Montserrat" w:cs="Montserrat Light"/>
        </w:rPr>
        <w:t xml:space="preserve">a Secretaría de Educación Pública (SEP) </w:t>
      </w:r>
      <w:r>
        <w:rPr>
          <w:rFonts w:ascii="Montserrat" w:eastAsia="Montserrat Light" w:hAnsi="Montserrat" w:cs="Montserrat Light"/>
        </w:rPr>
        <w:t>y e</w:t>
      </w:r>
      <w:r w:rsidR="00DD5858" w:rsidRPr="00080993">
        <w:rPr>
          <w:rFonts w:ascii="Montserrat" w:eastAsia="Montserrat Light" w:hAnsi="Montserrat" w:cs="Montserrat Light"/>
        </w:rPr>
        <w:t xml:space="preserve">l Instituto Mexicano del Seguro Social (IMSS) </w:t>
      </w:r>
      <w:r w:rsidR="00747625" w:rsidRPr="00080993">
        <w:rPr>
          <w:rFonts w:ascii="Montserrat" w:eastAsia="Montserrat Light" w:hAnsi="Montserrat" w:cs="Montserrat Light"/>
        </w:rPr>
        <w:t>da</w:t>
      </w:r>
      <w:r w:rsidR="000619DA">
        <w:rPr>
          <w:rFonts w:ascii="Montserrat" w:eastAsia="Montserrat Light" w:hAnsi="Montserrat" w:cs="Montserrat Light"/>
        </w:rPr>
        <w:t>n</w:t>
      </w:r>
      <w:r w:rsidR="00747625" w:rsidRPr="00080993">
        <w:rPr>
          <w:rFonts w:ascii="Montserrat" w:eastAsia="Montserrat Light" w:hAnsi="Montserrat" w:cs="Montserrat Light"/>
        </w:rPr>
        <w:t xml:space="preserve"> continuidad al trabajo de ambas instituciones </w:t>
      </w:r>
      <w:r w:rsidR="00DD5858" w:rsidRPr="00080993">
        <w:rPr>
          <w:rFonts w:ascii="Montserrat" w:eastAsia="Montserrat Light" w:hAnsi="Montserrat" w:cs="Montserrat Light"/>
        </w:rPr>
        <w:t>para promover estrategias educativas de promoción a la salud, impulsar la detección oportuna de sobrepeso y obesidad, orientación nutricional</w:t>
      </w:r>
      <w:r w:rsidR="00747625" w:rsidRPr="00080993">
        <w:rPr>
          <w:rFonts w:ascii="Montserrat" w:eastAsia="Montserrat Light" w:hAnsi="Montserrat" w:cs="Montserrat Light"/>
        </w:rPr>
        <w:t>, vida saludable y</w:t>
      </w:r>
      <w:r w:rsidR="00DD5858" w:rsidRPr="00080993">
        <w:rPr>
          <w:rFonts w:ascii="Montserrat" w:eastAsia="Montserrat Light" w:hAnsi="Montserrat" w:cs="Montserrat Light"/>
        </w:rPr>
        <w:t xml:space="preserve"> actividad física </w:t>
      </w:r>
      <w:r w:rsidR="00747625" w:rsidRPr="00080993">
        <w:rPr>
          <w:rFonts w:ascii="Montserrat" w:eastAsia="Montserrat Light" w:hAnsi="Montserrat" w:cs="Montserrat Light"/>
        </w:rPr>
        <w:t>en</w:t>
      </w:r>
      <w:r w:rsidR="00DD5858" w:rsidRPr="00080993">
        <w:rPr>
          <w:rFonts w:ascii="Montserrat" w:eastAsia="Montserrat Light" w:hAnsi="Montserrat" w:cs="Montserrat Light"/>
        </w:rPr>
        <w:t xml:space="preserve"> Unidades de Medicina Familiar, hospitales y escuelas.</w:t>
      </w:r>
    </w:p>
    <w:p w14:paraId="20DC4B92" w14:textId="77777777" w:rsidR="00F249CD" w:rsidRPr="00080993" w:rsidRDefault="00F249CD" w:rsidP="00080993">
      <w:pPr>
        <w:jc w:val="both"/>
        <w:rPr>
          <w:rFonts w:ascii="Montserrat" w:eastAsia="Montserrat Light" w:hAnsi="Montserrat" w:cs="Montserrat Light"/>
        </w:rPr>
      </w:pPr>
    </w:p>
    <w:p w14:paraId="66033594" w14:textId="6B1F3FD8" w:rsidR="008C0EE1" w:rsidRPr="00080993" w:rsidRDefault="00F249CD" w:rsidP="00080993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t xml:space="preserve">Estas acciones están enfocadas </w:t>
      </w:r>
      <w:r w:rsidR="00E029C9" w:rsidRPr="00080993">
        <w:rPr>
          <w:rFonts w:ascii="Montserrat" w:eastAsia="Montserrat Light" w:hAnsi="Montserrat" w:cs="Montserrat Light"/>
        </w:rPr>
        <w:t>en niñas, niños y adolescentes que cursan nivel básico y nivel medio superior</w:t>
      </w:r>
      <w:r w:rsidR="008C0EE1" w:rsidRPr="00080993">
        <w:rPr>
          <w:rFonts w:ascii="Montserrat" w:eastAsia="Montserrat Light" w:hAnsi="Montserrat" w:cs="Montserrat Light"/>
        </w:rPr>
        <w:t xml:space="preserve">. </w:t>
      </w:r>
      <w:r w:rsidR="00747625" w:rsidRPr="00080993">
        <w:rPr>
          <w:rFonts w:ascii="Montserrat" w:eastAsia="Montserrat Light" w:hAnsi="Montserrat" w:cs="Montserrat Light"/>
        </w:rPr>
        <w:t>También s</w:t>
      </w:r>
      <w:r w:rsidR="008C0EE1" w:rsidRPr="00080993">
        <w:rPr>
          <w:rFonts w:ascii="Montserrat" w:eastAsia="Montserrat Light" w:hAnsi="Montserrat" w:cs="Montserrat Light"/>
        </w:rPr>
        <w:t>e otorgarán talleres de alimentación saludable, así como la apertura de Centros de Extensión de Conocimientos para la realización de actividades en materia de prevención.</w:t>
      </w:r>
    </w:p>
    <w:p w14:paraId="056B4B19" w14:textId="77777777" w:rsidR="00E029C9" w:rsidRPr="00080993" w:rsidRDefault="00E029C9" w:rsidP="00080993">
      <w:pPr>
        <w:jc w:val="both"/>
        <w:rPr>
          <w:rFonts w:ascii="Montserrat" w:eastAsia="Montserrat Light" w:hAnsi="Montserrat" w:cs="Montserrat Light"/>
        </w:rPr>
      </w:pPr>
    </w:p>
    <w:p w14:paraId="2B75BEDF" w14:textId="277BCDEC" w:rsidR="00857D6C" w:rsidRPr="00080993" w:rsidRDefault="008C0EE1" w:rsidP="00080993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t>Durante el acto</w:t>
      </w:r>
      <w:r w:rsidR="000619DA">
        <w:rPr>
          <w:rFonts w:ascii="Montserrat" w:eastAsia="Montserrat Light" w:hAnsi="Montserrat" w:cs="Montserrat Light"/>
        </w:rPr>
        <w:t>,</w:t>
      </w:r>
      <w:r w:rsidRPr="00080993">
        <w:rPr>
          <w:rFonts w:ascii="Montserrat" w:eastAsia="Montserrat Light" w:hAnsi="Montserrat" w:cs="Montserrat Light"/>
        </w:rPr>
        <w:t xml:space="preserve"> realizado e</w:t>
      </w:r>
      <w:r w:rsidR="00E029C9" w:rsidRPr="00080993">
        <w:rPr>
          <w:rFonts w:ascii="Montserrat" w:eastAsia="Montserrat Light" w:hAnsi="Montserrat" w:cs="Montserrat Light"/>
        </w:rPr>
        <w:t xml:space="preserve">n la Sala de Banderas de la Conferencia Interamericana de Seguridad Social (CISS), </w:t>
      </w:r>
      <w:r w:rsidR="00080993" w:rsidRPr="00080993">
        <w:rPr>
          <w:rFonts w:ascii="Montserrat" w:eastAsia="Montserrat Light" w:hAnsi="Montserrat" w:cs="Montserrat Light"/>
        </w:rPr>
        <w:t>la secretaria de Educación Pública, Leticia Ramírez Amaya, y el director general del IMSS, Zoé Robledo</w:t>
      </w:r>
      <w:r w:rsidR="000619DA">
        <w:rPr>
          <w:rFonts w:ascii="Montserrat" w:eastAsia="Montserrat Light" w:hAnsi="Montserrat" w:cs="Montserrat Light"/>
        </w:rPr>
        <w:t>, ratificaron su compromiso en favor de las y los estudiantes.</w:t>
      </w:r>
    </w:p>
    <w:p w14:paraId="263CD0D8" w14:textId="77777777" w:rsidR="00857D6C" w:rsidRDefault="00857D6C" w:rsidP="00080993">
      <w:pPr>
        <w:jc w:val="both"/>
        <w:rPr>
          <w:rFonts w:ascii="Montserrat" w:eastAsia="Montserrat Light" w:hAnsi="Montserrat" w:cs="Montserrat Light"/>
        </w:rPr>
      </w:pPr>
    </w:p>
    <w:p w14:paraId="1778FEDF" w14:textId="73196F0E" w:rsidR="00961F22" w:rsidRPr="00080993" w:rsidRDefault="00621983" w:rsidP="00961F22">
      <w:pPr>
        <w:jc w:val="both"/>
        <w:rPr>
          <w:rFonts w:ascii="Montserrat" w:eastAsia="Montserrat Light" w:hAnsi="Montserrat" w:cs="Montserrat Light"/>
        </w:rPr>
      </w:pPr>
      <w:r>
        <w:rPr>
          <w:rFonts w:ascii="Montserrat" w:eastAsia="Montserrat Light" w:hAnsi="Montserrat" w:cs="Montserrat Light"/>
        </w:rPr>
        <w:t>En su intervención, l</w:t>
      </w:r>
      <w:r w:rsidR="00961F22" w:rsidRPr="00080993">
        <w:rPr>
          <w:rFonts w:ascii="Montserrat" w:eastAsia="Montserrat Light" w:hAnsi="Montserrat" w:cs="Montserrat Light"/>
        </w:rPr>
        <w:t xml:space="preserve">a secretaria de Educación Pública sostuvo </w:t>
      </w:r>
      <w:r w:rsidR="000619DA">
        <w:rPr>
          <w:rFonts w:ascii="Montserrat" w:eastAsia="Montserrat Light" w:hAnsi="Montserrat" w:cs="Montserrat Light"/>
        </w:rPr>
        <w:t xml:space="preserve">que </w:t>
      </w:r>
      <w:r w:rsidR="00961F22" w:rsidRPr="00080993">
        <w:rPr>
          <w:rFonts w:ascii="Montserrat" w:eastAsia="Montserrat Light" w:hAnsi="Montserrat" w:cs="Montserrat Light"/>
        </w:rPr>
        <w:t>el trabajo colaborativo entre el IMSS y la SEP, fortalece los esfuerzos interinstitucionales para trabajar de manera coordinada por el bienestar de niñas, niños, jóvenes y adolescentes.</w:t>
      </w:r>
    </w:p>
    <w:p w14:paraId="17D66025" w14:textId="77777777" w:rsidR="00961F22" w:rsidRPr="00080993" w:rsidRDefault="00961F22" w:rsidP="00961F22">
      <w:pPr>
        <w:jc w:val="both"/>
        <w:rPr>
          <w:rFonts w:ascii="Montserrat" w:eastAsia="Montserrat Light" w:hAnsi="Montserrat" w:cs="Montserrat Light"/>
        </w:rPr>
      </w:pPr>
    </w:p>
    <w:p w14:paraId="16332896" w14:textId="77777777" w:rsidR="00961F22" w:rsidRPr="00080993" w:rsidRDefault="00961F22" w:rsidP="00961F22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t>Señaló que educación y salud son derechos que representan un mandato legal y un imperativo ético para el progreso y desarrollo de las comunidades, por lo que con el nuevo Plan y Programas de Estudio para la Educación Básica se favorece el conocimiento, la vida pacífica, inclusiva y sana.</w:t>
      </w:r>
    </w:p>
    <w:p w14:paraId="43A8BE5C" w14:textId="77777777" w:rsidR="00961F22" w:rsidRPr="00080993" w:rsidRDefault="00961F22" w:rsidP="00961F22">
      <w:pPr>
        <w:jc w:val="both"/>
        <w:rPr>
          <w:rFonts w:ascii="Montserrat" w:eastAsia="Montserrat Light" w:hAnsi="Montserrat" w:cs="Montserrat Light"/>
        </w:rPr>
      </w:pPr>
    </w:p>
    <w:p w14:paraId="3B9BAE48" w14:textId="77777777" w:rsidR="00961F22" w:rsidRPr="00080993" w:rsidRDefault="00961F22" w:rsidP="00961F22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lastRenderedPageBreak/>
        <w:t>Aseguró que el eje transversal de Vida Saludable pone atención en la alimentación de los niños; el retiro de bebidas azucaradas en los planteles escolares; la disminución del consumo de alimentos procesados e incentiva la actividad física y los diferentes recursos de prevención de las enfermedades crónico-degenerativas.</w:t>
      </w:r>
    </w:p>
    <w:p w14:paraId="5E79D858" w14:textId="77777777" w:rsidR="00961F22" w:rsidRPr="00080993" w:rsidRDefault="00961F22" w:rsidP="00961F22">
      <w:pPr>
        <w:jc w:val="both"/>
        <w:rPr>
          <w:rFonts w:ascii="Montserrat" w:eastAsia="Montserrat Light" w:hAnsi="Montserrat" w:cs="Montserrat Light"/>
        </w:rPr>
      </w:pPr>
    </w:p>
    <w:p w14:paraId="036DA028" w14:textId="77777777" w:rsidR="00961F22" w:rsidRPr="00080993" w:rsidRDefault="00961F22" w:rsidP="00961F22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t>Finalmente, la titular de la SEP pidió fortalecer el tejido social, escolar y comunitario con intereses comunes como la práctica deportiva; la sana convivencia; la integración familiar, y la vinculación con las comunidades para vivir en bienestar y alcanzar un país con armonía.</w:t>
      </w:r>
    </w:p>
    <w:p w14:paraId="21F41FBA" w14:textId="77777777" w:rsidR="00961F22" w:rsidRPr="00080993" w:rsidRDefault="00961F22" w:rsidP="00080993">
      <w:pPr>
        <w:jc w:val="both"/>
        <w:rPr>
          <w:rFonts w:ascii="Montserrat" w:eastAsia="Montserrat Light" w:hAnsi="Montserrat" w:cs="Montserrat Light"/>
        </w:rPr>
      </w:pPr>
    </w:p>
    <w:p w14:paraId="002CA7D2" w14:textId="21B42166" w:rsidR="00E029C9" w:rsidRPr="00080993" w:rsidRDefault="005002F2" w:rsidP="00080993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t xml:space="preserve">El titular del Seguro Social </w:t>
      </w:r>
      <w:r w:rsidR="00462A95" w:rsidRPr="00080993">
        <w:rPr>
          <w:rFonts w:ascii="Montserrat" w:eastAsia="Montserrat Light" w:hAnsi="Montserrat" w:cs="Montserrat Light"/>
        </w:rPr>
        <w:t xml:space="preserve">señaló </w:t>
      </w:r>
      <w:r w:rsidRPr="00080993">
        <w:rPr>
          <w:rFonts w:ascii="Montserrat" w:eastAsia="Montserrat Light" w:hAnsi="Montserrat" w:cs="Montserrat Light"/>
        </w:rPr>
        <w:t xml:space="preserve">que </w:t>
      </w:r>
      <w:r w:rsidR="00462A95" w:rsidRPr="00080993">
        <w:rPr>
          <w:rFonts w:ascii="Montserrat" w:eastAsia="Montserrat Light" w:hAnsi="Montserrat" w:cs="Montserrat Light"/>
        </w:rPr>
        <w:t>México enfrenta desde hace 30 años una pandemia silenci</w:t>
      </w:r>
      <w:r w:rsidR="006179BD" w:rsidRPr="00080993">
        <w:rPr>
          <w:rFonts w:ascii="Montserrat" w:eastAsia="Montserrat Light" w:hAnsi="Montserrat" w:cs="Montserrat Light"/>
        </w:rPr>
        <w:t>osa</w:t>
      </w:r>
      <w:r w:rsidR="00462A95" w:rsidRPr="00080993">
        <w:rPr>
          <w:rFonts w:ascii="Montserrat" w:eastAsia="Montserrat Light" w:hAnsi="Montserrat" w:cs="Montserrat Light"/>
        </w:rPr>
        <w:t>:</w:t>
      </w:r>
      <w:r w:rsidR="008C54B2" w:rsidRPr="00080993">
        <w:rPr>
          <w:rFonts w:ascii="Montserrat" w:eastAsia="Montserrat Light" w:hAnsi="Montserrat" w:cs="Montserrat Light"/>
        </w:rPr>
        <w:t xml:space="preserve"> las enfermedades crónico</w:t>
      </w:r>
      <w:r w:rsidR="000619DA">
        <w:rPr>
          <w:rFonts w:ascii="Montserrat" w:eastAsia="Montserrat Light" w:hAnsi="Montserrat" w:cs="Montserrat Light"/>
        </w:rPr>
        <w:t>-</w:t>
      </w:r>
      <w:r w:rsidR="008C54B2" w:rsidRPr="00080993">
        <w:rPr>
          <w:rFonts w:ascii="Montserrat" w:eastAsia="Montserrat Light" w:hAnsi="Montserrat" w:cs="Montserrat Light"/>
        </w:rPr>
        <w:t>degenerativas</w:t>
      </w:r>
      <w:r w:rsidR="00462A95" w:rsidRPr="00080993">
        <w:rPr>
          <w:rFonts w:ascii="Montserrat" w:eastAsia="Montserrat Light" w:hAnsi="Montserrat" w:cs="Montserrat Light"/>
        </w:rPr>
        <w:t xml:space="preserve"> como</w:t>
      </w:r>
      <w:r w:rsidR="008C54B2" w:rsidRPr="00080993">
        <w:rPr>
          <w:rFonts w:ascii="Montserrat" w:eastAsia="Montserrat Light" w:hAnsi="Montserrat" w:cs="Montserrat Light"/>
        </w:rPr>
        <w:t xml:space="preserve"> diabetes, hipertensión y obesidad, que son las principales causas de muerte</w:t>
      </w:r>
      <w:r w:rsidR="007508D9" w:rsidRPr="00080993">
        <w:rPr>
          <w:rFonts w:ascii="Montserrat" w:eastAsia="Montserrat Light" w:hAnsi="Montserrat" w:cs="Montserrat Light"/>
        </w:rPr>
        <w:t>.</w:t>
      </w:r>
    </w:p>
    <w:p w14:paraId="7CC6080E" w14:textId="77777777" w:rsidR="007508D9" w:rsidRPr="00080993" w:rsidRDefault="007508D9" w:rsidP="00080993">
      <w:pPr>
        <w:jc w:val="both"/>
        <w:rPr>
          <w:rFonts w:ascii="Montserrat" w:eastAsia="Montserrat Light" w:hAnsi="Montserrat" w:cs="Montserrat Light"/>
        </w:rPr>
      </w:pPr>
    </w:p>
    <w:p w14:paraId="4D21EE7F" w14:textId="5621D874" w:rsidR="007508D9" w:rsidRPr="00080993" w:rsidRDefault="007508D9" w:rsidP="00080993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t>Afirmó que estos padecimientos se pueden prevenir en la mayoría de los casos</w:t>
      </w:r>
      <w:r w:rsidR="00265DAD" w:rsidRPr="00080993">
        <w:rPr>
          <w:rFonts w:ascii="Montserrat" w:eastAsia="Montserrat Light" w:hAnsi="Montserrat" w:cs="Montserrat Light"/>
        </w:rPr>
        <w:t>, pero que no se curan una vez que se establecen</w:t>
      </w:r>
      <w:r w:rsidR="00826B2B" w:rsidRPr="00080993">
        <w:rPr>
          <w:rFonts w:ascii="Montserrat" w:eastAsia="Montserrat Light" w:hAnsi="Montserrat" w:cs="Montserrat Light"/>
        </w:rPr>
        <w:t xml:space="preserve">; por ello, el IMSS ha impulsado </w:t>
      </w:r>
      <w:r w:rsidR="004B7F56" w:rsidRPr="00080993">
        <w:rPr>
          <w:rFonts w:ascii="Montserrat" w:eastAsia="Montserrat Light" w:hAnsi="Montserrat" w:cs="Montserrat Light"/>
        </w:rPr>
        <w:t xml:space="preserve">estrategias como JuvenIMSS Junior y NutrIMSS, enfocadas en la atención </w:t>
      </w:r>
      <w:r w:rsidR="00D954B2" w:rsidRPr="00080993">
        <w:rPr>
          <w:rFonts w:ascii="Montserrat" w:eastAsia="Montserrat Light" w:hAnsi="Montserrat" w:cs="Montserrat Light"/>
        </w:rPr>
        <w:t xml:space="preserve">integral </w:t>
      </w:r>
      <w:r w:rsidR="004B7F56" w:rsidRPr="00080993">
        <w:rPr>
          <w:rFonts w:ascii="Montserrat" w:eastAsia="Montserrat Light" w:hAnsi="Montserrat" w:cs="Montserrat Light"/>
        </w:rPr>
        <w:t>de adolescentes y jóvenes</w:t>
      </w:r>
      <w:r w:rsidR="00D954B2" w:rsidRPr="00080993">
        <w:rPr>
          <w:rFonts w:ascii="Montserrat" w:eastAsia="Montserrat Light" w:hAnsi="Montserrat" w:cs="Montserrat Light"/>
        </w:rPr>
        <w:t>.</w:t>
      </w:r>
    </w:p>
    <w:p w14:paraId="4C2EDD6F" w14:textId="77777777" w:rsidR="00E029C9" w:rsidRPr="00080993" w:rsidRDefault="00E029C9" w:rsidP="00080993">
      <w:pPr>
        <w:jc w:val="both"/>
        <w:rPr>
          <w:rFonts w:ascii="Montserrat" w:eastAsia="Montserrat Light" w:hAnsi="Montserrat" w:cs="Montserrat Light"/>
        </w:rPr>
      </w:pPr>
    </w:p>
    <w:p w14:paraId="3CF1C35E" w14:textId="2C0537B1" w:rsidR="00E029C9" w:rsidRPr="00080993" w:rsidRDefault="00080993" w:rsidP="00080993">
      <w:pPr>
        <w:jc w:val="both"/>
        <w:rPr>
          <w:rFonts w:ascii="Montserrat" w:eastAsia="Montserrat Light" w:hAnsi="Montserrat" w:cs="Montserrat Light"/>
        </w:rPr>
      </w:pPr>
      <w:r>
        <w:rPr>
          <w:rFonts w:ascii="Montserrat" w:eastAsia="Montserrat Light" w:hAnsi="Montserrat" w:cs="Montserrat Light"/>
        </w:rPr>
        <w:t>D</w:t>
      </w:r>
      <w:r w:rsidR="00E029C9" w:rsidRPr="00080993">
        <w:rPr>
          <w:rFonts w:ascii="Montserrat" w:eastAsia="Montserrat Light" w:hAnsi="Montserrat" w:cs="Montserrat Light"/>
        </w:rPr>
        <w:t>ijo que</w:t>
      </w:r>
      <w:r w:rsidR="00A42EB1" w:rsidRPr="00080993">
        <w:rPr>
          <w:rFonts w:ascii="Montserrat" w:eastAsia="Montserrat Light" w:hAnsi="Montserrat" w:cs="Montserrat Light"/>
        </w:rPr>
        <w:t xml:space="preserve"> </w:t>
      </w:r>
      <w:r w:rsidR="00046A24" w:rsidRPr="00080993">
        <w:rPr>
          <w:rFonts w:ascii="Montserrat" w:eastAsia="Montserrat Light" w:hAnsi="Montserrat" w:cs="Montserrat Light"/>
        </w:rPr>
        <w:t xml:space="preserve">con estos programas </w:t>
      </w:r>
      <w:r w:rsidR="00A42EB1" w:rsidRPr="00080993">
        <w:rPr>
          <w:rFonts w:ascii="Montserrat" w:eastAsia="Montserrat Light" w:hAnsi="Montserrat" w:cs="Montserrat Light"/>
        </w:rPr>
        <w:t xml:space="preserve">se ha identificado </w:t>
      </w:r>
      <w:r w:rsidR="00046A24" w:rsidRPr="00080993">
        <w:rPr>
          <w:rFonts w:ascii="Montserrat" w:eastAsia="Montserrat Light" w:hAnsi="Montserrat" w:cs="Montserrat Light"/>
        </w:rPr>
        <w:t xml:space="preserve">que los </w:t>
      </w:r>
      <w:r w:rsidR="00A42EB1" w:rsidRPr="00080993">
        <w:rPr>
          <w:rFonts w:ascii="Montserrat" w:eastAsia="Montserrat Light" w:hAnsi="Montserrat" w:cs="Montserrat Light"/>
        </w:rPr>
        <w:t>centro</w:t>
      </w:r>
      <w:r w:rsidR="00046A24" w:rsidRPr="00080993">
        <w:rPr>
          <w:rFonts w:ascii="Montserrat" w:eastAsia="Montserrat Light" w:hAnsi="Montserrat" w:cs="Montserrat Light"/>
        </w:rPr>
        <w:t>s</w:t>
      </w:r>
      <w:r w:rsidR="00A42EB1" w:rsidRPr="00080993">
        <w:rPr>
          <w:rFonts w:ascii="Montserrat" w:eastAsia="Montserrat Light" w:hAnsi="Montserrat" w:cs="Montserrat Light"/>
        </w:rPr>
        <w:t xml:space="preserve"> escolar</w:t>
      </w:r>
      <w:r w:rsidR="00046A24" w:rsidRPr="00080993">
        <w:rPr>
          <w:rFonts w:ascii="Montserrat" w:eastAsia="Montserrat Light" w:hAnsi="Montserrat" w:cs="Montserrat Light"/>
        </w:rPr>
        <w:t>es</w:t>
      </w:r>
      <w:r w:rsidR="00A42EB1" w:rsidRPr="00080993">
        <w:rPr>
          <w:rFonts w:ascii="Montserrat" w:eastAsia="Montserrat Light" w:hAnsi="Montserrat" w:cs="Montserrat Light"/>
        </w:rPr>
        <w:t xml:space="preserve"> </w:t>
      </w:r>
      <w:r w:rsidR="00046A24" w:rsidRPr="00080993">
        <w:rPr>
          <w:rFonts w:ascii="Montserrat" w:eastAsia="Montserrat Light" w:hAnsi="Montserrat" w:cs="Montserrat Light"/>
        </w:rPr>
        <w:t>“</w:t>
      </w:r>
      <w:r w:rsidR="00A42EB1" w:rsidRPr="00080993">
        <w:rPr>
          <w:rFonts w:ascii="Montserrat" w:eastAsia="Montserrat Light" w:hAnsi="Montserrat" w:cs="Montserrat Light"/>
        </w:rPr>
        <w:t>puede</w:t>
      </w:r>
      <w:r w:rsidR="00046A24" w:rsidRPr="00080993">
        <w:rPr>
          <w:rFonts w:ascii="Montserrat" w:eastAsia="Montserrat Light" w:hAnsi="Montserrat" w:cs="Montserrat Light"/>
        </w:rPr>
        <w:t>n</w:t>
      </w:r>
      <w:r w:rsidR="00A42EB1" w:rsidRPr="00080993">
        <w:rPr>
          <w:rFonts w:ascii="Montserrat" w:eastAsia="Montserrat Light" w:hAnsi="Montserrat" w:cs="Montserrat Light"/>
        </w:rPr>
        <w:t xml:space="preserve"> convertirse en el gran motor </w:t>
      </w:r>
      <w:r w:rsidR="009B2358" w:rsidRPr="00080993">
        <w:rPr>
          <w:rFonts w:ascii="Montserrat" w:eastAsia="Montserrat Light" w:hAnsi="Montserrat" w:cs="Montserrat Light"/>
        </w:rPr>
        <w:t xml:space="preserve">de </w:t>
      </w:r>
      <w:r w:rsidR="00046A24" w:rsidRPr="00080993">
        <w:rPr>
          <w:rFonts w:ascii="Montserrat" w:eastAsia="Montserrat Light" w:hAnsi="Montserrat" w:cs="Montserrat Light"/>
        </w:rPr>
        <w:t xml:space="preserve">la </w:t>
      </w:r>
      <w:r w:rsidR="00A42EB1" w:rsidRPr="00080993">
        <w:rPr>
          <w:rFonts w:ascii="Montserrat" w:eastAsia="Montserrat Light" w:hAnsi="Montserrat" w:cs="Montserrat Light"/>
        </w:rPr>
        <w:t>transformación</w:t>
      </w:r>
      <w:r w:rsidR="00046A24" w:rsidRPr="00080993">
        <w:rPr>
          <w:rFonts w:ascii="Montserrat" w:eastAsia="Montserrat Light" w:hAnsi="Montserrat" w:cs="Montserrat Light"/>
        </w:rPr>
        <w:t xml:space="preserve"> </w:t>
      </w:r>
      <w:r w:rsidR="009B2358" w:rsidRPr="00080993">
        <w:rPr>
          <w:rFonts w:ascii="Montserrat" w:eastAsia="Montserrat Light" w:hAnsi="Montserrat" w:cs="Montserrat Light"/>
        </w:rPr>
        <w:t xml:space="preserve">en </w:t>
      </w:r>
      <w:r w:rsidR="00046A24" w:rsidRPr="00080993">
        <w:rPr>
          <w:rFonts w:ascii="Montserrat" w:eastAsia="Montserrat Light" w:hAnsi="Montserrat" w:cs="Montserrat Light"/>
        </w:rPr>
        <w:t>los registros de prevalencia en sobrepeso y obesidad</w:t>
      </w:r>
      <w:r w:rsidR="006A273D" w:rsidRPr="00080993">
        <w:rPr>
          <w:rFonts w:ascii="Montserrat" w:eastAsia="Montserrat Light" w:hAnsi="Montserrat" w:cs="Montserrat Light"/>
        </w:rPr>
        <w:t>, que son el paso previo hacia la diabetes infantil</w:t>
      </w:r>
      <w:r w:rsidR="00392EFE" w:rsidRPr="00080993">
        <w:rPr>
          <w:rFonts w:ascii="Montserrat" w:eastAsia="Montserrat Light" w:hAnsi="Montserrat" w:cs="Montserrat Light"/>
        </w:rPr>
        <w:t>.</w:t>
      </w:r>
      <w:r w:rsidR="006A273D" w:rsidRPr="00080993">
        <w:rPr>
          <w:rFonts w:ascii="Montserrat" w:eastAsia="Montserrat Light" w:hAnsi="Montserrat" w:cs="Montserrat Light"/>
        </w:rPr>
        <w:t xml:space="preserve"> </w:t>
      </w:r>
      <w:r w:rsidR="00392EFE" w:rsidRPr="00080993">
        <w:rPr>
          <w:rFonts w:ascii="Montserrat" w:eastAsia="Montserrat Light" w:hAnsi="Montserrat" w:cs="Montserrat Light"/>
        </w:rPr>
        <w:t>N</w:t>
      </w:r>
      <w:r w:rsidR="006A273D" w:rsidRPr="00080993">
        <w:rPr>
          <w:rFonts w:ascii="Montserrat" w:eastAsia="Montserrat Light" w:hAnsi="Montserrat" w:cs="Montserrat Light"/>
        </w:rPr>
        <w:t>os llama a seguir con estos esfuerzos”.</w:t>
      </w:r>
    </w:p>
    <w:p w14:paraId="21E0BF6C" w14:textId="77777777" w:rsidR="00E029C9" w:rsidRPr="00080993" w:rsidRDefault="00E029C9" w:rsidP="00080993">
      <w:pPr>
        <w:jc w:val="both"/>
        <w:rPr>
          <w:rFonts w:ascii="Montserrat" w:eastAsia="Montserrat Light" w:hAnsi="Montserrat" w:cs="Montserrat Light"/>
        </w:rPr>
      </w:pPr>
    </w:p>
    <w:p w14:paraId="75B8BEFB" w14:textId="139E0328" w:rsidR="005C6AEB" w:rsidRPr="00080993" w:rsidRDefault="00817FB6" w:rsidP="00080993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t xml:space="preserve">Resaltó que </w:t>
      </w:r>
      <w:r w:rsidR="005C6AEB" w:rsidRPr="00080993">
        <w:rPr>
          <w:rFonts w:ascii="Montserrat" w:eastAsia="Montserrat Light" w:hAnsi="Montserrat" w:cs="Montserrat Light"/>
        </w:rPr>
        <w:t>la nueva normalidad</w:t>
      </w:r>
      <w:r w:rsidR="004E0DA1" w:rsidRPr="00080993">
        <w:rPr>
          <w:rFonts w:ascii="Montserrat" w:eastAsia="Montserrat Light" w:hAnsi="Montserrat" w:cs="Montserrat Light"/>
        </w:rPr>
        <w:t xml:space="preserve"> es el mejor momento para continuar la apuesta por la prevención, mediante </w:t>
      </w:r>
      <w:r w:rsidR="005C6AEB" w:rsidRPr="00080993">
        <w:rPr>
          <w:rFonts w:ascii="Montserrat" w:eastAsia="Montserrat Light" w:hAnsi="Montserrat" w:cs="Montserrat Light"/>
        </w:rPr>
        <w:t xml:space="preserve">talleres </w:t>
      </w:r>
      <w:r w:rsidR="006967CC" w:rsidRPr="00080993">
        <w:rPr>
          <w:rFonts w:ascii="Montserrat" w:eastAsia="Montserrat Light" w:hAnsi="Montserrat" w:cs="Montserrat Light"/>
        </w:rPr>
        <w:t xml:space="preserve">y capacitación que brinden </w:t>
      </w:r>
      <w:r w:rsidR="005C6AEB" w:rsidRPr="00080993">
        <w:rPr>
          <w:rFonts w:ascii="Montserrat" w:eastAsia="Montserrat Light" w:hAnsi="Montserrat" w:cs="Montserrat Light"/>
        </w:rPr>
        <w:t>información</w:t>
      </w:r>
      <w:r w:rsidR="006967CC" w:rsidRPr="00080993">
        <w:rPr>
          <w:rFonts w:ascii="Montserrat" w:eastAsia="Montserrat Light" w:hAnsi="Montserrat" w:cs="Montserrat Light"/>
        </w:rPr>
        <w:t xml:space="preserve"> </w:t>
      </w:r>
      <w:r w:rsidR="00477A44" w:rsidRPr="00080993">
        <w:rPr>
          <w:rFonts w:ascii="Montserrat" w:eastAsia="Montserrat Light" w:hAnsi="Montserrat" w:cs="Montserrat Light"/>
        </w:rPr>
        <w:t xml:space="preserve">respecto a estilos de vida saludable “y </w:t>
      </w:r>
      <w:r w:rsidR="005C6AEB" w:rsidRPr="00080993">
        <w:rPr>
          <w:rFonts w:ascii="Montserrat" w:eastAsia="Montserrat Light" w:hAnsi="Montserrat" w:cs="Montserrat Light"/>
        </w:rPr>
        <w:t>unir esos esfuerzos con los contenidos que ya se han desarrollado en los libros de texto</w:t>
      </w:r>
      <w:r w:rsidR="00477A44" w:rsidRPr="00080993">
        <w:rPr>
          <w:rFonts w:ascii="Montserrat" w:eastAsia="Montserrat Light" w:hAnsi="Montserrat" w:cs="Montserrat Light"/>
        </w:rPr>
        <w:t>”</w:t>
      </w:r>
      <w:r w:rsidR="005C6AEB" w:rsidRPr="00080993">
        <w:rPr>
          <w:rFonts w:ascii="Montserrat" w:eastAsia="Montserrat Light" w:hAnsi="Montserrat" w:cs="Montserrat Light"/>
        </w:rPr>
        <w:t xml:space="preserve">. </w:t>
      </w:r>
    </w:p>
    <w:p w14:paraId="5BCC32B5" w14:textId="3ECFB9BD" w:rsidR="008C44E7" w:rsidRPr="00080993" w:rsidRDefault="008C44E7" w:rsidP="00080993">
      <w:pPr>
        <w:jc w:val="both"/>
        <w:rPr>
          <w:rFonts w:ascii="Montserrat" w:eastAsia="Montserrat Light" w:hAnsi="Montserrat" w:cs="Montserrat Light"/>
        </w:rPr>
      </w:pPr>
    </w:p>
    <w:p w14:paraId="6DB1DE1C" w14:textId="1671F75C" w:rsidR="001B2970" w:rsidRPr="00080993" w:rsidRDefault="00E029C9" w:rsidP="00080993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t>Por su parte, la directora de Prestaciones Médicas del IMSS</w:t>
      </w:r>
      <w:r w:rsidR="00F000AC">
        <w:rPr>
          <w:rFonts w:ascii="Montserrat" w:eastAsia="Montserrat Light" w:hAnsi="Montserrat" w:cs="Montserrat Light"/>
        </w:rPr>
        <w:t xml:space="preserve"> </w:t>
      </w:r>
      <w:r w:rsidR="009A2675" w:rsidRPr="00080993">
        <w:rPr>
          <w:rFonts w:ascii="Montserrat" w:eastAsia="Montserrat Light" w:hAnsi="Montserrat" w:cs="Montserrat Light"/>
        </w:rPr>
        <w:t xml:space="preserve">dijo que la Organización Mundial de la Salud (OMS) declaró que en las últimas cuatro décadas se ha multiplicado por 10 el número de niñas, niños y adolescentes con obesidad, “hoy 340 millones de personas entre cinco y 19 años sufre </w:t>
      </w:r>
      <w:r w:rsidR="004C5C34" w:rsidRPr="00080993">
        <w:rPr>
          <w:rFonts w:ascii="Montserrat" w:eastAsia="Montserrat Light" w:hAnsi="Montserrat" w:cs="Montserrat Light"/>
        </w:rPr>
        <w:t xml:space="preserve">esta </w:t>
      </w:r>
      <w:r w:rsidR="009A2675" w:rsidRPr="00080993">
        <w:rPr>
          <w:rFonts w:ascii="Montserrat" w:eastAsia="Montserrat Light" w:hAnsi="Montserrat" w:cs="Montserrat Light"/>
        </w:rPr>
        <w:t xml:space="preserve">condición </w:t>
      </w:r>
      <w:r w:rsidR="004C5C34" w:rsidRPr="00080993">
        <w:rPr>
          <w:rFonts w:ascii="Montserrat" w:eastAsia="Montserrat Light" w:hAnsi="Montserrat" w:cs="Montserrat Light"/>
        </w:rPr>
        <w:t xml:space="preserve">en </w:t>
      </w:r>
      <w:r w:rsidR="009A2675" w:rsidRPr="00080993">
        <w:rPr>
          <w:rFonts w:ascii="Montserrat" w:eastAsia="Montserrat Light" w:hAnsi="Montserrat" w:cs="Montserrat Light"/>
        </w:rPr>
        <w:t>todo el mundo</w:t>
      </w:r>
      <w:r w:rsidR="001B2970" w:rsidRPr="00080993">
        <w:rPr>
          <w:rFonts w:ascii="Montserrat" w:eastAsia="Montserrat Light" w:hAnsi="Montserrat" w:cs="Montserrat Light"/>
        </w:rPr>
        <w:t>”.</w:t>
      </w:r>
    </w:p>
    <w:p w14:paraId="0D123D91" w14:textId="77777777" w:rsidR="001B2970" w:rsidRDefault="001B2970" w:rsidP="00080993">
      <w:pPr>
        <w:jc w:val="both"/>
        <w:rPr>
          <w:rFonts w:ascii="Montserrat" w:eastAsia="Montserrat Light" w:hAnsi="Montserrat" w:cs="Montserrat Light"/>
        </w:rPr>
      </w:pPr>
    </w:p>
    <w:p w14:paraId="397BD11F" w14:textId="77777777" w:rsidR="00961F22" w:rsidRPr="00080993" w:rsidRDefault="00961F22" w:rsidP="00080993">
      <w:pPr>
        <w:jc w:val="both"/>
        <w:rPr>
          <w:rFonts w:ascii="Montserrat" w:eastAsia="Montserrat Light" w:hAnsi="Montserrat" w:cs="Montserrat Light"/>
        </w:rPr>
      </w:pPr>
    </w:p>
    <w:p w14:paraId="651959ED" w14:textId="021797FB" w:rsidR="00E029C9" w:rsidRDefault="001B2970" w:rsidP="00080993">
      <w:pPr>
        <w:jc w:val="both"/>
        <w:rPr>
          <w:rFonts w:ascii="Montserrat" w:eastAsia="Montserrat Light" w:hAnsi="Montserrat" w:cs="Montserrat Light"/>
        </w:rPr>
      </w:pPr>
      <w:r w:rsidRPr="00080993">
        <w:rPr>
          <w:rFonts w:ascii="Montserrat" w:eastAsia="Montserrat Light" w:hAnsi="Montserrat" w:cs="Montserrat Light"/>
        </w:rPr>
        <w:lastRenderedPageBreak/>
        <w:t xml:space="preserve">Refirió que la </w:t>
      </w:r>
      <w:r w:rsidR="001F5866" w:rsidRPr="00080993">
        <w:rPr>
          <w:rFonts w:ascii="Montserrat" w:eastAsia="Montserrat Light" w:hAnsi="Montserrat" w:cs="Montserrat Light"/>
        </w:rPr>
        <w:t>Encuesta Nacional de Salud y Nutric</w:t>
      </w:r>
      <w:r w:rsidR="00FD0E3A" w:rsidRPr="00080993">
        <w:rPr>
          <w:rFonts w:ascii="Montserrat" w:eastAsia="Montserrat Light" w:hAnsi="Montserrat" w:cs="Montserrat Light"/>
        </w:rPr>
        <w:t>ión 2022 señala que el 35</w:t>
      </w:r>
      <w:r w:rsidR="001F5866" w:rsidRPr="00080993">
        <w:rPr>
          <w:rFonts w:ascii="Montserrat" w:eastAsia="Montserrat Light" w:hAnsi="Montserrat" w:cs="Montserrat Light"/>
        </w:rPr>
        <w:t xml:space="preserve"> por ciento</w:t>
      </w:r>
      <w:r w:rsidR="00FD0E3A" w:rsidRPr="00080993">
        <w:rPr>
          <w:rFonts w:ascii="Montserrat" w:eastAsia="Montserrat Light" w:hAnsi="Montserrat" w:cs="Montserrat Light"/>
        </w:rPr>
        <w:t xml:space="preserve"> de </w:t>
      </w:r>
      <w:r w:rsidR="001F5866" w:rsidRPr="00080993">
        <w:rPr>
          <w:rFonts w:ascii="Montserrat" w:eastAsia="Montserrat Light" w:hAnsi="Montserrat" w:cs="Montserrat Light"/>
        </w:rPr>
        <w:t>me</w:t>
      </w:r>
      <w:r w:rsidR="004A2692" w:rsidRPr="00080993">
        <w:rPr>
          <w:rFonts w:ascii="Montserrat" w:eastAsia="Montserrat Light" w:hAnsi="Montserrat" w:cs="Montserrat Light"/>
        </w:rPr>
        <w:t>nor</w:t>
      </w:r>
      <w:r w:rsidR="00FD0E3A" w:rsidRPr="00080993">
        <w:rPr>
          <w:rFonts w:ascii="Montserrat" w:eastAsia="Montserrat Light" w:hAnsi="Montserrat" w:cs="Montserrat Light"/>
        </w:rPr>
        <w:t xml:space="preserve">es </w:t>
      </w:r>
      <w:r w:rsidR="004A2692" w:rsidRPr="00080993">
        <w:rPr>
          <w:rFonts w:ascii="Montserrat" w:eastAsia="Montserrat Light" w:hAnsi="Montserrat" w:cs="Montserrat Light"/>
        </w:rPr>
        <w:t xml:space="preserve">entre </w:t>
      </w:r>
      <w:r w:rsidR="00FD0E3A" w:rsidRPr="00080993">
        <w:rPr>
          <w:rFonts w:ascii="Montserrat" w:eastAsia="Montserrat Light" w:hAnsi="Montserrat" w:cs="Montserrat Light"/>
        </w:rPr>
        <w:t>5 y 11 años tienen alguna condición de sobrep</w:t>
      </w:r>
      <w:r w:rsidR="004A2692" w:rsidRPr="00080993">
        <w:rPr>
          <w:rFonts w:ascii="Montserrat" w:eastAsia="Montserrat Light" w:hAnsi="Montserrat" w:cs="Montserrat Light"/>
        </w:rPr>
        <w:t xml:space="preserve">eso y obesidad, </w:t>
      </w:r>
      <w:r w:rsidR="00FD0E3A" w:rsidRPr="00080993">
        <w:rPr>
          <w:rFonts w:ascii="Montserrat" w:eastAsia="Montserrat Light" w:hAnsi="Montserrat" w:cs="Montserrat Light"/>
        </w:rPr>
        <w:t xml:space="preserve">porcentaje </w:t>
      </w:r>
      <w:r w:rsidR="004A2692" w:rsidRPr="00080993">
        <w:rPr>
          <w:rFonts w:ascii="Montserrat" w:eastAsia="Montserrat Light" w:hAnsi="Montserrat" w:cs="Montserrat Light"/>
        </w:rPr>
        <w:t xml:space="preserve">que </w:t>
      </w:r>
      <w:r w:rsidR="00FD0E3A" w:rsidRPr="00080993">
        <w:rPr>
          <w:rFonts w:ascii="Montserrat" w:eastAsia="Montserrat Light" w:hAnsi="Montserrat" w:cs="Montserrat Light"/>
        </w:rPr>
        <w:t>se incrementa hasta un 40</w:t>
      </w:r>
      <w:r w:rsidR="004A2692" w:rsidRPr="00080993">
        <w:rPr>
          <w:rFonts w:ascii="Montserrat" w:eastAsia="Montserrat Light" w:hAnsi="Montserrat" w:cs="Montserrat Light"/>
        </w:rPr>
        <w:t xml:space="preserve"> por ciento</w:t>
      </w:r>
      <w:r w:rsidR="00FD0E3A" w:rsidRPr="00080993">
        <w:rPr>
          <w:rFonts w:ascii="Montserrat" w:eastAsia="Montserrat Light" w:hAnsi="Montserrat" w:cs="Montserrat Light"/>
        </w:rPr>
        <w:t xml:space="preserve"> en </w:t>
      </w:r>
      <w:r w:rsidR="009B2EDD" w:rsidRPr="00080993">
        <w:rPr>
          <w:rFonts w:ascii="Montserrat" w:eastAsia="Montserrat Light" w:hAnsi="Montserrat" w:cs="Montserrat Light"/>
        </w:rPr>
        <w:t xml:space="preserve">los de </w:t>
      </w:r>
      <w:r w:rsidR="00FD0E3A" w:rsidRPr="00080993">
        <w:rPr>
          <w:rFonts w:ascii="Montserrat" w:eastAsia="Montserrat Light" w:hAnsi="Montserrat" w:cs="Montserrat Light"/>
        </w:rPr>
        <w:t>11 a 1</w:t>
      </w:r>
      <w:r w:rsidR="009B2EDD" w:rsidRPr="00080993">
        <w:rPr>
          <w:rFonts w:ascii="Montserrat" w:eastAsia="Montserrat Light" w:hAnsi="Montserrat" w:cs="Montserrat Light"/>
        </w:rPr>
        <w:t>9 años de edad, “</w:t>
      </w:r>
      <w:r w:rsidR="00FD0E3A" w:rsidRPr="00080993">
        <w:rPr>
          <w:rFonts w:ascii="Montserrat" w:eastAsia="Montserrat Light" w:hAnsi="Montserrat" w:cs="Montserrat Light"/>
        </w:rPr>
        <w:t xml:space="preserve">este es otro ángulo de los datos que hacen </w:t>
      </w:r>
      <w:r w:rsidR="009B2EDD" w:rsidRPr="00080993">
        <w:rPr>
          <w:rFonts w:ascii="Montserrat" w:eastAsia="Montserrat Light" w:hAnsi="Montserrat" w:cs="Montserrat Light"/>
        </w:rPr>
        <w:t xml:space="preserve">trascendente </w:t>
      </w:r>
      <w:r w:rsidR="00FD0E3A" w:rsidRPr="00080993">
        <w:rPr>
          <w:rFonts w:ascii="Montserrat" w:eastAsia="Montserrat Light" w:hAnsi="Montserrat" w:cs="Montserrat Light"/>
        </w:rPr>
        <w:t xml:space="preserve">la celebración de </w:t>
      </w:r>
      <w:r w:rsidR="009B2EDD" w:rsidRPr="00080993">
        <w:rPr>
          <w:rFonts w:ascii="Montserrat" w:eastAsia="Montserrat Light" w:hAnsi="Montserrat" w:cs="Montserrat Light"/>
        </w:rPr>
        <w:t>este convenio”.</w:t>
      </w:r>
    </w:p>
    <w:p w14:paraId="17B2C344" w14:textId="77777777" w:rsidR="00080993" w:rsidRDefault="00080993" w:rsidP="00080993">
      <w:pPr>
        <w:jc w:val="both"/>
        <w:rPr>
          <w:rFonts w:ascii="Montserrat" w:eastAsia="Montserrat Light" w:hAnsi="Montserrat" w:cs="Montserrat Light"/>
        </w:rPr>
      </w:pPr>
    </w:p>
    <w:p w14:paraId="69E7ECE2" w14:textId="54D897CB" w:rsidR="00080993" w:rsidRPr="00080993" w:rsidRDefault="00080993" w:rsidP="00080993">
      <w:pPr>
        <w:jc w:val="both"/>
        <w:rPr>
          <w:rFonts w:ascii="Montserrat" w:eastAsia="Montserrat Light" w:hAnsi="Montserrat" w:cs="Montserrat Light"/>
        </w:rPr>
      </w:pPr>
      <w:r>
        <w:rPr>
          <w:rFonts w:ascii="Montserrat" w:eastAsia="Montserrat Light" w:hAnsi="Montserrat" w:cs="Montserrat Light"/>
        </w:rPr>
        <w:t>Asistieron por parte de SEP</w:t>
      </w:r>
      <w:r w:rsidR="00026E75">
        <w:rPr>
          <w:rFonts w:ascii="Montserrat" w:eastAsia="Montserrat Light" w:hAnsi="Montserrat" w:cs="Montserrat Light"/>
        </w:rPr>
        <w:t xml:space="preserve">, </w:t>
      </w:r>
      <w:r>
        <w:rPr>
          <w:rFonts w:ascii="Montserrat" w:eastAsia="Montserrat Light" w:hAnsi="Montserrat" w:cs="Montserrat Light"/>
        </w:rPr>
        <w:t xml:space="preserve">los subsecretarios de Educación Básica, Martha Velda Hernández Moreno y de Media Superior, Carlos Ramírez Sámano; </w:t>
      </w:r>
      <w:r w:rsidR="00600F96">
        <w:rPr>
          <w:rStyle w:val="contentpasted0"/>
          <w:rFonts w:ascii="Montserrat" w:hAnsi="Montserrat" w:cs="Calibri"/>
          <w:color w:val="000000"/>
        </w:rPr>
        <w:t xml:space="preserve">el titular de la Unidad de Actualización Normativa, Legalidad y Regulación de la SEP, Carlos Puga Bolio y el </w:t>
      </w:r>
      <w:r w:rsidR="00600F96">
        <w:rPr>
          <w:rFonts w:ascii="Montserrat" w:hAnsi="Montserrat"/>
          <w:color w:val="000000"/>
        </w:rPr>
        <w:t>director general del Centro de Cooperación Regional para la Educación de Adultos en América Latina y el Caribe (Crefal), Jaime del Río Salcedo.</w:t>
      </w:r>
    </w:p>
    <w:p w14:paraId="2B04D286" w14:textId="77777777" w:rsidR="00857D6C" w:rsidRPr="00080993" w:rsidRDefault="00857D6C" w:rsidP="00080993">
      <w:pPr>
        <w:jc w:val="both"/>
        <w:rPr>
          <w:rFonts w:ascii="Montserrat" w:eastAsia="Montserrat Light" w:hAnsi="Montserrat" w:cs="Montserrat Light"/>
        </w:rPr>
      </w:pPr>
    </w:p>
    <w:p w14:paraId="5D215948" w14:textId="6E898AB3" w:rsidR="00857D6C" w:rsidRDefault="00857D6C" w:rsidP="00080993">
      <w:pPr>
        <w:jc w:val="center"/>
        <w:rPr>
          <w:rFonts w:ascii="Montserrat" w:eastAsia="Montserrat Light" w:hAnsi="Montserrat" w:cs="Montserrat Light"/>
          <w:b/>
          <w:bCs/>
        </w:rPr>
      </w:pPr>
      <w:r w:rsidRPr="00080993">
        <w:rPr>
          <w:rFonts w:ascii="Montserrat" w:eastAsia="Montserrat Light" w:hAnsi="Montserrat" w:cs="Montserrat Light"/>
          <w:b/>
          <w:bCs/>
        </w:rPr>
        <w:t>---o0o---</w:t>
      </w:r>
    </w:p>
    <w:p w14:paraId="073F3FA7" w14:textId="77777777" w:rsidR="00F15721" w:rsidRDefault="00F15721" w:rsidP="00080993">
      <w:pPr>
        <w:jc w:val="center"/>
        <w:rPr>
          <w:rFonts w:ascii="Montserrat" w:eastAsia="Montserrat Light" w:hAnsi="Montserrat" w:cs="Montserrat Light"/>
          <w:b/>
          <w:bCs/>
        </w:rPr>
      </w:pPr>
    </w:p>
    <w:p w14:paraId="71DF6505" w14:textId="77777777" w:rsidR="00F15721" w:rsidRDefault="00F15721" w:rsidP="00F15721">
      <w:r>
        <w:t>LINK DE FOTOS</w:t>
      </w:r>
    </w:p>
    <w:p w14:paraId="2233640F" w14:textId="77777777" w:rsidR="00F15721" w:rsidRDefault="00C13D34" w:rsidP="00F15721">
      <w:hyperlink r:id="rId11" w:history="1">
        <w:r w:rsidR="00F15721" w:rsidRPr="00C54EEC">
          <w:rPr>
            <w:rStyle w:val="Hipervnculo"/>
          </w:rPr>
          <w:t>https://drive.google.com/drive/folders/1mLJlHhkKdLDqKo_BCHuhA2VxUYRjcdXq?usp=sharing</w:t>
        </w:r>
      </w:hyperlink>
      <w:r w:rsidR="00F15721">
        <w:t xml:space="preserve"> </w:t>
      </w:r>
    </w:p>
    <w:p w14:paraId="28925503" w14:textId="77777777" w:rsidR="00F15721" w:rsidRDefault="00F15721" w:rsidP="00F15721"/>
    <w:p w14:paraId="10D42B76" w14:textId="77777777" w:rsidR="00F15721" w:rsidRDefault="00F15721" w:rsidP="00F15721">
      <w:r>
        <w:t>LINK DE VIDEO</w:t>
      </w:r>
    </w:p>
    <w:p w14:paraId="3693F967" w14:textId="77777777" w:rsidR="00F15721" w:rsidRPr="00862D70" w:rsidRDefault="00C13D34" w:rsidP="00F15721">
      <w:hyperlink r:id="rId12" w:history="1">
        <w:r w:rsidR="00F15721" w:rsidRPr="00C54EEC">
          <w:rPr>
            <w:rStyle w:val="Hipervnculo"/>
          </w:rPr>
          <w:t>https://imssmx.sharepoint.com/:v:/s/comunicacionsocial/EVoGjFsHtj1HkjAb2ZfX4gMB4m0CSqLRRVMHCwcrOCVh-A?e=6cE863</w:t>
        </w:r>
      </w:hyperlink>
      <w:r w:rsidR="00F15721">
        <w:t xml:space="preserve"> </w:t>
      </w:r>
    </w:p>
    <w:p w14:paraId="20798B3D" w14:textId="77777777" w:rsidR="00F15721" w:rsidRPr="00080993" w:rsidRDefault="00F15721" w:rsidP="00080993">
      <w:pPr>
        <w:jc w:val="center"/>
        <w:rPr>
          <w:rFonts w:ascii="Montserrat" w:eastAsia="Montserrat Light" w:hAnsi="Montserrat" w:cs="Montserrat Light"/>
          <w:b/>
          <w:bCs/>
        </w:rPr>
      </w:pPr>
    </w:p>
    <w:sectPr w:rsidR="00F15721" w:rsidRPr="00080993" w:rsidSect="00C77293">
      <w:headerReference w:type="default" r:id="rId13"/>
      <w:footerReference w:type="default" r:id="rId14"/>
      <w:pgSz w:w="12240" w:h="15840"/>
      <w:pgMar w:top="2126" w:right="1134" w:bottom="1701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E171" w14:textId="77777777" w:rsidR="00D51D7E" w:rsidRDefault="00D51D7E" w:rsidP="00984A99">
      <w:r>
        <w:separator/>
      </w:r>
    </w:p>
  </w:endnote>
  <w:endnote w:type="continuationSeparator" w:id="0">
    <w:p w14:paraId="22E036A1" w14:textId="77777777" w:rsidR="00D51D7E" w:rsidRDefault="00D51D7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5D1A0A06" w:rsidR="004D4FC4" w:rsidRDefault="001D0920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776D36D" wp14:editId="2308A3AD">
          <wp:extent cx="7771608" cy="1599565"/>
          <wp:effectExtent l="0" t="0" r="0" b="0"/>
          <wp:docPr id="1341106652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473481" name="Imagen 2" descr="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608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D7C7" w14:textId="77777777" w:rsidR="00D51D7E" w:rsidRDefault="00D51D7E" w:rsidP="00984A99">
      <w:r>
        <w:separator/>
      </w:r>
    </w:p>
  </w:footnote>
  <w:footnote w:type="continuationSeparator" w:id="0">
    <w:p w14:paraId="04F49241" w14:textId="77777777" w:rsidR="00D51D7E" w:rsidRDefault="00D51D7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4FA1FAB9" w:rsidR="004D4FC4" w:rsidRDefault="00E7190E" w:rsidP="007C2075">
    <w:pPr>
      <w:pStyle w:val="Encabezado"/>
      <w:tabs>
        <w:tab w:val="left" w:pos="3969"/>
      </w:tabs>
      <w:ind w:left="-1276"/>
      <w:jc w:val="center"/>
    </w:pPr>
    <w:r>
      <w:rPr>
        <w:noProof/>
        <w:lang w:eastAsia="es-MX"/>
      </w:rPr>
      <w:drawing>
        <wp:inline distT="0" distB="0" distL="0" distR="0" wp14:anchorId="39DE4C5A" wp14:editId="317B7C05">
          <wp:extent cx="7301849" cy="1381125"/>
          <wp:effectExtent l="0" t="0" r="0" b="0"/>
          <wp:docPr id="202963635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80" cy="1382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67015">
    <w:abstractNumId w:val="2"/>
  </w:num>
  <w:num w:numId="2" w16cid:durableId="1450707634">
    <w:abstractNumId w:val="0"/>
  </w:num>
  <w:num w:numId="3" w16cid:durableId="205993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6702"/>
    <w:rsid w:val="00026E75"/>
    <w:rsid w:val="00046A24"/>
    <w:rsid w:val="000619DA"/>
    <w:rsid w:val="00080993"/>
    <w:rsid w:val="000922B1"/>
    <w:rsid w:val="00092D3E"/>
    <w:rsid w:val="000D31E3"/>
    <w:rsid w:val="000E51BE"/>
    <w:rsid w:val="000E7E4E"/>
    <w:rsid w:val="000F045B"/>
    <w:rsid w:val="001018AD"/>
    <w:rsid w:val="00101B9E"/>
    <w:rsid w:val="00105EB8"/>
    <w:rsid w:val="001110D7"/>
    <w:rsid w:val="00112074"/>
    <w:rsid w:val="00117072"/>
    <w:rsid w:val="00134167"/>
    <w:rsid w:val="00161B35"/>
    <w:rsid w:val="00170F07"/>
    <w:rsid w:val="00173F73"/>
    <w:rsid w:val="0017773D"/>
    <w:rsid w:val="00190F52"/>
    <w:rsid w:val="001A5236"/>
    <w:rsid w:val="001B2970"/>
    <w:rsid w:val="001D0920"/>
    <w:rsid w:val="001D45E6"/>
    <w:rsid w:val="001E30E5"/>
    <w:rsid w:val="001F5578"/>
    <w:rsid w:val="001F5866"/>
    <w:rsid w:val="001F6071"/>
    <w:rsid w:val="00201CC3"/>
    <w:rsid w:val="00212B06"/>
    <w:rsid w:val="00213C3B"/>
    <w:rsid w:val="002263D9"/>
    <w:rsid w:val="00252438"/>
    <w:rsid w:val="00253115"/>
    <w:rsid w:val="00261B75"/>
    <w:rsid w:val="00265DAD"/>
    <w:rsid w:val="00275F61"/>
    <w:rsid w:val="00292D7C"/>
    <w:rsid w:val="002B5F43"/>
    <w:rsid w:val="002C03E3"/>
    <w:rsid w:val="00313CCC"/>
    <w:rsid w:val="00315AAC"/>
    <w:rsid w:val="00330088"/>
    <w:rsid w:val="00351DB6"/>
    <w:rsid w:val="003544FD"/>
    <w:rsid w:val="00365F3B"/>
    <w:rsid w:val="00372469"/>
    <w:rsid w:val="00376113"/>
    <w:rsid w:val="00392EFE"/>
    <w:rsid w:val="003935D7"/>
    <w:rsid w:val="003A4F1E"/>
    <w:rsid w:val="003C03B2"/>
    <w:rsid w:val="003D27E0"/>
    <w:rsid w:val="003E0F6A"/>
    <w:rsid w:val="003E6BBC"/>
    <w:rsid w:val="003F50AB"/>
    <w:rsid w:val="004048A0"/>
    <w:rsid w:val="00413094"/>
    <w:rsid w:val="004173B5"/>
    <w:rsid w:val="00420FF2"/>
    <w:rsid w:val="00421AC3"/>
    <w:rsid w:val="00430DE8"/>
    <w:rsid w:val="00447ADC"/>
    <w:rsid w:val="0046114B"/>
    <w:rsid w:val="00462A95"/>
    <w:rsid w:val="00467062"/>
    <w:rsid w:val="00477A44"/>
    <w:rsid w:val="00492F1E"/>
    <w:rsid w:val="004A2692"/>
    <w:rsid w:val="004B7F56"/>
    <w:rsid w:val="004C5C34"/>
    <w:rsid w:val="004D1223"/>
    <w:rsid w:val="004D226A"/>
    <w:rsid w:val="004D2F29"/>
    <w:rsid w:val="004D4FC4"/>
    <w:rsid w:val="004E0DA1"/>
    <w:rsid w:val="004E300E"/>
    <w:rsid w:val="004E5BBA"/>
    <w:rsid w:val="004F53DA"/>
    <w:rsid w:val="004F6150"/>
    <w:rsid w:val="004F6DE4"/>
    <w:rsid w:val="005002F2"/>
    <w:rsid w:val="00506929"/>
    <w:rsid w:val="00552D7F"/>
    <w:rsid w:val="00570363"/>
    <w:rsid w:val="00571270"/>
    <w:rsid w:val="00592B10"/>
    <w:rsid w:val="00593484"/>
    <w:rsid w:val="005950B0"/>
    <w:rsid w:val="005B6CE1"/>
    <w:rsid w:val="005C6AEB"/>
    <w:rsid w:val="005F7946"/>
    <w:rsid w:val="00600F96"/>
    <w:rsid w:val="00606BA6"/>
    <w:rsid w:val="00612134"/>
    <w:rsid w:val="006179BD"/>
    <w:rsid w:val="00620EFC"/>
    <w:rsid w:val="00621983"/>
    <w:rsid w:val="006246EC"/>
    <w:rsid w:val="00652907"/>
    <w:rsid w:val="00653AB0"/>
    <w:rsid w:val="00672BD2"/>
    <w:rsid w:val="00673039"/>
    <w:rsid w:val="006922A2"/>
    <w:rsid w:val="006967CC"/>
    <w:rsid w:val="006A273D"/>
    <w:rsid w:val="006B56E9"/>
    <w:rsid w:val="006B7926"/>
    <w:rsid w:val="006C2855"/>
    <w:rsid w:val="006C4739"/>
    <w:rsid w:val="006C5551"/>
    <w:rsid w:val="006C5993"/>
    <w:rsid w:val="006E3867"/>
    <w:rsid w:val="006F0A97"/>
    <w:rsid w:val="0070073C"/>
    <w:rsid w:val="00700D78"/>
    <w:rsid w:val="00706951"/>
    <w:rsid w:val="007374E2"/>
    <w:rsid w:val="00740508"/>
    <w:rsid w:val="00740C39"/>
    <w:rsid w:val="00747625"/>
    <w:rsid w:val="007508D9"/>
    <w:rsid w:val="0076798C"/>
    <w:rsid w:val="007734B4"/>
    <w:rsid w:val="00774089"/>
    <w:rsid w:val="00777009"/>
    <w:rsid w:val="00787DCB"/>
    <w:rsid w:val="007A5C1B"/>
    <w:rsid w:val="007B3E21"/>
    <w:rsid w:val="007C0A97"/>
    <w:rsid w:val="007C2075"/>
    <w:rsid w:val="007D1DD8"/>
    <w:rsid w:val="007D6BE7"/>
    <w:rsid w:val="007E583D"/>
    <w:rsid w:val="007F3BC9"/>
    <w:rsid w:val="00817FB6"/>
    <w:rsid w:val="00823D4E"/>
    <w:rsid w:val="00826B2B"/>
    <w:rsid w:val="00830000"/>
    <w:rsid w:val="00831387"/>
    <w:rsid w:val="00847D8E"/>
    <w:rsid w:val="008511D4"/>
    <w:rsid w:val="00857D6C"/>
    <w:rsid w:val="00870F70"/>
    <w:rsid w:val="00872AFE"/>
    <w:rsid w:val="0087510A"/>
    <w:rsid w:val="0087525B"/>
    <w:rsid w:val="00881D77"/>
    <w:rsid w:val="0088298C"/>
    <w:rsid w:val="0088630F"/>
    <w:rsid w:val="00894D72"/>
    <w:rsid w:val="008A5F8D"/>
    <w:rsid w:val="008C0EE1"/>
    <w:rsid w:val="008C44E7"/>
    <w:rsid w:val="008C54B2"/>
    <w:rsid w:val="008C5562"/>
    <w:rsid w:val="008D1BBB"/>
    <w:rsid w:val="00903E70"/>
    <w:rsid w:val="009075A9"/>
    <w:rsid w:val="00911725"/>
    <w:rsid w:val="009134E7"/>
    <w:rsid w:val="00915137"/>
    <w:rsid w:val="00920D3E"/>
    <w:rsid w:val="00921F8B"/>
    <w:rsid w:val="00932D6D"/>
    <w:rsid w:val="00934404"/>
    <w:rsid w:val="00953D50"/>
    <w:rsid w:val="00954FF6"/>
    <w:rsid w:val="00961F22"/>
    <w:rsid w:val="009625DE"/>
    <w:rsid w:val="00964CF8"/>
    <w:rsid w:val="00972F64"/>
    <w:rsid w:val="00973D42"/>
    <w:rsid w:val="00976C62"/>
    <w:rsid w:val="00976F6C"/>
    <w:rsid w:val="00984A99"/>
    <w:rsid w:val="00995DC3"/>
    <w:rsid w:val="009A2675"/>
    <w:rsid w:val="009A2B42"/>
    <w:rsid w:val="009A3AD5"/>
    <w:rsid w:val="009B1222"/>
    <w:rsid w:val="009B2358"/>
    <w:rsid w:val="009B2EDD"/>
    <w:rsid w:val="009C5B21"/>
    <w:rsid w:val="009D0F24"/>
    <w:rsid w:val="009E4553"/>
    <w:rsid w:val="009F1919"/>
    <w:rsid w:val="009F7EDC"/>
    <w:rsid w:val="00A002DA"/>
    <w:rsid w:val="00A24B0C"/>
    <w:rsid w:val="00A3322D"/>
    <w:rsid w:val="00A36835"/>
    <w:rsid w:val="00A415FA"/>
    <w:rsid w:val="00A42DA2"/>
    <w:rsid w:val="00A42EB1"/>
    <w:rsid w:val="00A44B54"/>
    <w:rsid w:val="00A54B6F"/>
    <w:rsid w:val="00A6216E"/>
    <w:rsid w:val="00A62F5D"/>
    <w:rsid w:val="00A74F3D"/>
    <w:rsid w:val="00A82555"/>
    <w:rsid w:val="00AA4383"/>
    <w:rsid w:val="00AB1328"/>
    <w:rsid w:val="00AB43BB"/>
    <w:rsid w:val="00AD4161"/>
    <w:rsid w:val="00AF3D90"/>
    <w:rsid w:val="00AF4961"/>
    <w:rsid w:val="00AF5286"/>
    <w:rsid w:val="00B01B70"/>
    <w:rsid w:val="00B02A37"/>
    <w:rsid w:val="00B14998"/>
    <w:rsid w:val="00B26078"/>
    <w:rsid w:val="00B846C5"/>
    <w:rsid w:val="00B96FEA"/>
    <w:rsid w:val="00BA322B"/>
    <w:rsid w:val="00BA3537"/>
    <w:rsid w:val="00BA55F9"/>
    <w:rsid w:val="00BA6CB5"/>
    <w:rsid w:val="00BE7230"/>
    <w:rsid w:val="00BF1BF1"/>
    <w:rsid w:val="00C13D34"/>
    <w:rsid w:val="00C33FD0"/>
    <w:rsid w:val="00C350F0"/>
    <w:rsid w:val="00C510FB"/>
    <w:rsid w:val="00C77293"/>
    <w:rsid w:val="00C838AD"/>
    <w:rsid w:val="00C96A31"/>
    <w:rsid w:val="00CA14A6"/>
    <w:rsid w:val="00CB6CD4"/>
    <w:rsid w:val="00CC7926"/>
    <w:rsid w:val="00CE295D"/>
    <w:rsid w:val="00CF154C"/>
    <w:rsid w:val="00CF70F4"/>
    <w:rsid w:val="00D0381E"/>
    <w:rsid w:val="00D44587"/>
    <w:rsid w:val="00D51D7E"/>
    <w:rsid w:val="00D954B2"/>
    <w:rsid w:val="00DB1A7D"/>
    <w:rsid w:val="00DB2A51"/>
    <w:rsid w:val="00DB75A7"/>
    <w:rsid w:val="00DC24D3"/>
    <w:rsid w:val="00DD11C3"/>
    <w:rsid w:val="00DD161D"/>
    <w:rsid w:val="00DD397C"/>
    <w:rsid w:val="00DD5858"/>
    <w:rsid w:val="00DE19EC"/>
    <w:rsid w:val="00DE571C"/>
    <w:rsid w:val="00DF7664"/>
    <w:rsid w:val="00E029C9"/>
    <w:rsid w:val="00E1699C"/>
    <w:rsid w:val="00E16AFE"/>
    <w:rsid w:val="00E2336A"/>
    <w:rsid w:val="00E2378B"/>
    <w:rsid w:val="00E277B5"/>
    <w:rsid w:val="00E40BEC"/>
    <w:rsid w:val="00E52663"/>
    <w:rsid w:val="00E53148"/>
    <w:rsid w:val="00E5340A"/>
    <w:rsid w:val="00E64481"/>
    <w:rsid w:val="00E6672B"/>
    <w:rsid w:val="00E669D0"/>
    <w:rsid w:val="00E7190E"/>
    <w:rsid w:val="00E73EF8"/>
    <w:rsid w:val="00E74CD1"/>
    <w:rsid w:val="00E93A57"/>
    <w:rsid w:val="00EC4EF1"/>
    <w:rsid w:val="00EE2F94"/>
    <w:rsid w:val="00EF5E31"/>
    <w:rsid w:val="00F000AC"/>
    <w:rsid w:val="00F02900"/>
    <w:rsid w:val="00F1403B"/>
    <w:rsid w:val="00F15721"/>
    <w:rsid w:val="00F2342F"/>
    <w:rsid w:val="00F249CD"/>
    <w:rsid w:val="00F675FA"/>
    <w:rsid w:val="00F6777B"/>
    <w:rsid w:val="00F962FC"/>
    <w:rsid w:val="00F96CF2"/>
    <w:rsid w:val="00FA6716"/>
    <w:rsid w:val="00FC3196"/>
    <w:rsid w:val="00FD0E3A"/>
    <w:rsid w:val="00FD7BD1"/>
    <w:rsid w:val="00FE0DCB"/>
    <w:rsid w:val="00FE6BF0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052E0608-6F56-4156-A733-4DB7E28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styleId="Sinespaciado">
    <w:name w:val="No Spacing"/>
    <w:uiPriority w:val="1"/>
    <w:qFormat/>
    <w:rsid w:val="009625D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E029C9"/>
  </w:style>
  <w:style w:type="character" w:customStyle="1" w:styleId="contentpasted0">
    <w:name w:val="contentpasted0"/>
    <w:basedOn w:val="Fuentedeprrafopredeter"/>
    <w:rsid w:val="00600F96"/>
  </w:style>
  <w:style w:type="character" w:styleId="Hipervnculo">
    <w:name w:val="Hyperlink"/>
    <w:basedOn w:val="Fuentedeprrafopredeter"/>
    <w:uiPriority w:val="99"/>
    <w:unhideWhenUsed/>
    <w:rsid w:val="00F15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ssmx.sharepoint.com/:v:/s/comunicacionsocial/EVoGjFsHtj1HkjAb2ZfX4gMB4m0CSqLRRVMHCwcrOCVh-A?e=6cE86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mLJlHhkKdLDqKo_BCHuhA2VxUYRjcdXq?usp=shar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180DD-8546-4A44-B582-392A5EB25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2024-01-10T21:55:00Z</cp:lastPrinted>
  <dcterms:created xsi:type="dcterms:W3CDTF">2024-04-04T20:43:00Z</dcterms:created>
  <dcterms:modified xsi:type="dcterms:W3CDTF">2024-04-04T20:43:00Z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