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5696" w14:textId="7CB6E5DC" w:rsidR="00CD5478" w:rsidRPr="001D1B88" w:rsidRDefault="00CD5478" w:rsidP="00CD5478">
      <w:pPr>
        <w:spacing w:line="240" w:lineRule="atLeast"/>
        <w:jc w:val="right"/>
        <w:rPr>
          <w:rFonts w:ascii="Montserrat" w:eastAsiaTheme="minorHAnsi" w:hAnsi="Montserrat" w:cs="Arial"/>
          <w:b/>
          <w:bCs/>
          <w:sz w:val="22"/>
          <w:szCs w:val="22"/>
          <w:lang w:val="es-ES"/>
        </w:rPr>
      </w:pPr>
      <w:r w:rsidRPr="001D1B88">
        <w:rPr>
          <w:rFonts w:ascii="Montserrat" w:hAnsi="Montserrat"/>
          <w:b/>
          <w:color w:val="134E39"/>
        </w:rPr>
        <w:t xml:space="preserve">BOLETÍN </w:t>
      </w:r>
      <w:r w:rsidR="004A5E00">
        <w:rPr>
          <w:rFonts w:ascii="Montserrat" w:hAnsi="Montserrat"/>
          <w:b/>
          <w:color w:val="134E39"/>
        </w:rPr>
        <w:t xml:space="preserve">CONJUNTO </w:t>
      </w:r>
    </w:p>
    <w:p w14:paraId="46AA9CD2" w14:textId="2B2B0999" w:rsidR="00CD5478" w:rsidRPr="00746285" w:rsidRDefault="00CD5478" w:rsidP="00CD5478">
      <w:pPr>
        <w:spacing w:line="240" w:lineRule="atLeast"/>
        <w:jc w:val="right"/>
        <w:rPr>
          <w:rFonts w:ascii="Montserrat" w:hAnsi="Montserrat" w:cs="Arial"/>
          <w:sz w:val="20"/>
          <w:szCs w:val="20"/>
          <w:lang w:val="es-ES"/>
        </w:rPr>
      </w:pPr>
      <w:r>
        <w:rPr>
          <w:rFonts w:ascii="Montserrat" w:hAnsi="Montserrat" w:cs="Arial"/>
          <w:sz w:val="20"/>
          <w:szCs w:val="20"/>
          <w:lang w:val="es-ES"/>
        </w:rPr>
        <w:t>Matamoros</w:t>
      </w:r>
      <w:r w:rsidRPr="00746285">
        <w:rPr>
          <w:rFonts w:ascii="Montserrat" w:hAnsi="Montserrat" w:cs="Arial"/>
          <w:sz w:val="20"/>
          <w:szCs w:val="20"/>
          <w:lang w:val="es-ES"/>
        </w:rPr>
        <w:t xml:space="preserve">, </w:t>
      </w:r>
      <w:r>
        <w:rPr>
          <w:rFonts w:ascii="Montserrat" w:hAnsi="Montserrat" w:cs="Arial"/>
          <w:sz w:val="20"/>
          <w:szCs w:val="20"/>
          <w:lang w:val="es-ES"/>
        </w:rPr>
        <w:t xml:space="preserve">Tamaulipas, </w:t>
      </w:r>
      <w:r w:rsidR="00EB6DA8">
        <w:rPr>
          <w:rFonts w:ascii="Montserrat" w:hAnsi="Montserrat" w:cs="Arial"/>
          <w:sz w:val="20"/>
          <w:szCs w:val="20"/>
          <w:lang w:val="es-ES"/>
        </w:rPr>
        <w:t>jueves</w:t>
      </w:r>
      <w:r>
        <w:rPr>
          <w:rFonts w:ascii="Montserrat" w:hAnsi="Montserrat" w:cs="Arial"/>
          <w:sz w:val="20"/>
          <w:szCs w:val="20"/>
          <w:lang w:val="es-ES"/>
        </w:rPr>
        <w:t xml:space="preserve"> 2</w:t>
      </w:r>
      <w:r w:rsidR="00EB6DA8">
        <w:rPr>
          <w:rFonts w:ascii="Montserrat" w:hAnsi="Montserrat" w:cs="Arial"/>
          <w:sz w:val="20"/>
          <w:szCs w:val="20"/>
          <w:lang w:val="es-ES"/>
        </w:rPr>
        <w:t>7</w:t>
      </w:r>
      <w:r>
        <w:rPr>
          <w:rFonts w:ascii="Montserrat" w:hAnsi="Montserrat" w:cs="Arial"/>
          <w:sz w:val="20"/>
          <w:szCs w:val="20"/>
          <w:lang w:val="es-ES"/>
        </w:rPr>
        <w:t xml:space="preserve"> de junio</w:t>
      </w:r>
      <w:r w:rsidRPr="00746285">
        <w:rPr>
          <w:rFonts w:ascii="Montserrat" w:hAnsi="Montserrat" w:cs="Arial"/>
          <w:sz w:val="20"/>
          <w:szCs w:val="20"/>
          <w:lang w:val="es-ES"/>
        </w:rPr>
        <w:t xml:space="preserve"> de 2024</w:t>
      </w:r>
    </w:p>
    <w:p w14:paraId="1A4F0673" w14:textId="77777777" w:rsidR="00CD5478" w:rsidRPr="00746285" w:rsidRDefault="00CD5478" w:rsidP="00CD5478">
      <w:pPr>
        <w:spacing w:line="240" w:lineRule="atLeast"/>
        <w:jc w:val="right"/>
        <w:rPr>
          <w:rFonts w:ascii="Montserrat" w:hAnsi="Montserrat" w:cs="Arial"/>
          <w:sz w:val="20"/>
          <w:szCs w:val="20"/>
          <w:lang w:val="es-ES"/>
        </w:rPr>
      </w:pPr>
      <w:r w:rsidRPr="00746285">
        <w:rPr>
          <w:rFonts w:ascii="Montserrat" w:hAnsi="Montserrat" w:cs="Arial"/>
          <w:sz w:val="20"/>
          <w:szCs w:val="20"/>
          <w:lang w:val="es-ES"/>
        </w:rPr>
        <w:t xml:space="preserve">No. </w:t>
      </w:r>
      <w:r>
        <w:rPr>
          <w:rFonts w:ascii="Montserrat" w:hAnsi="Montserrat" w:cs="Arial"/>
          <w:sz w:val="20"/>
          <w:szCs w:val="20"/>
          <w:lang w:val="es-ES"/>
        </w:rPr>
        <w:t>319/</w:t>
      </w:r>
      <w:r w:rsidRPr="00746285">
        <w:rPr>
          <w:rFonts w:ascii="Montserrat" w:hAnsi="Montserrat" w:cs="Arial"/>
          <w:sz w:val="20"/>
          <w:szCs w:val="20"/>
          <w:lang w:val="es-ES"/>
        </w:rPr>
        <w:t>2024</w:t>
      </w:r>
    </w:p>
    <w:p w14:paraId="64B71B4E" w14:textId="77777777" w:rsidR="00CD5478" w:rsidRPr="00746285" w:rsidRDefault="00CD5478" w:rsidP="00CD5478">
      <w:pPr>
        <w:spacing w:line="240" w:lineRule="atLeast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5F9F5BA5" w14:textId="77777777" w:rsidR="00CD5478" w:rsidRPr="00084478" w:rsidRDefault="00CD5478" w:rsidP="00CD5478">
      <w:pPr>
        <w:spacing w:line="240" w:lineRule="atLeast"/>
        <w:jc w:val="center"/>
        <w:rPr>
          <w:rFonts w:ascii="Montserrat" w:hAnsi="Montserrat"/>
          <w:b/>
          <w:sz w:val="36"/>
          <w:szCs w:val="36"/>
          <w:lang w:val="es-ES"/>
        </w:rPr>
      </w:pPr>
      <w:r w:rsidRPr="00084478">
        <w:rPr>
          <w:rFonts w:ascii="Montserrat" w:hAnsi="Montserrat"/>
          <w:b/>
          <w:sz w:val="36"/>
          <w:szCs w:val="36"/>
          <w:lang w:val="es-ES"/>
        </w:rPr>
        <w:t>Zoé Robledo y gobernador Américo Villarreal evalúan avances del IMSS-Bienestar en Tamaulipas</w:t>
      </w:r>
    </w:p>
    <w:p w14:paraId="7F8BC0C0" w14:textId="77777777" w:rsidR="00CD5478" w:rsidRPr="00B34694" w:rsidRDefault="00CD5478" w:rsidP="00CD5478">
      <w:pPr>
        <w:spacing w:line="240" w:lineRule="atLeast"/>
        <w:jc w:val="both"/>
        <w:rPr>
          <w:rFonts w:ascii="Montserrat" w:hAnsi="Montserrat"/>
          <w:b/>
          <w:bCs/>
          <w:sz w:val="22"/>
          <w:szCs w:val="22"/>
          <w:lang w:val="es-ES"/>
        </w:rPr>
      </w:pPr>
    </w:p>
    <w:p w14:paraId="6FBF2B03" w14:textId="77777777" w:rsidR="00D3187F" w:rsidRDefault="00CD5478" w:rsidP="00D3187F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" w:eastAsia="Batang" w:hAnsi="Montserrat" w:cs="Arial"/>
          <w:b/>
          <w:bCs/>
          <w:sz w:val="20"/>
          <w:szCs w:val="20"/>
        </w:rPr>
      </w:pPr>
      <w:r w:rsidRPr="00B34694">
        <w:rPr>
          <w:rFonts w:ascii="Montserrat" w:eastAsia="Batang" w:hAnsi="Montserrat" w:cs="Arial"/>
          <w:b/>
          <w:bCs/>
          <w:sz w:val="20"/>
          <w:szCs w:val="20"/>
        </w:rPr>
        <w:t xml:space="preserve">El director general del </w:t>
      </w:r>
      <w:r w:rsidR="00827BEE">
        <w:rPr>
          <w:rFonts w:ascii="Montserrat" w:eastAsia="Batang" w:hAnsi="Montserrat" w:cs="Arial"/>
          <w:b/>
          <w:bCs/>
          <w:sz w:val="20"/>
          <w:szCs w:val="20"/>
        </w:rPr>
        <w:t xml:space="preserve">Seguro Social </w:t>
      </w:r>
      <w:r>
        <w:rPr>
          <w:rFonts w:ascii="Montserrat" w:eastAsia="Batang" w:hAnsi="Montserrat" w:cs="Arial"/>
          <w:b/>
          <w:bCs/>
          <w:sz w:val="20"/>
          <w:szCs w:val="20"/>
        </w:rPr>
        <w:t xml:space="preserve">informó </w:t>
      </w:r>
      <w:r w:rsidR="00827BEE">
        <w:rPr>
          <w:rFonts w:ascii="Montserrat" w:eastAsia="Batang" w:hAnsi="Montserrat" w:cs="Arial"/>
          <w:b/>
          <w:bCs/>
          <w:sz w:val="20"/>
          <w:szCs w:val="20"/>
        </w:rPr>
        <w:t xml:space="preserve">que en la entidad se han invertido </w:t>
      </w:r>
      <w:r>
        <w:rPr>
          <w:rFonts w:ascii="Montserrat" w:eastAsia="Batang" w:hAnsi="Montserrat" w:cs="Arial"/>
          <w:b/>
          <w:bCs/>
          <w:sz w:val="20"/>
          <w:szCs w:val="20"/>
        </w:rPr>
        <w:t xml:space="preserve">más de 3 mil 200 millones de pesos </w:t>
      </w:r>
      <w:r w:rsidR="00F149E3">
        <w:rPr>
          <w:rFonts w:ascii="Montserrat" w:eastAsia="Batang" w:hAnsi="Montserrat" w:cs="Arial"/>
          <w:b/>
          <w:bCs/>
          <w:sz w:val="20"/>
          <w:szCs w:val="20"/>
        </w:rPr>
        <w:t xml:space="preserve">en </w:t>
      </w:r>
      <w:r>
        <w:rPr>
          <w:rFonts w:ascii="Montserrat" w:eastAsia="Batang" w:hAnsi="Montserrat" w:cs="Arial"/>
          <w:b/>
          <w:bCs/>
          <w:sz w:val="20"/>
          <w:szCs w:val="20"/>
        </w:rPr>
        <w:t xml:space="preserve">infraestructura, equipamiento, basificación, nuevas contrataciones y </w:t>
      </w:r>
      <w:r w:rsidR="00827BEE">
        <w:rPr>
          <w:rFonts w:ascii="Montserrat" w:eastAsia="Batang" w:hAnsi="Montserrat" w:cs="Arial"/>
          <w:b/>
          <w:bCs/>
          <w:sz w:val="20"/>
          <w:szCs w:val="20"/>
        </w:rPr>
        <w:t xml:space="preserve">en </w:t>
      </w:r>
      <w:r>
        <w:rPr>
          <w:rFonts w:ascii="Montserrat" w:eastAsia="Batang" w:hAnsi="Montserrat" w:cs="Arial"/>
          <w:b/>
          <w:bCs/>
          <w:sz w:val="20"/>
          <w:szCs w:val="20"/>
        </w:rPr>
        <w:t>el programa La Clínica es Nuestra.</w:t>
      </w:r>
    </w:p>
    <w:p w14:paraId="5DD570EC" w14:textId="06D1FE54" w:rsidR="00154CE3" w:rsidRDefault="00154CE3" w:rsidP="00D3187F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" w:eastAsia="Batang" w:hAnsi="Montserrat" w:cs="Arial"/>
          <w:b/>
          <w:bCs/>
          <w:sz w:val="20"/>
          <w:szCs w:val="20"/>
        </w:rPr>
      </w:pPr>
      <w:r>
        <w:rPr>
          <w:rFonts w:ascii="Montserrat" w:eastAsia="Batang" w:hAnsi="Montserrat" w:cs="Arial"/>
          <w:b/>
          <w:bCs/>
          <w:sz w:val="20"/>
          <w:szCs w:val="20"/>
        </w:rPr>
        <w:t>En Tamaulipas tenemos la bata bien puesta y el compromiso es seguir trabajando como un equipo con el IMSS-Bienestar</w:t>
      </w:r>
      <w:r w:rsidR="00865FE5">
        <w:rPr>
          <w:rFonts w:ascii="Montserrat" w:eastAsia="Batang" w:hAnsi="Montserrat" w:cs="Arial"/>
          <w:b/>
          <w:bCs/>
          <w:sz w:val="20"/>
          <w:szCs w:val="20"/>
        </w:rPr>
        <w:t>: Américo Villarreal Anaya.</w:t>
      </w:r>
    </w:p>
    <w:p w14:paraId="0C21456B" w14:textId="4F05EC75" w:rsidR="00D3187F" w:rsidRPr="00D3187F" w:rsidRDefault="00D3187F" w:rsidP="00D3187F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" w:eastAsia="Batang" w:hAnsi="Montserrat" w:cs="Arial"/>
          <w:b/>
          <w:bCs/>
          <w:sz w:val="20"/>
          <w:szCs w:val="20"/>
        </w:rPr>
      </w:pPr>
      <w:r w:rsidRPr="00D3187F">
        <w:rPr>
          <w:rFonts w:ascii="Montserrat" w:eastAsia="Batang" w:hAnsi="Montserrat" w:cs="Arial"/>
          <w:b/>
          <w:bCs/>
          <w:sz w:val="20"/>
          <w:szCs w:val="20"/>
        </w:rPr>
        <w:t>Se han destinado 2 mil 208 mdp para obras, compra de equipo y mantenimiento para el Hospital General de Matamoros, el Centro Oncológico de Ciudad Victoria y el Hospital General de Ciudad Madero, informó.</w:t>
      </w:r>
    </w:p>
    <w:p w14:paraId="5710C0A6" w14:textId="77777777" w:rsidR="00D3187F" w:rsidRPr="00D3187F" w:rsidRDefault="00D3187F" w:rsidP="00D3187F">
      <w:pPr>
        <w:pStyle w:val="Prrafodelista"/>
        <w:spacing w:after="0" w:line="240" w:lineRule="atLeast"/>
        <w:contextualSpacing w:val="0"/>
        <w:jc w:val="both"/>
        <w:rPr>
          <w:rFonts w:ascii="Montserrat" w:eastAsia="Batang" w:hAnsi="Montserrat" w:cs="Arial"/>
          <w:b/>
          <w:bCs/>
          <w:sz w:val="20"/>
          <w:szCs w:val="20"/>
        </w:rPr>
      </w:pPr>
    </w:p>
    <w:p w14:paraId="24B0035C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El director general del </w:t>
      </w:r>
      <w:r w:rsidRPr="00B34694">
        <w:rPr>
          <w:rFonts w:ascii="Montserrat" w:eastAsia="Batang" w:hAnsi="Montserrat" w:cs="Arial"/>
          <w:sz w:val="20"/>
          <w:szCs w:val="20"/>
        </w:rPr>
        <w:t>Instituto Mexicano del Seguro Social (IMSS),</w:t>
      </w:r>
      <w:r>
        <w:rPr>
          <w:rFonts w:ascii="Montserrat" w:eastAsia="Batang" w:hAnsi="Montserrat" w:cs="Arial"/>
          <w:sz w:val="20"/>
          <w:szCs w:val="20"/>
        </w:rPr>
        <w:t xml:space="preserve"> </w:t>
      </w:r>
      <w:r w:rsidRPr="00B34694">
        <w:rPr>
          <w:rFonts w:ascii="Montserrat" w:eastAsia="Batang" w:hAnsi="Montserrat" w:cs="Arial"/>
          <w:sz w:val="20"/>
          <w:szCs w:val="20"/>
        </w:rPr>
        <w:t xml:space="preserve">Zoé Robledo, </w:t>
      </w:r>
      <w:r>
        <w:rPr>
          <w:rFonts w:ascii="Montserrat" w:eastAsia="Batang" w:hAnsi="Montserrat" w:cs="Arial"/>
          <w:sz w:val="20"/>
          <w:szCs w:val="20"/>
        </w:rPr>
        <w:t>y el gobernador de Tamaulipas, Américo Villarreal Anaya, tuvieron una reunión con sus equipos de trabajo para evaluar los avances del Órgano Público Descentralizado (OPD) IMSS-Bienestar, institución pública que provee servicios de salud de forma gratuita a las personas sin seguridad social en la entidad.</w:t>
      </w:r>
    </w:p>
    <w:p w14:paraId="0F7DB325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 w:rsidRPr="00B34694">
        <w:rPr>
          <w:rFonts w:ascii="Montserrat" w:eastAsia="Batang" w:hAnsi="Montserrat" w:cs="Arial"/>
          <w:sz w:val="20"/>
          <w:szCs w:val="20"/>
        </w:rPr>
        <w:t xml:space="preserve"> </w:t>
      </w:r>
    </w:p>
    <w:p w14:paraId="644E5A4C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En el auditorio del Hospital General de Matamoros, el titular del Seguro Social informó que se han invertido más de 3 mil 200 millones de pesos (mdp) en Tamaulipas para fortalecer la atención médica que se brinda en Centros de Salud y hospitales de IMSS-Bienestar y del Seguro Social en su Régimen Ordinario. </w:t>
      </w:r>
    </w:p>
    <w:p w14:paraId="2CEAF6DE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4D0D73A5" w14:textId="451B4AF2" w:rsidR="00CD5478" w:rsidRDefault="006E4207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En presencia de </w:t>
      </w:r>
      <w:r w:rsidR="00CD5478">
        <w:rPr>
          <w:rFonts w:ascii="Montserrat" w:eastAsia="Batang" w:hAnsi="Montserrat" w:cs="Arial"/>
          <w:sz w:val="20"/>
          <w:szCs w:val="20"/>
        </w:rPr>
        <w:t>funcionarios federales y estatales, Zoé Robledo p</w:t>
      </w:r>
      <w:r w:rsidR="00CD5478" w:rsidRPr="000872F5">
        <w:rPr>
          <w:rFonts w:ascii="Montserrat" w:eastAsia="Batang" w:hAnsi="Montserrat" w:cs="Arial"/>
          <w:sz w:val="20"/>
          <w:szCs w:val="20"/>
        </w:rPr>
        <w:t>recisó que de</w:t>
      </w:r>
      <w:r>
        <w:rPr>
          <w:rFonts w:ascii="Montserrat" w:eastAsia="Batang" w:hAnsi="Montserrat" w:cs="Arial"/>
          <w:sz w:val="20"/>
          <w:szCs w:val="20"/>
        </w:rPr>
        <w:t xml:space="preserve"> la inversión total </w:t>
      </w:r>
      <w:r w:rsidR="00CD5478">
        <w:rPr>
          <w:rFonts w:ascii="Montserrat" w:eastAsia="Batang" w:hAnsi="Montserrat" w:cs="Arial"/>
          <w:sz w:val="20"/>
          <w:szCs w:val="20"/>
        </w:rPr>
        <w:t xml:space="preserve">se han destinado </w:t>
      </w:r>
      <w:r w:rsidR="00CD5478" w:rsidRPr="000872F5">
        <w:rPr>
          <w:rFonts w:ascii="Montserrat" w:eastAsia="Batang" w:hAnsi="Montserrat" w:cs="Arial"/>
          <w:sz w:val="20"/>
          <w:szCs w:val="20"/>
        </w:rPr>
        <w:t>2 mil 166.7 mdp en infraestructura, 41.3 mdp en equipamiento y</w:t>
      </w:r>
      <w:r w:rsidR="00CD5478">
        <w:rPr>
          <w:rFonts w:ascii="Montserrat" w:eastAsia="Batang" w:hAnsi="Montserrat" w:cs="Arial"/>
          <w:sz w:val="20"/>
          <w:szCs w:val="20"/>
        </w:rPr>
        <w:t xml:space="preserve"> m</w:t>
      </w:r>
      <w:r w:rsidR="00CD5478" w:rsidRPr="000872F5">
        <w:rPr>
          <w:rFonts w:ascii="Montserrat" w:eastAsia="Batang" w:hAnsi="Montserrat" w:cs="Arial"/>
          <w:sz w:val="20"/>
          <w:szCs w:val="20"/>
        </w:rPr>
        <w:t>antenimiento, 433 mdp en la basificación de trabajadores de la salud</w:t>
      </w:r>
      <w:r>
        <w:rPr>
          <w:rFonts w:ascii="Montserrat" w:eastAsia="Batang" w:hAnsi="Montserrat" w:cs="Arial"/>
          <w:sz w:val="20"/>
          <w:szCs w:val="20"/>
        </w:rPr>
        <w:t xml:space="preserve">, </w:t>
      </w:r>
      <w:r w:rsidR="00CD5478" w:rsidRPr="000872F5">
        <w:rPr>
          <w:rFonts w:ascii="Montserrat" w:eastAsia="Batang" w:hAnsi="Montserrat" w:cs="Arial"/>
          <w:sz w:val="20"/>
          <w:szCs w:val="20"/>
        </w:rPr>
        <w:t>366.1 mdp en nuevas contrataciones</w:t>
      </w:r>
      <w:r>
        <w:rPr>
          <w:rFonts w:ascii="Montserrat" w:eastAsia="Batang" w:hAnsi="Montserrat" w:cs="Arial"/>
          <w:sz w:val="20"/>
          <w:szCs w:val="20"/>
        </w:rPr>
        <w:t xml:space="preserve"> y </w:t>
      </w:r>
      <w:r w:rsidRPr="000872F5">
        <w:rPr>
          <w:rFonts w:ascii="Montserrat" w:eastAsia="Batang" w:hAnsi="Montserrat" w:cs="Arial"/>
          <w:sz w:val="20"/>
          <w:szCs w:val="20"/>
        </w:rPr>
        <w:t xml:space="preserve">193.8 mdp </w:t>
      </w:r>
      <w:r>
        <w:rPr>
          <w:rFonts w:ascii="Montserrat" w:eastAsia="Batang" w:hAnsi="Montserrat" w:cs="Arial"/>
          <w:sz w:val="20"/>
          <w:szCs w:val="20"/>
        </w:rPr>
        <w:t xml:space="preserve">para el </w:t>
      </w:r>
      <w:r w:rsidRPr="000872F5">
        <w:rPr>
          <w:rFonts w:ascii="Montserrat" w:eastAsia="Batang" w:hAnsi="Montserrat" w:cs="Arial"/>
          <w:sz w:val="20"/>
          <w:szCs w:val="20"/>
        </w:rPr>
        <w:t>programa La Clínica es Nuestra</w:t>
      </w:r>
      <w:r w:rsidR="00CD5478" w:rsidRPr="000872F5">
        <w:rPr>
          <w:rFonts w:ascii="Montserrat" w:eastAsia="Batang" w:hAnsi="Montserrat" w:cs="Arial"/>
          <w:sz w:val="20"/>
          <w:szCs w:val="20"/>
        </w:rPr>
        <w:t xml:space="preserve">. </w:t>
      </w:r>
    </w:p>
    <w:p w14:paraId="181A6858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4821C4EC" w14:textId="3AA1B0E2" w:rsidR="00CD5478" w:rsidRPr="000872F5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Subrayó que </w:t>
      </w:r>
      <w:r w:rsidR="006E4207">
        <w:rPr>
          <w:rFonts w:ascii="Montserrat" w:eastAsia="Batang" w:hAnsi="Montserrat" w:cs="Arial"/>
          <w:sz w:val="20"/>
          <w:szCs w:val="20"/>
        </w:rPr>
        <w:t xml:space="preserve">tan </w:t>
      </w:r>
      <w:r>
        <w:rPr>
          <w:rFonts w:ascii="Montserrat" w:eastAsia="Batang" w:hAnsi="Montserrat" w:cs="Arial"/>
          <w:sz w:val="20"/>
          <w:szCs w:val="20"/>
        </w:rPr>
        <w:t>sólo en el Hospital General de Matamoros, el Centro Oncológico de Ciudad Victoria y el Hospital General de Ciudad Madero</w:t>
      </w:r>
      <w:r w:rsidR="006E4207">
        <w:rPr>
          <w:rFonts w:ascii="Montserrat" w:eastAsia="Batang" w:hAnsi="Montserrat" w:cs="Arial"/>
          <w:sz w:val="20"/>
          <w:szCs w:val="20"/>
        </w:rPr>
        <w:t xml:space="preserve"> </w:t>
      </w:r>
      <w:r>
        <w:rPr>
          <w:rFonts w:ascii="Montserrat" w:eastAsia="Batang" w:hAnsi="Montserrat" w:cs="Arial"/>
          <w:sz w:val="20"/>
          <w:szCs w:val="20"/>
        </w:rPr>
        <w:t xml:space="preserve">se han destinado 2 mil 208 mdp para obras, compra de equipo y mantenimiento por parte de la actual administración. </w:t>
      </w:r>
    </w:p>
    <w:p w14:paraId="528C5A1D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6D69F634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El director general del IMSS resaltó que, para fortalecer el Primer Nivel de atención, se han entregado 373 tarjetas del programa La Clínica es Nuestra a los Comités de Salud y Bienestar, lo que representa un avance del 97 por ciento, y se ha realizado la dispersión de casi 190 mdp. </w:t>
      </w:r>
    </w:p>
    <w:p w14:paraId="151729C5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4EFC5DD8" w14:textId="42A9086D" w:rsidR="00775B37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>Refirió que 45 de los 133 Centros de Salud de un consultorio en Tamaulipas ya cuentan con turnos completos y brindan atención de lunes a domingo; asimismo, se ha realizado la contratación de 119 médicos generales</w:t>
      </w:r>
      <w:r w:rsidR="00775B37">
        <w:rPr>
          <w:rFonts w:ascii="Montserrat" w:eastAsia="Batang" w:hAnsi="Montserrat" w:cs="Arial"/>
          <w:sz w:val="20"/>
          <w:szCs w:val="20"/>
        </w:rPr>
        <w:t xml:space="preserve"> </w:t>
      </w:r>
      <w:r w:rsidR="00775B37" w:rsidRPr="00775B37">
        <w:rPr>
          <w:rFonts w:ascii="Montserrat" w:eastAsia="Batang" w:hAnsi="Montserrat" w:cs="Arial"/>
          <w:sz w:val="20"/>
          <w:szCs w:val="20"/>
        </w:rPr>
        <w:t>de 168 plazas ofertadas.</w:t>
      </w:r>
    </w:p>
    <w:p w14:paraId="7FBC41BB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63903283" w14:textId="314D27A3" w:rsidR="00775B37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Abundó que en el Segundo Nivel de atención </w:t>
      </w:r>
      <w:r w:rsidR="00775B37">
        <w:rPr>
          <w:rFonts w:ascii="Montserrat" w:eastAsia="Batang" w:hAnsi="Montserrat" w:cs="Arial"/>
          <w:sz w:val="20"/>
          <w:szCs w:val="20"/>
        </w:rPr>
        <w:t xml:space="preserve">se realizó una </w:t>
      </w:r>
      <w:r w:rsidR="00775B37" w:rsidRPr="00775B37">
        <w:rPr>
          <w:rFonts w:ascii="Montserrat" w:eastAsia="Batang" w:hAnsi="Montserrat" w:cs="Arial"/>
          <w:sz w:val="20"/>
          <w:szCs w:val="20"/>
        </w:rPr>
        <w:t xml:space="preserve">convocatoria </w:t>
      </w:r>
      <w:r w:rsidR="00775B37">
        <w:rPr>
          <w:rFonts w:ascii="Montserrat" w:eastAsia="Batang" w:hAnsi="Montserrat" w:cs="Arial"/>
          <w:sz w:val="20"/>
          <w:szCs w:val="20"/>
        </w:rPr>
        <w:t xml:space="preserve">de 44 plazas </w:t>
      </w:r>
      <w:r w:rsidR="00775B37" w:rsidRPr="00775B37">
        <w:rPr>
          <w:rFonts w:ascii="Montserrat" w:eastAsia="Batang" w:hAnsi="Montserrat" w:cs="Arial"/>
          <w:sz w:val="20"/>
          <w:szCs w:val="20"/>
        </w:rPr>
        <w:t xml:space="preserve">para </w:t>
      </w:r>
      <w:r w:rsidR="00775B37">
        <w:rPr>
          <w:rFonts w:ascii="Montserrat" w:eastAsia="Batang" w:hAnsi="Montserrat" w:cs="Arial"/>
          <w:sz w:val="20"/>
          <w:szCs w:val="20"/>
        </w:rPr>
        <w:t xml:space="preserve">médicos especialistas a fin de laborar en </w:t>
      </w:r>
      <w:r w:rsidR="00775B37" w:rsidRPr="00775B37">
        <w:rPr>
          <w:rFonts w:ascii="Montserrat" w:eastAsia="Batang" w:hAnsi="Montserrat" w:cs="Arial"/>
          <w:sz w:val="20"/>
          <w:szCs w:val="20"/>
        </w:rPr>
        <w:t>tres Hospitales Básicos Comunitarios</w:t>
      </w:r>
      <w:r w:rsidR="00775B37">
        <w:rPr>
          <w:rFonts w:ascii="Montserrat" w:eastAsia="Batang" w:hAnsi="Montserrat" w:cs="Arial"/>
          <w:sz w:val="20"/>
          <w:szCs w:val="20"/>
        </w:rPr>
        <w:t xml:space="preserve">, </w:t>
      </w:r>
      <w:r w:rsidR="006E4207">
        <w:rPr>
          <w:rFonts w:ascii="Montserrat" w:eastAsia="Batang" w:hAnsi="Montserrat" w:cs="Arial"/>
          <w:sz w:val="20"/>
          <w:szCs w:val="20"/>
        </w:rPr>
        <w:t xml:space="preserve">hasta el momento se </w:t>
      </w:r>
      <w:r w:rsidR="00775B37">
        <w:rPr>
          <w:rFonts w:ascii="Montserrat" w:eastAsia="Batang" w:hAnsi="Montserrat" w:cs="Arial"/>
          <w:sz w:val="20"/>
          <w:szCs w:val="20"/>
        </w:rPr>
        <w:t xml:space="preserve">recibieron 15 perfiles y ya se encuentran </w:t>
      </w:r>
      <w:r w:rsidR="00775B37" w:rsidRPr="00775B37">
        <w:rPr>
          <w:rFonts w:ascii="Montserrat" w:eastAsia="Batang" w:hAnsi="Montserrat" w:cs="Arial"/>
          <w:sz w:val="20"/>
          <w:szCs w:val="20"/>
        </w:rPr>
        <w:t xml:space="preserve">nueve </w:t>
      </w:r>
      <w:r w:rsidR="006E4207">
        <w:rPr>
          <w:rFonts w:ascii="Montserrat" w:eastAsia="Batang" w:hAnsi="Montserrat" w:cs="Arial"/>
          <w:sz w:val="20"/>
          <w:szCs w:val="20"/>
        </w:rPr>
        <w:t>en funciones</w:t>
      </w:r>
      <w:r w:rsidR="00775B37">
        <w:rPr>
          <w:rFonts w:ascii="Montserrat" w:eastAsia="Batang" w:hAnsi="Montserrat" w:cs="Arial"/>
          <w:sz w:val="20"/>
          <w:szCs w:val="20"/>
        </w:rPr>
        <w:t xml:space="preserve">. Además, </w:t>
      </w:r>
      <w:r w:rsidR="00775B37" w:rsidRPr="00775B37">
        <w:rPr>
          <w:rFonts w:ascii="Montserrat" w:eastAsia="Batang" w:hAnsi="Montserrat" w:cs="Arial"/>
          <w:sz w:val="20"/>
          <w:szCs w:val="20"/>
        </w:rPr>
        <w:t xml:space="preserve">a partir de julio llegarán </w:t>
      </w:r>
      <w:r w:rsidR="00775B37">
        <w:rPr>
          <w:rFonts w:ascii="Montserrat" w:eastAsia="Batang" w:hAnsi="Montserrat" w:cs="Arial"/>
          <w:sz w:val="20"/>
          <w:szCs w:val="20"/>
        </w:rPr>
        <w:t xml:space="preserve">a nivel nacional 4 mil 61 </w:t>
      </w:r>
      <w:r w:rsidR="00775B37" w:rsidRPr="00775B37">
        <w:rPr>
          <w:rFonts w:ascii="Montserrat" w:eastAsia="Batang" w:hAnsi="Montserrat" w:cs="Arial"/>
          <w:sz w:val="20"/>
          <w:szCs w:val="20"/>
        </w:rPr>
        <w:t xml:space="preserve">médicos cubanos de </w:t>
      </w:r>
      <w:r w:rsidR="00775B37">
        <w:rPr>
          <w:rFonts w:ascii="Montserrat" w:eastAsia="Batang" w:hAnsi="Montserrat" w:cs="Arial"/>
          <w:sz w:val="20"/>
          <w:szCs w:val="20"/>
        </w:rPr>
        <w:t xml:space="preserve">diversas </w:t>
      </w:r>
      <w:r w:rsidR="00775B37" w:rsidRPr="00775B37">
        <w:rPr>
          <w:rFonts w:ascii="Montserrat" w:eastAsia="Batang" w:hAnsi="Montserrat" w:cs="Arial"/>
          <w:sz w:val="20"/>
          <w:szCs w:val="20"/>
        </w:rPr>
        <w:t xml:space="preserve">especialidades, </w:t>
      </w:r>
      <w:r w:rsidR="00775B37">
        <w:rPr>
          <w:rFonts w:ascii="Montserrat" w:eastAsia="Batang" w:hAnsi="Montserrat" w:cs="Arial"/>
          <w:sz w:val="20"/>
          <w:szCs w:val="20"/>
        </w:rPr>
        <w:t xml:space="preserve">y </w:t>
      </w:r>
      <w:r w:rsidR="006E4207">
        <w:rPr>
          <w:rFonts w:ascii="Montserrat" w:eastAsia="Batang" w:hAnsi="Montserrat" w:cs="Arial"/>
          <w:sz w:val="20"/>
          <w:szCs w:val="20"/>
        </w:rPr>
        <w:t xml:space="preserve">31 </w:t>
      </w:r>
      <w:r w:rsidR="00775B37">
        <w:rPr>
          <w:rFonts w:ascii="Montserrat" w:eastAsia="Batang" w:hAnsi="Montserrat" w:cs="Arial"/>
          <w:sz w:val="20"/>
          <w:szCs w:val="20"/>
        </w:rPr>
        <w:t xml:space="preserve">serán para </w:t>
      </w:r>
      <w:r w:rsidR="00775B37" w:rsidRPr="00775B37">
        <w:rPr>
          <w:rFonts w:ascii="Montserrat" w:eastAsia="Batang" w:hAnsi="Montserrat" w:cs="Arial"/>
          <w:sz w:val="20"/>
          <w:szCs w:val="20"/>
        </w:rPr>
        <w:t>Tamaulipas.</w:t>
      </w:r>
    </w:p>
    <w:p w14:paraId="546D15B0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2A30C6DA" w14:textId="7FA907DB" w:rsidR="00775B37" w:rsidRDefault="00775B37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>El director general del IMSS agregó que</w:t>
      </w:r>
      <w:r w:rsidR="00D3187F">
        <w:rPr>
          <w:rFonts w:ascii="Montserrat" w:eastAsia="Batang" w:hAnsi="Montserrat" w:cs="Arial"/>
          <w:sz w:val="20"/>
          <w:szCs w:val="20"/>
        </w:rPr>
        <w:t>,</w:t>
      </w:r>
      <w:r>
        <w:rPr>
          <w:rFonts w:ascii="Montserrat" w:eastAsia="Batang" w:hAnsi="Montserrat" w:cs="Arial"/>
          <w:sz w:val="20"/>
          <w:szCs w:val="20"/>
        </w:rPr>
        <w:t xml:space="preserve"> dentro de la c</w:t>
      </w:r>
      <w:r w:rsidRPr="00775B37">
        <w:rPr>
          <w:rFonts w:ascii="Montserrat" w:eastAsia="Batang" w:hAnsi="Montserrat" w:cs="Arial"/>
          <w:sz w:val="20"/>
          <w:szCs w:val="20"/>
        </w:rPr>
        <w:t xml:space="preserve">onvocatoria </w:t>
      </w:r>
      <w:r>
        <w:rPr>
          <w:rFonts w:ascii="Montserrat" w:eastAsia="Batang" w:hAnsi="Montserrat" w:cs="Arial"/>
          <w:sz w:val="20"/>
          <w:szCs w:val="20"/>
        </w:rPr>
        <w:t>de E</w:t>
      </w:r>
      <w:r w:rsidRPr="00775B37">
        <w:rPr>
          <w:rFonts w:ascii="Montserrat" w:eastAsia="Batang" w:hAnsi="Montserrat" w:cs="Arial"/>
          <w:sz w:val="20"/>
          <w:szCs w:val="20"/>
        </w:rPr>
        <w:t>nfermer</w:t>
      </w:r>
      <w:r>
        <w:rPr>
          <w:rFonts w:ascii="Montserrat" w:eastAsia="Batang" w:hAnsi="Montserrat" w:cs="Arial"/>
          <w:sz w:val="20"/>
          <w:szCs w:val="20"/>
        </w:rPr>
        <w:t>as Especialistas</w:t>
      </w:r>
      <w:r w:rsidRPr="00775B37">
        <w:rPr>
          <w:rFonts w:ascii="Montserrat" w:eastAsia="Batang" w:hAnsi="Montserrat" w:cs="Arial"/>
          <w:sz w:val="20"/>
          <w:szCs w:val="20"/>
        </w:rPr>
        <w:t xml:space="preserve">, se ofertaron 213 plazas, </w:t>
      </w:r>
      <w:r>
        <w:rPr>
          <w:rFonts w:ascii="Montserrat" w:eastAsia="Batang" w:hAnsi="Montserrat" w:cs="Arial"/>
          <w:sz w:val="20"/>
          <w:szCs w:val="20"/>
        </w:rPr>
        <w:t xml:space="preserve">se recibieron </w:t>
      </w:r>
      <w:r w:rsidRPr="00775B37">
        <w:rPr>
          <w:rFonts w:ascii="Montserrat" w:eastAsia="Batang" w:hAnsi="Montserrat" w:cs="Arial"/>
          <w:sz w:val="20"/>
          <w:szCs w:val="20"/>
        </w:rPr>
        <w:t xml:space="preserve">199 </w:t>
      </w:r>
      <w:r>
        <w:rPr>
          <w:rFonts w:ascii="Montserrat" w:eastAsia="Batang" w:hAnsi="Montserrat" w:cs="Arial"/>
          <w:sz w:val="20"/>
          <w:szCs w:val="20"/>
        </w:rPr>
        <w:t xml:space="preserve">postulantes </w:t>
      </w:r>
      <w:r w:rsidRPr="00775B37">
        <w:rPr>
          <w:rFonts w:ascii="Montserrat" w:eastAsia="Batang" w:hAnsi="Montserrat" w:cs="Arial"/>
          <w:sz w:val="20"/>
          <w:szCs w:val="20"/>
        </w:rPr>
        <w:t xml:space="preserve">y </w:t>
      </w:r>
      <w:r>
        <w:rPr>
          <w:rFonts w:ascii="Montserrat" w:eastAsia="Batang" w:hAnsi="Montserrat" w:cs="Arial"/>
          <w:sz w:val="20"/>
          <w:szCs w:val="20"/>
        </w:rPr>
        <w:t xml:space="preserve">se encuentran en </w:t>
      </w:r>
      <w:r w:rsidRPr="00775B37">
        <w:rPr>
          <w:rFonts w:ascii="Montserrat" w:eastAsia="Batang" w:hAnsi="Montserrat" w:cs="Arial"/>
          <w:sz w:val="20"/>
          <w:szCs w:val="20"/>
        </w:rPr>
        <w:t xml:space="preserve">revisión </w:t>
      </w:r>
      <w:r>
        <w:rPr>
          <w:rFonts w:ascii="Montserrat" w:eastAsia="Batang" w:hAnsi="Montserrat" w:cs="Arial"/>
          <w:sz w:val="20"/>
          <w:szCs w:val="20"/>
        </w:rPr>
        <w:t xml:space="preserve">los </w:t>
      </w:r>
      <w:r w:rsidRPr="00775B37">
        <w:rPr>
          <w:rFonts w:ascii="Montserrat" w:eastAsia="Batang" w:hAnsi="Montserrat" w:cs="Arial"/>
          <w:sz w:val="20"/>
          <w:szCs w:val="20"/>
        </w:rPr>
        <w:t xml:space="preserve">perfiles de licenciatura de Enfermería post-técnica, </w:t>
      </w:r>
      <w:r>
        <w:rPr>
          <w:rFonts w:ascii="Montserrat" w:eastAsia="Batang" w:hAnsi="Montserrat" w:cs="Arial"/>
          <w:sz w:val="20"/>
          <w:szCs w:val="20"/>
        </w:rPr>
        <w:t xml:space="preserve">También, </w:t>
      </w:r>
      <w:r w:rsidR="00E80F4E">
        <w:rPr>
          <w:rFonts w:ascii="Montserrat" w:eastAsia="Batang" w:hAnsi="Montserrat" w:cs="Arial"/>
          <w:sz w:val="20"/>
          <w:szCs w:val="20"/>
        </w:rPr>
        <w:t>en</w:t>
      </w:r>
      <w:r w:rsidRPr="00775B37">
        <w:rPr>
          <w:rFonts w:ascii="Montserrat" w:eastAsia="Batang" w:hAnsi="Montserrat" w:cs="Arial"/>
          <w:sz w:val="20"/>
          <w:szCs w:val="20"/>
        </w:rPr>
        <w:t xml:space="preserve"> próxim</w:t>
      </w:r>
      <w:r w:rsidR="00E80F4E">
        <w:rPr>
          <w:rFonts w:ascii="Montserrat" w:eastAsia="Batang" w:hAnsi="Montserrat" w:cs="Arial"/>
          <w:sz w:val="20"/>
          <w:szCs w:val="20"/>
        </w:rPr>
        <w:t xml:space="preserve">as </w:t>
      </w:r>
      <w:r w:rsidRPr="00775B37">
        <w:rPr>
          <w:rFonts w:ascii="Montserrat" w:eastAsia="Batang" w:hAnsi="Montserrat" w:cs="Arial"/>
          <w:sz w:val="20"/>
          <w:szCs w:val="20"/>
        </w:rPr>
        <w:t>sema</w:t>
      </w:r>
      <w:r w:rsidR="00E80F4E">
        <w:rPr>
          <w:rFonts w:ascii="Montserrat" w:eastAsia="Batang" w:hAnsi="Montserrat" w:cs="Arial"/>
          <w:sz w:val="20"/>
          <w:szCs w:val="20"/>
        </w:rPr>
        <w:t xml:space="preserve">nas </w:t>
      </w:r>
      <w:r>
        <w:rPr>
          <w:rFonts w:ascii="Montserrat" w:eastAsia="Batang" w:hAnsi="Montserrat" w:cs="Arial"/>
          <w:sz w:val="20"/>
          <w:szCs w:val="20"/>
        </w:rPr>
        <w:t xml:space="preserve">saldrá </w:t>
      </w:r>
      <w:r w:rsidR="00D3187F">
        <w:rPr>
          <w:rFonts w:ascii="Montserrat" w:eastAsia="Batang" w:hAnsi="Montserrat" w:cs="Arial"/>
          <w:sz w:val="20"/>
          <w:szCs w:val="20"/>
        </w:rPr>
        <w:t xml:space="preserve">una </w:t>
      </w:r>
      <w:r w:rsidRPr="00775B37">
        <w:rPr>
          <w:rFonts w:ascii="Montserrat" w:eastAsia="Batang" w:hAnsi="Montserrat" w:cs="Arial"/>
          <w:sz w:val="20"/>
          <w:szCs w:val="20"/>
        </w:rPr>
        <w:t xml:space="preserve">convocatoria </w:t>
      </w:r>
      <w:r w:rsidR="00D3187F">
        <w:rPr>
          <w:rFonts w:ascii="Montserrat" w:eastAsia="Batang" w:hAnsi="Montserrat" w:cs="Arial"/>
          <w:sz w:val="20"/>
          <w:szCs w:val="20"/>
        </w:rPr>
        <w:t xml:space="preserve">para la categoría </w:t>
      </w:r>
      <w:r w:rsidRPr="00775B37">
        <w:rPr>
          <w:rFonts w:ascii="Montserrat" w:eastAsia="Batang" w:hAnsi="Montserrat" w:cs="Arial"/>
          <w:sz w:val="20"/>
          <w:szCs w:val="20"/>
        </w:rPr>
        <w:t xml:space="preserve">Enfermera Clínica, General y </w:t>
      </w:r>
      <w:r>
        <w:rPr>
          <w:rFonts w:ascii="Montserrat" w:eastAsia="Batang" w:hAnsi="Montserrat" w:cs="Arial"/>
          <w:sz w:val="20"/>
          <w:szCs w:val="20"/>
        </w:rPr>
        <w:t>E</w:t>
      </w:r>
      <w:r w:rsidRPr="00775B37">
        <w:rPr>
          <w:rFonts w:ascii="Montserrat" w:eastAsia="Batang" w:hAnsi="Montserrat" w:cs="Arial"/>
          <w:sz w:val="20"/>
          <w:szCs w:val="20"/>
        </w:rPr>
        <w:t>specialista.</w:t>
      </w:r>
    </w:p>
    <w:p w14:paraId="13F249F1" w14:textId="77777777" w:rsidR="00775B37" w:rsidRDefault="00775B37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31AE11CC" w14:textId="656741F1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>Respecto a la basificación del personal de salud, Zoé Robledo informó que se otorgaron 915 bases a trabajadores de la salud en una primera etapa; también se plantea en un segundo proceso dar 538</w:t>
      </w:r>
      <w:r w:rsidRPr="00084478">
        <w:rPr>
          <w:rFonts w:ascii="Montserrat" w:eastAsia="Batang" w:hAnsi="Montserrat" w:cs="Arial"/>
          <w:sz w:val="20"/>
          <w:szCs w:val="20"/>
        </w:rPr>
        <w:t xml:space="preserve"> </w:t>
      </w:r>
      <w:r>
        <w:rPr>
          <w:rFonts w:ascii="Montserrat" w:eastAsia="Batang" w:hAnsi="Montserrat" w:cs="Arial"/>
          <w:sz w:val="20"/>
          <w:szCs w:val="20"/>
        </w:rPr>
        <w:t>plazas. También se registra un avance del 100 por ciento en los servicios médicos integrales para los 27 hospitales de la entidad.</w:t>
      </w:r>
    </w:p>
    <w:p w14:paraId="4C502215" w14:textId="77777777" w:rsidR="00740EC8" w:rsidRDefault="00740EC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7F4B910B" w14:textId="5DD58550" w:rsidR="00F149E3" w:rsidRDefault="00740EC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 xml:space="preserve">Zoé Robledo reconoció el apoyo del gobernador de Tamaulipas </w:t>
      </w:r>
      <w:r w:rsidR="00F149E3">
        <w:rPr>
          <w:rFonts w:ascii="Montserrat" w:eastAsia="Batang" w:hAnsi="Montserrat" w:cs="Arial"/>
          <w:sz w:val="20"/>
          <w:szCs w:val="20"/>
        </w:rPr>
        <w:t xml:space="preserve">y </w:t>
      </w:r>
      <w:r w:rsidR="00D3187F">
        <w:rPr>
          <w:rFonts w:ascii="Montserrat" w:eastAsia="Batang" w:hAnsi="Montserrat" w:cs="Arial"/>
          <w:sz w:val="20"/>
          <w:szCs w:val="20"/>
        </w:rPr>
        <w:t xml:space="preserve">a </w:t>
      </w:r>
      <w:r w:rsidR="00F149E3">
        <w:rPr>
          <w:rFonts w:ascii="Montserrat" w:eastAsia="Batang" w:hAnsi="Montserrat" w:cs="Arial"/>
          <w:sz w:val="20"/>
          <w:szCs w:val="20"/>
        </w:rPr>
        <w:t xml:space="preserve">su equipo de trabajo </w:t>
      </w:r>
      <w:r>
        <w:rPr>
          <w:rFonts w:ascii="Montserrat" w:eastAsia="Batang" w:hAnsi="Montserrat" w:cs="Arial"/>
          <w:sz w:val="20"/>
          <w:szCs w:val="20"/>
        </w:rPr>
        <w:t>por su eficaz y oportun</w:t>
      </w:r>
      <w:r w:rsidR="00F149E3">
        <w:rPr>
          <w:rFonts w:ascii="Montserrat" w:eastAsia="Batang" w:hAnsi="Montserrat" w:cs="Arial"/>
          <w:sz w:val="20"/>
          <w:szCs w:val="20"/>
        </w:rPr>
        <w:t xml:space="preserve">o apoyo </w:t>
      </w:r>
      <w:r w:rsidR="00D3187F">
        <w:rPr>
          <w:rFonts w:ascii="Montserrat" w:eastAsia="Batang" w:hAnsi="Montserrat" w:cs="Arial"/>
          <w:sz w:val="20"/>
          <w:szCs w:val="20"/>
        </w:rPr>
        <w:t xml:space="preserve">con el objetivo de </w:t>
      </w:r>
      <w:r w:rsidR="00F149E3">
        <w:rPr>
          <w:rFonts w:ascii="Montserrat" w:eastAsia="Batang" w:hAnsi="Montserrat" w:cs="Arial"/>
          <w:sz w:val="20"/>
          <w:szCs w:val="20"/>
        </w:rPr>
        <w:t xml:space="preserve">implementar el </w:t>
      </w:r>
      <w:r>
        <w:rPr>
          <w:rFonts w:ascii="Montserrat" w:eastAsia="Batang" w:hAnsi="Montserrat" w:cs="Arial"/>
          <w:sz w:val="20"/>
          <w:szCs w:val="20"/>
        </w:rPr>
        <w:t>Modelo de Atención para la Salud (MAS) IMSS-Bienestar</w:t>
      </w:r>
      <w:r w:rsidR="00F149E3">
        <w:rPr>
          <w:rFonts w:ascii="Montserrat" w:eastAsia="Batang" w:hAnsi="Montserrat" w:cs="Arial"/>
          <w:sz w:val="20"/>
          <w:szCs w:val="20"/>
        </w:rPr>
        <w:t xml:space="preserve"> en la entidad, en seguimiento a la instrucción del presidente de México, Andrés Manuel López Obrador</w:t>
      </w:r>
      <w:r w:rsidR="00D3187F">
        <w:rPr>
          <w:rFonts w:ascii="Montserrat" w:eastAsia="Batang" w:hAnsi="Montserrat" w:cs="Arial"/>
          <w:sz w:val="20"/>
          <w:szCs w:val="20"/>
        </w:rPr>
        <w:t xml:space="preserve">, para contar con un sistema de salud público, universal y gratuito. </w:t>
      </w:r>
    </w:p>
    <w:p w14:paraId="6FF567A7" w14:textId="77777777" w:rsidR="00847A3D" w:rsidRDefault="00847A3D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4EDEDFFA" w14:textId="02B874E1" w:rsidR="00847A3D" w:rsidRPr="00847A3D" w:rsidRDefault="00847A3D" w:rsidP="00847A3D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>En su mensaje, el gobernador Américo Villarreal Anaya dijo que “en</w:t>
      </w:r>
      <w:r w:rsidRPr="00847A3D">
        <w:rPr>
          <w:rFonts w:ascii="Montserrat" w:eastAsia="Batang" w:hAnsi="Montserrat" w:cs="Arial"/>
          <w:sz w:val="20"/>
          <w:szCs w:val="20"/>
        </w:rPr>
        <w:t xml:space="preserve"> Tamaulipas tenemos la bata bien puesta y el compromiso es seguir trabajando como un equipo con el IMSS - Bienestar para lograr las mejores condiciones de atenci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a la salud, infraestructura, abasto de medicamentos y la basificaci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de personal"</w:t>
      </w:r>
      <w:r>
        <w:rPr>
          <w:rFonts w:ascii="Montserrat" w:eastAsia="Batang" w:hAnsi="Montserrat" w:cs="Arial"/>
          <w:sz w:val="20"/>
          <w:szCs w:val="20"/>
        </w:rPr>
        <w:t>.</w:t>
      </w:r>
    </w:p>
    <w:p w14:paraId="57435E4C" w14:textId="77777777" w:rsidR="00847A3D" w:rsidRPr="00847A3D" w:rsidRDefault="00847A3D" w:rsidP="00847A3D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4E8579B4" w14:textId="07829611" w:rsidR="00847A3D" w:rsidRPr="00847A3D" w:rsidRDefault="00847A3D" w:rsidP="00847A3D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 w:rsidRPr="00847A3D">
        <w:rPr>
          <w:rFonts w:ascii="Montserrat" w:eastAsia="Batang" w:hAnsi="Montserrat" w:cs="Arial"/>
          <w:sz w:val="20"/>
          <w:szCs w:val="20"/>
        </w:rPr>
        <w:t>El mandatario destac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 xml:space="preserve"> que desde que Tamaulipas entr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 xml:space="preserve"> al IMSS</w:t>
      </w:r>
      <w:r w:rsidR="00281A95">
        <w:rPr>
          <w:rFonts w:ascii="Montserrat" w:eastAsia="Batang" w:hAnsi="Montserrat" w:cs="Arial"/>
          <w:sz w:val="20"/>
          <w:szCs w:val="20"/>
        </w:rPr>
        <w:t>-</w:t>
      </w:r>
      <w:r w:rsidRPr="00847A3D">
        <w:rPr>
          <w:rFonts w:ascii="Montserrat" w:eastAsia="Batang" w:hAnsi="Montserrat" w:cs="Arial"/>
          <w:sz w:val="20"/>
          <w:szCs w:val="20"/>
        </w:rPr>
        <w:t>Bienestar, a finales del a</w:t>
      </w:r>
      <w:r w:rsidRPr="00847A3D">
        <w:rPr>
          <w:rFonts w:ascii="Montserrat" w:eastAsia="Batang" w:hAnsi="Montserrat" w:cs="Arial" w:hint="eastAsia"/>
          <w:sz w:val="20"/>
          <w:szCs w:val="20"/>
        </w:rPr>
        <w:t>ñ</w:t>
      </w:r>
      <w:r w:rsidRPr="00847A3D">
        <w:rPr>
          <w:rFonts w:ascii="Montserrat" w:eastAsia="Batang" w:hAnsi="Montserrat" w:cs="Arial"/>
          <w:sz w:val="20"/>
          <w:szCs w:val="20"/>
        </w:rPr>
        <w:t>o pasado, el estado ha recibido apoyos del gobierno federal por m</w:t>
      </w:r>
      <w:r w:rsidRPr="00847A3D">
        <w:rPr>
          <w:rFonts w:ascii="Montserrat" w:eastAsia="Batang" w:hAnsi="Montserrat" w:cs="Arial" w:hint="eastAsia"/>
          <w:sz w:val="20"/>
          <w:szCs w:val="20"/>
        </w:rPr>
        <w:t>á</w:t>
      </w:r>
      <w:r w:rsidRPr="00847A3D">
        <w:rPr>
          <w:rFonts w:ascii="Montserrat" w:eastAsia="Batang" w:hAnsi="Montserrat" w:cs="Arial"/>
          <w:sz w:val="20"/>
          <w:szCs w:val="20"/>
        </w:rPr>
        <w:t>s de 3</w:t>
      </w:r>
      <w:r w:rsidR="00281A95">
        <w:rPr>
          <w:rFonts w:ascii="Montserrat" w:eastAsia="Batang" w:hAnsi="Montserrat" w:cs="Arial"/>
          <w:sz w:val="20"/>
          <w:szCs w:val="20"/>
        </w:rPr>
        <w:t xml:space="preserve"> mil 2</w:t>
      </w:r>
      <w:r w:rsidRPr="00847A3D">
        <w:rPr>
          <w:rFonts w:ascii="Montserrat" w:eastAsia="Batang" w:hAnsi="Montserrat" w:cs="Arial"/>
          <w:sz w:val="20"/>
          <w:szCs w:val="20"/>
        </w:rPr>
        <w:t xml:space="preserve">00 millones de pesos en el </w:t>
      </w:r>
      <w:r w:rsidRPr="00847A3D">
        <w:rPr>
          <w:rFonts w:ascii="Montserrat" w:eastAsia="Batang" w:hAnsi="Montserrat" w:cs="Arial" w:hint="eastAsia"/>
          <w:sz w:val="20"/>
          <w:szCs w:val="20"/>
        </w:rPr>
        <w:t>á</w:t>
      </w:r>
      <w:r w:rsidRPr="00847A3D">
        <w:rPr>
          <w:rFonts w:ascii="Montserrat" w:eastAsia="Batang" w:hAnsi="Montserrat" w:cs="Arial"/>
          <w:sz w:val="20"/>
          <w:szCs w:val="20"/>
        </w:rPr>
        <w:t>mbito de la atenci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m</w:t>
      </w:r>
      <w:r w:rsidRPr="00847A3D">
        <w:rPr>
          <w:rFonts w:ascii="Montserrat" w:eastAsia="Batang" w:hAnsi="Montserrat" w:cs="Arial" w:hint="eastAsia"/>
          <w:sz w:val="20"/>
          <w:szCs w:val="20"/>
        </w:rPr>
        <w:t>é</w:t>
      </w:r>
      <w:r w:rsidRPr="00847A3D">
        <w:rPr>
          <w:rFonts w:ascii="Montserrat" w:eastAsia="Batang" w:hAnsi="Montserrat" w:cs="Arial"/>
          <w:sz w:val="20"/>
          <w:szCs w:val="20"/>
        </w:rPr>
        <w:t>dica, en los tres niveles de atenci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y una coordinaci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cada vez m</w:t>
      </w:r>
      <w:r w:rsidRPr="00847A3D">
        <w:rPr>
          <w:rFonts w:ascii="Montserrat" w:eastAsia="Batang" w:hAnsi="Montserrat" w:cs="Arial" w:hint="eastAsia"/>
          <w:sz w:val="20"/>
          <w:szCs w:val="20"/>
        </w:rPr>
        <w:t>á</w:t>
      </w:r>
      <w:r w:rsidRPr="00847A3D">
        <w:rPr>
          <w:rFonts w:ascii="Montserrat" w:eastAsia="Batang" w:hAnsi="Montserrat" w:cs="Arial"/>
          <w:sz w:val="20"/>
          <w:szCs w:val="20"/>
        </w:rPr>
        <w:t>s estrecha y segura para contar con un abasto correcto de medicamentos suficientes, igual que el material de curaci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que necesitan las y los pacientes.</w:t>
      </w:r>
    </w:p>
    <w:p w14:paraId="719ABE09" w14:textId="77777777" w:rsidR="00847A3D" w:rsidRPr="00847A3D" w:rsidRDefault="00847A3D" w:rsidP="00847A3D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5C32E0F0" w14:textId="587962B1" w:rsidR="00CD5478" w:rsidRDefault="00847A3D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 w:rsidRPr="00847A3D">
        <w:rPr>
          <w:rFonts w:ascii="Montserrat" w:eastAsia="Batang" w:hAnsi="Montserrat" w:cs="Arial"/>
          <w:sz w:val="20"/>
          <w:szCs w:val="20"/>
        </w:rPr>
        <w:t>"Vamos a ir teniendo una condici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de mejora, para brindar un mejor servicio de atenci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a la salud, tal y como lo ha marcado el se</w:t>
      </w:r>
      <w:r w:rsidRPr="00847A3D">
        <w:rPr>
          <w:rFonts w:ascii="Montserrat" w:eastAsia="Batang" w:hAnsi="Montserrat" w:cs="Arial" w:hint="eastAsia"/>
          <w:sz w:val="20"/>
          <w:szCs w:val="20"/>
        </w:rPr>
        <w:t>ñ</w:t>
      </w:r>
      <w:r w:rsidRPr="00847A3D">
        <w:rPr>
          <w:rFonts w:ascii="Montserrat" w:eastAsia="Batang" w:hAnsi="Montserrat" w:cs="Arial"/>
          <w:sz w:val="20"/>
          <w:szCs w:val="20"/>
        </w:rPr>
        <w:t>or presidente, el licenciado Andr</w:t>
      </w:r>
      <w:r w:rsidRPr="00847A3D">
        <w:rPr>
          <w:rFonts w:ascii="Montserrat" w:eastAsia="Batang" w:hAnsi="Montserrat" w:cs="Arial" w:hint="eastAsia"/>
          <w:sz w:val="20"/>
          <w:szCs w:val="20"/>
        </w:rPr>
        <w:t>é</w:t>
      </w:r>
      <w:r w:rsidRPr="00847A3D">
        <w:rPr>
          <w:rFonts w:ascii="Montserrat" w:eastAsia="Batang" w:hAnsi="Montserrat" w:cs="Arial"/>
          <w:sz w:val="20"/>
          <w:szCs w:val="20"/>
        </w:rPr>
        <w:t>s Manuel L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pez Obrador, siempre atento y con mucha dedicaci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hacia nuestra poblaci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 xml:space="preserve">n no derechohabiente, para que </w:t>
      </w:r>
      <w:r w:rsidRPr="00847A3D">
        <w:rPr>
          <w:rFonts w:ascii="Montserrat" w:eastAsia="Batang" w:hAnsi="Montserrat" w:cs="Arial" w:hint="eastAsia"/>
          <w:sz w:val="20"/>
          <w:szCs w:val="20"/>
        </w:rPr>
        <w:t>é</w:t>
      </w:r>
      <w:r w:rsidRPr="00847A3D">
        <w:rPr>
          <w:rFonts w:ascii="Montserrat" w:eastAsia="Batang" w:hAnsi="Montserrat" w:cs="Arial"/>
          <w:sz w:val="20"/>
          <w:szCs w:val="20"/>
        </w:rPr>
        <w:t>sta reciba atenci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>n m</w:t>
      </w:r>
      <w:r w:rsidRPr="00847A3D">
        <w:rPr>
          <w:rFonts w:ascii="Montserrat" w:eastAsia="Batang" w:hAnsi="Montserrat" w:cs="Arial" w:hint="eastAsia"/>
          <w:sz w:val="20"/>
          <w:szCs w:val="20"/>
        </w:rPr>
        <w:t>é</w:t>
      </w:r>
      <w:r w:rsidRPr="00847A3D">
        <w:rPr>
          <w:rFonts w:ascii="Montserrat" w:eastAsia="Batang" w:hAnsi="Montserrat" w:cs="Arial"/>
          <w:sz w:val="20"/>
          <w:szCs w:val="20"/>
        </w:rPr>
        <w:t>dica y medicamentos gratuitos", expres</w:t>
      </w:r>
      <w:r w:rsidRPr="00847A3D">
        <w:rPr>
          <w:rFonts w:ascii="Montserrat" w:eastAsia="Batang" w:hAnsi="Montserrat" w:cs="Arial" w:hint="eastAsia"/>
          <w:sz w:val="20"/>
          <w:szCs w:val="20"/>
        </w:rPr>
        <w:t>ó</w:t>
      </w:r>
      <w:r w:rsidRPr="00847A3D">
        <w:rPr>
          <w:rFonts w:ascii="Montserrat" w:eastAsia="Batang" w:hAnsi="Montserrat" w:cs="Arial"/>
          <w:sz w:val="20"/>
          <w:szCs w:val="20"/>
        </w:rPr>
        <w:t xml:space="preserve"> Villarreal Anaya.</w:t>
      </w:r>
    </w:p>
    <w:p w14:paraId="06B7A12E" w14:textId="77777777" w:rsidR="00847A3D" w:rsidRDefault="00847A3D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1DCC355F" w14:textId="00CB0523" w:rsidR="00D3187F" w:rsidRPr="00D3187F" w:rsidRDefault="00D3187F" w:rsidP="00D3187F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 w:rsidRPr="00D3187F">
        <w:rPr>
          <w:rFonts w:ascii="Montserrat" w:eastAsia="Batang" w:hAnsi="Montserrat" w:cs="Arial"/>
          <w:sz w:val="20"/>
          <w:szCs w:val="20"/>
        </w:rPr>
        <w:t>En su intervención, el director general del OPD IMSS-Bienestar, Alejandro Calderón Alipi, destacó el trabajo coordinado con la secretaría de salud local y anunció que se realizará un convenio de intercambio de medicamentos y material de curación con los estados para fortalecer el suministro en unidades médicas.</w:t>
      </w:r>
    </w:p>
    <w:p w14:paraId="3E283B8E" w14:textId="77777777" w:rsidR="00D3187F" w:rsidRPr="00D3187F" w:rsidRDefault="00D3187F" w:rsidP="00D3187F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7402F970" w14:textId="28817959" w:rsidR="00D3187F" w:rsidRDefault="00D3187F" w:rsidP="00D3187F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 w:rsidRPr="00D3187F">
        <w:rPr>
          <w:rFonts w:ascii="Montserrat" w:eastAsia="Batang" w:hAnsi="Montserrat" w:cs="Arial"/>
          <w:sz w:val="20"/>
          <w:szCs w:val="20"/>
        </w:rPr>
        <w:t>Señaló que en Tamaulipas se tienen ubicadas las necesidades en materia de abasto, "con este convenio podremos subir drásticamente sin tener que salir a compras adicionales el material de curación".</w:t>
      </w:r>
    </w:p>
    <w:p w14:paraId="6D48E343" w14:textId="77777777" w:rsidR="00D3187F" w:rsidRDefault="00D3187F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4559B881" w14:textId="3F2AB18D" w:rsidR="0052392C" w:rsidRDefault="0052392C" w:rsidP="0052392C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  <w:r>
        <w:rPr>
          <w:rFonts w:ascii="Montserrat" w:eastAsia="Batang" w:hAnsi="Montserrat" w:cs="Arial"/>
          <w:sz w:val="20"/>
          <w:szCs w:val="20"/>
        </w:rPr>
        <w:t>Durante la reunión de trabajo, las autoridades realizaron un recorrido de supervisión al Hospital General de Matamoros, donde constataron dos obras en construcción: el edificio de residencia médica, que contará con 28 camas para residentes mujeres y hombres, y el albergue para familiares de pacientes con 64 camas, proporcionará un espacio funcional, seguro y digno.</w:t>
      </w:r>
    </w:p>
    <w:p w14:paraId="0A7F6876" w14:textId="77777777" w:rsidR="00CD5478" w:rsidRDefault="00CD5478" w:rsidP="00CD5478">
      <w:pPr>
        <w:spacing w:line="240" w:lineRule="atLeast"/>
        <w:jc w:val="both"/>
        <w:rPr>
          <w:rFonts w:ascii="Montserrat" w:eastAsia="Batang" w:hAnsi="Montserrat" w:cs="Arial"/>
          <w:sz w:val="20"/>
          <w:szCs w:val="20"/>
        </w:rPr>
      </w:pPr>
    </w:p>
    <w:p w14:paraId="528594BF" w14:textId="10CBA10A" w:rsidR="00413094" w:rsidRDefault="00CD5478" w:rsidP="009D32D9">
      <w:pPr>
        <w:spacing w:line="240" w:lineRule="atLeast"/>
        <w:jc w:val="center"/>
        <w:rPr>
          <w:rFonts w:ascii="Montserrat" w:eastAsia="Batang" w:hAnsi="Montserrat" w:cs="Arial"/>
          <w:b/>
          <w:bCs/>
        </w:rPr>
      </w:pPr>
      <w:r w:rsidRPr="001E1DBE">
        <w:rPr>
          <w:rFonts w:ascii="Montserrat" w:eastAsia="Batang" w:hAnsi="Montserrat" w:cs="Arial"/>
          <w:b/>
          <w:bCs/>
        </w:rPr>
        <w:t>---o0o---</w:t>
      </w:r>
    </w:p>
    <w:p w14:paraId="0D167A50" w14:textId="77777777" w:rsidR="004A00CE" w:rsidRDefault="004A00CE" w:rsidP="004A00CE"/>
    <w:p w14:paraId="61A1203C" w14:textId="77777777" w:rsidR="004A00CE" w:rsidRDefault="004A00CE" w:rsidP="004A00CE"/>
    <w:p w14:paraId="325EF5F4" w14:textId="2FC6330C" w:rsidR="004A00CE" w:rsidRDefault="004A00CE" w:rsidP="004A00CE">
      <w:r>
        <w:lastRenderedPageBreak/>
        <w:t>LINK DE FOTOS</w:t>
      </w:r>
    </w:p>
    <w:p w14:paraId="000E4F89" w14:textId="77777777" w:rsidR="004A00CE" w:rsidRDefault="006D28D3" w:rsidP="004A00CE">
      <w:hyperlink r:id="rId11" w:history="1">
        <w:r w:rsidR="004A00CE" w:rsidRPr="001D0909">
          <w:rPr>
            <w:rStyle w:val="Hipervnculo"/>
          </w:rPr>
          <w:t>https://drive.google.com/drive/folders/16zMOW6t3TtIIJpRxAgAYsa4B5DnuAZ1q?usp=sharing</w:t>
        </w:r>
      </w:hyperlink>
      <w:r w:rsidR="004A00CE">
        <w:t xml:space="preserve"> </w:t>
      </w:r>
    </w:p>
    <w:p w14:paraId="498BA3C4" w14:textId="77777777" w:rsidR="004A00CE" w:rsidRPr="00CD5478" w:rsidRDefault="004A00CE" w:rsidP="009D32D9">
      <w:pPr>
        <w:spacing w:line="240" w:lineRule="atLeast"/>
        <w:jc w:val="center"/>
      </w:pPr>
    </w:p>
    <w:sectPr w:rsidR="004A00CE" w:rsidRPr="00CD5478" w:rsidSect="00CC7926">
      <w:headerReference w:type="default" r:id="rId12"/>
      <w:footerReference w:type="default" r:id="rId13"/>
      <w:pgSz w:w="12240" w:h="15840"/>
      <w:pgMar w:top="2127" w:right="1276" w:bottom="1588" w:left="1276" w:header="28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2E1D3" w14:textId="77777777" w:rsidR="00EE05B0" w:rsidRDefault="00EE05B0" w:rsidP="00984A99">
      <w:r>
        <w:separator/>
      </w:r>
    </w:p>
  </w:endnote>
  <w:endnote w:type="continuationSeparator" w:id="0">
    <w:p w14:paraId="1D5C52C4" w14:textId="77777777" w:rsidR="00EE05B0" w:rsidRDefault="00EE05B0" w:rsidP="0098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E8D4" w14:textId="5D1A0A06" w:rsidR="004D4FC4" w:rsidRDefault="001D0920" w:rsidP="000D31E3">
    <w:pPr>
      <w:pStyle w:val="Piedepgina"/>
      <w:ind w:left="-1276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AFF762D" wp14:editId="65DEC433">
          <wp:simplePos x="0" y="0"/>
          <wp:positionH relativeFrom="page">
            <wp:align>right</wp:align>
          </wp:positionH>
          <wp:positionV relativeFrom="paragraph">
            <wp:posOffset>-1424305</wp:posOffset>
          </wp:positionV>
          <wp:extent cx="7771608" cy="1599565"/>
          <wp:effectExtent l="0" t="0" r="0" b="0"/>
          <wp:wrapNone/>
          <wp:docPr id="1754473481" name="Imagen 2" descr="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473481" name="Imagen 2" descr="For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608" cy="159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A096" w14:textId="77777777" w:rsidR="00EE05B0" w:rsidRDefault="00EE05B0" w:rsidP="00984A99">
      <w:r>
        <w:separator/>
      </w:r>
    </w:p>
  </w:footnote>
  <w:footnote w:type="continuationSeparator" w:id="0">
    <w:p w14:paraId="68F90072" w14:textId="77777777" w:rsidR="00EE05B0" w:rsidRDefault="00EE05B0" w:rsidP="00984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7403" w14:textId="38CB4A13" w:rsidR="004D4FC4" w:rsidRDefault="006971D1" w:rsidP="000D31E3">
    <w:pPr>
      <w:pStyle w:val="Encabezado"/>
      <w:ind w:left="-1276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1B15BC9" wp14:editId="3F60BFBE">
          <wp:simplePos x="0" y="0"/>
          <wp:positionH relativeFrom="page">
            <wp:posOffset>323850</wp:posOffset>
          </wp:positionH>
          <wp:positionV relativeFrom="paragraph">
            <wp:posOffset>-107950</wp:posOffset>
          </wp:positionV>
          <wp:extent cx="5838825" cy="1522700"/>
          <wp:effectExtent l="0" t="0" r="0" b="1905"/>
          <wp:wrapNone/>
          <wp:docPr id="201668015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8015" name="Imagen 1" descr="Diagrama&#10;&#10;Descripción generada automáticamente"/>
                  <pic:cNvPicPr/>
                </pic:nvPicPr>
                <pic:blipFill rotWithShape="1">
                  <a:blip r:embed="rId1"/>
                  <a:srcRect r="33268"/>
                  <a:stretch/>
                </pic:blipFill>
                <pic:spPr bwMode="auto">
                  <a:xfrm>
                    <a:off x="0" y="0"/>
                    <a:ext cx="5838825" cy="152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6468"/>
    <w:multiLevelType w:val="hybridMultilevel"/>
    <w:tmpl w:val="879859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D1219"/>
    <w:multiLevelType w:val="hybridMultilevel"/>
    <w:tmpl w:val="57443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B485B"/>
    <w:multiLevelType w:val="hybridMultilevel"/>
    <w:tmpl w:val="3B5484AC"/>
    <w:lvl w:ilvl="0" w:tplc="3B4424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346265">
    <w:abstractNumId w:val="2"/>
  </w:num>
  <w:num w:numId="2" w16cid:durableId="1749618720">
    <w:abstractNumId w:val="0"/>
  </w:num>
  <w:num w:numId="3" w16cid:durableId="204487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A99"/>
    <w:rsid w:val="00000521"/>
    <w:rsid w:val="00026702"/>
    <w:rsid w:val="0004550F"/>
    <w:rsid w:val="0007367D"/>
    <w:rsid w:val="00080BC6"/>
    <w:rsid w:val="00092D3E"/>
    <w:rsid w:val="000D31E3"/>
    <w:rsid w:val="000E51BE"/>
    <w:rsid w:val="000E7E4E"/>
    <w:rsid w:val="000F045B"/>
    <w:rsid w:val="00101B9E"/>
    <w:rsid w:val="00117072"/>
    <w:rsid w:val="00134167"/>
    <w:rsid w:val="00154CE3"/>
    <w:rsid w:val="00161B35"/>
    <w:rsid w:val="00170F07"/>
    <w:rsid w:val="00173F73"/>
    <w:rsid w:val="0017773D"/>
    <w:rsid w:val="001A773A"/>
    <w:rsid w:val="001D0920"/>
    <w:rsid w:val="001D45E6"/>
    <w:rsid w:val="001E30E5"/>
    <w:rsid w:val="001F6071"/>
    <w:rsid w:val="00201CC3"/>
    <w:rsid w:val="00212B06"/>
    <w:rsid w:val="00213C3B"/>
    <w:rsid w:val="00214973"/>
    <w:rsid w:val="00252438"/>
    <w:rsid w:val="00253115"/>
    <w:rsid w:val="00281A95"/>
    <w:rsid w:val="002B5F43"/>
    <w:rsid w:val="002C03E3"/>
    <w:rsid w:val="00313CCC"/>
    <w:rsid w:val="00315AAC"/>
    <w:rsid w:val="00330088"/>
    <w:rsid w:val="00351DB6"/>
    <w:rsid w:val="00361A03"/>
    <w:rsid w:val="00365F3B"/>
    <w:rsid w:val="00376113"/>
    <w:rsid w:val="003935D7"/>
    <w:rsid w:val="003968E0"/>
    <w:rsid w:val="003D27E0"/>
    <w:rsid w:val="003F50AB"/>
    <w:rsid w:val="003F66C9"/>
    <w:rsid w:val="00404865"/>
    <w:rsid w:val="00413094"/>
    <w:rsid w:val="00420FF2"/>
    <w:rsid w:val="00421AC3"/>
    <w:rsid w:val="00430DE8"/>
    <w:rsid w:val="00434EA5"/>
    <w:rsid w:val="00447ADC"/>
    <w:rsid w:val="0046114B"/>
    <w:rsid w:val="00467062"/>
    <w:rsid w:val="00492F1E"/>
    <w:rsid w:val="004A00CE"/>
    <w:rsid w:val="004A5E00"/>
    <w:rsid w:val="004D1223"/>
    <w:rsid w:val="004D2F29"/>
    <w:rsid w:val="004D4FC4"/>
    <w:rsid w:val="004E3C4A"/>
    <w:rsid w:val="004F6150"/>
    <w:rsid w:val="004F6DE4"/>
    <w:rsid w:val="00506929"/>
    <w:rsid w:val="0052392C"/>
    <w:rsid w:val="00551A61"/>
    <w:rsid w:val="00552D7F"/>
    <w:rsid w:val="00570363"/>
    <w:rsid w:val="005950B0"/>
    <w:rsid w:val="005B6CE1"/>
    <w:rsid w:val="005F7946"/>
    <w:rsid w:val="00606BA6"/>
    <w:rsid w:val="00612134"/>
    <w:rsid w:val="00620EFC"/>
    <w:rsid w:val="006246EC"/>
    <w:rsid w:val="00626C1F"/>
    <w:rsid w:val="00652907"/>
    <w:rsid w:val="00653AB0"/>
    <w:rsid w:val="00672BD2"/>
    <w:rsid w:val="006922A2"/>
    <w:rsid w:val="006971D1"/>
    <w:rsid w:val="006A26CD"/>
    <w:rsid w:val="006B56E9"/>
    <w:rsid w:val="006C2855"/>
    <w:rsid w:val="006C5551"/>
    <w:rsid w:val="006D28D3"/>
    <w:rsid w:val="006E3867"/>
    <w:rsid w:val="006E4207"/>
    <w:rsid w:val="0070073C"/>
    <w:rsid w:val="00700D78"/>
    <w:rsid w:val="00706951"/>
    <w:rsid w:val="00740508"/>
    <w:rsid w:val="00740C39"/>
    <w:rsid w:val="00740EC8"/>
    <w:rsid w:val="0076798C"/>
    <w:rsid w:val="007734B4"/>
    <w:rsid w:val="00775B37"/>
    <w:rsid w:val="00787884"/>
    <w:rsid w:val="007A5C1B"/>
    <w:rsid w:val="007B3E21"/>
    <w:rsid w:val="007C0A97"/>
    <w:rsid w:val="007D6BE7"/>
    <w:rsid w:val="007F3BC9"/>
    <w:rsid w:val="00827BEE"/>
    <w:rsid w:val="00830000"/>
    <w:rsid w:val="00847A3D"/>
    <w:rsid w:val="00847D8E"/>
    <w:rsid w:val="00865FE5"/>
    <w:rsid w:val="0086649C"/>
    <w:rsid w:val="00870F70"/>
    <w:rsid w:val="0087510A"/>
    <w:rsid w:val="0088391C"/>
    <w:rsid w:val="00884AED"/>
    <w:rsid w:val="008A5F8D"/>
    <w:rsid w:val="008C5562"/>
    <w:rsid w:val="008D1BBB"/>
    <w:rsid w:val="00903E70"/>
    <w:rsid w:val="009075A9"/>
    <w:rsid w:val="00911725"/>
    <w:rsid w:val="009134E7"/>
    <w:rsid w:val="009150C1"/>
    <w:rsid w:val="00921F8B"/>
    <w:rsid w:val="00932D6D"/>
    <w:rsid w:val="00934404"/>
    <w:rsid w:val="00953D50"/>
    <w:rsid w:val="009625DE"/>
    <w:rsid w:val="00976C62"/>
    <w:rsid w:val="00976F6C"/>
    <w:rsid w:val="009809B0"/>
    <w:rsid w:val="00984A99"/>
    <w:rsid w:val="009A2B42"/>
    <w:rsid w:val="009C5B21"/>
    <w:rsid w:val="009D0F24"/>
    <w:rsid w:val="009D32D9"/>
    <w:rsid w:val="009E580D"/>
    <w:rsid w:val="009F1919"/>
    <w:rsid w:val="009F7EDC"/>
    <w:rsid w:val="00A002DA"/>
    <w:rsid w:val="00A24B0C"/>
    <w:rsid w:val="00A3302C"/>
    <w:rsid w:val="00A3322D"/>
    <w:rsid w:val="00A36669"/>
    <w:rsid w:val="00A36835"/>
    <w:rsid w:val="00A415FA"/>
    <w:rsid w:val="00A42DA2"/>
    <w:rsid w:val="00A44B54"/>
    <w:rsid w:val="00A54B6F"/>
    <w:rsid w:val="00A62F5D"/>
    <w:rsid w:val="00A74F3D"/>
    <w:rsid w:val="00AA4383"/>
    <w:rsid w:val="00AB43BB"/>
    <w:rsid w:val="00AD4161"/>
    <w:rsid w:val="00AF3D90"/>
    <w:rsid w:val="00AF5286"/>
    <w:rsid w:val="00B02A37"/>
    <w:rsid w:val="00B26078"/>
    <w:rsid w:val="00B42237"/>
    <w:rsid w:val="00B846C5"/>
    <w:rsid w:val="00B87FE8"/>
    <w:rsid w:val="00B961BD"/>
    <w:rsid w:val="00B96FEA"/>
    <w:rsid w:val="00BA322B"/>
    <w:rsid w:val="00BA3537"/>
    <w:rsid w:val="00BA55F9"/>
    <w:rsid w:val="00BA6CB5"/>
    <w:rsid w:val="00BE7230"/>
    <w:rsid w:val="00BF1BF1"/>
    <w:rsid w:val="00C33FD0"/>
    <w:rsid w:val="00C350F0"/>
    <w:rsid w:val="00C838AD"/>
    <w:rsid w:val="00C96A31"/>
    <w:rsid w:val="00CA14A6"/>
    <w:rsid w:val="00CC7926"/>
    <w:rsid w:val="00CD5478"/>
    <w:rsid w:val="00CE295D"/>
    <w:rsid w:val="00CF154C"/>
    <w:rsid w:val="00D0381E"/>
    <w:rsid w:val="00D156E2"/>
    <w:rsid w:val="00D3187F"/>
    <w:rsid w:val="00D44587"/>
    <w:rsid w:val="00DB75A7"/>
    <w:rsid w:val="00DC24D3"/>
    <w:rsid w:val="00DC377C"/>
    <w:rsid w:val="00DD161D"/>
    <w:rsid w:val="00DD397C"/>
    <w:rsid w:val="00DE19EC"/>
    <w:rsid w:val="00DE571C"/>
    <w:rsid w:val="00DF7664"/>
    <w:rsid w:val="00E1699C"/>
    <w:rsid w:val="00E16AFE"/>
    <w:rsid w:val="00E2336A"/>
    <w:rsid w:val="00E2378B"/>
    <w:rsid w:val="00E45842"/>
    <w:rsid w:val="00E52663"/>
    <w:rsid w:val="00E53148"/>
    <w:rsid w:val="00E5340A"/>
    <w:rsid w:val="00E6672B"/>
    <w:rsid w:val="00E669D0"/>
    <w:rsid w:val="00E73EF8"/>
    <w:rsid w:val="00E80F4E"/>
    <w:rsid w:val="00E93A57"/>
    <w:rsid w:val="00EB6DA8"/>
    <w:rsid w:val="00EC4EF1"/>
    <w:rsid w:val="00EC7D27"/>
    <w:rsid w:val="00EE05B0"/>
    <w:rsid w:val="00EE2F94"/>
    <w:rsid w:val="00F02900"/>
    <w:rsid w:val="00F1403B"/>
    <w:rsid w:val="00F149E3"/>
    <w:rsid w:val="00F2342F"/>
    <w:rsid w:val="00F663F0"/>
    <w:rsid w:val="00F6777B"/>
    <w:rsid w:val="00F962FC"/>
    <w:rsid w:val="00F96CF2"/>
    <w:rsid w:val="00FA6716"/>
    <w:rsid w:val="00FA69E8"/>
    <w:rsid w:val="00FC3196"/>
    <w:rsid w:val="00FD7BD1"/>
    <w:rsid w:val="00FE0D3D"/>
    <w:rsid w:val="00FE0DCB"/>
    <w:rsid w:val="00FE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279F02"/>
  <w15:docId w15:val="{AA2A9F89-50B6-C54B-859F-12505C0E7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AAC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4A99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84A99"/>
  </w:style>
  <w:style w:type="paragraph" w:styleId="Piedepgina">
    <w:name w:val="footer"/>
    <w:basedOn w:val="Normal"/>
    <w:link w:val="PiedepginaCar"/>
    <w:uiPriority w:val="99"/>
    <w:unhideWhenUsed/>
    <w:rsid w:val="00984A99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4A99"/>
  </w:style>
  <w:style w:type="paragraph" w:styleId="Textodeglobo">
    <w:name w:val="Balloon Text"/>
    <w:basedOn w:val="Normal"/>
    <w:link w:val="TextodegloboCar"/>
    <w:uiPriority w:val="99"/>
    <w:semiHidden/>
    <w:unhideWhenUsed/>
    <w:rsid w:val="00984A99"/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A99"/>
    <w:rPr>
      <w:rFonts w:ascii="Tahoma" w:hAnsi="Tahoma" w:cs="Tahoma"/>
      <w:sz w:val="16"/>
      <w:szCs w:val="16"/>
    </w:rPr>
  </w:style>
  <w:style w:type="paragraph" w:styleId="Prrafodelista">
    <w:name w:val="List Paragraph"/>
    <w:aliases w:val="lp1,Lista vistosa - Énfasis 11,List Paragraph11,Bullet List,FooterText,numbered,Paragraphe de liste1,Bulletr List Paragraph,列出段落,列出段落1,Scitum normal,Listas,Colorful List - Accent 11,List Paragraph1"/>
    <w:basedOn w:val="Normal"/>
    <w:link w:val="PrrafodelistaCar"/>
    <w:uiPriority w:val="34"/>
    <w:qFormat/>
    <w:rsid w:val="0076798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table" w:styleId="Tablaconcuadrcula">
    <w:name w:val="Table Grid"/>
    <w:basedOn w:val="Tablanormal"/>
    <w:uiPriority w:val="59"/>
    <w:rsid w:val="007679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6798C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6798C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A6C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BA6CB5"/>
    <w:rPr>
      <w:b/>
      <w:bCs/>
    </w:rPr>
  </w:style>
  <w:style w:type="paragraph" w:styleId="Sinespaciado">
    <w:name w:val="No Spacing"/>
    <w:uiPriority w:val="1"/>
    <w:qFormat/>
    <w:rsid w:val="009625DE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6A26CD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6A26CD"/>
    <w:rPr>
      <w:rFonts w:eastAsiaTheme="minorEastAsia"/>
      <w:color w:val="5A5A5A" w:themeColor="text1" w:themeTint="A5"/>
      <w:spacing w:val="15"/>
      <w:lang w:val="es-ES_tradnl"/>
    </w:rPr>
  </w:style>
  <w:style w:type="character" w:customStyle="1" w:styleId="PrrafodelistaCar">
    <w:name w:val="Párrafo de lista Car"/>
    <w:aliases w:val="lp1 Car,Lista vistosa - Énfasis 11 Car,List Paragraph11 Car,Bullet List Car,FooterText Car,numbered Car,Paragraphe de liste1 Car,Bulletr List Paragraph Car,列出段落 Car,列出段落1 Car,Scitum normal Car,Listas Car,List Paragraph1 Car"/>
    <w:link w:val="Prrafodelista"/>
    <w:uiPriority w:val="34"/>
    <w:qFormat/>
    <w:locked/>
    <w:rsid w:val="00CD5478"/>
  </w:style>
  <w:style w:type="character" w:styleId="Hipervnculo">
    <w:name w:val="Hyperlink"/>
    <w:basedOn w:val="Fuentedeprrafopredeter"/>
    <w:uiPriority w:val="99"/>
    <w:unhideWhenUsed/>
    <w:rsid w:val="004A0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6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06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474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72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99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01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72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41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89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9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600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292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3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196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rive.google.com/drive/folders/16zMOW6t3TtIIJpRxAgAYsa4B5DnuAZ1q?usp=sharin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418764-A829-4E4A-AFD3-835652112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631EEF-D45A-452C-9D08-3E5A9F8DAE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EFF937-4215-1345-8DC7-960755F7C4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FF86C0-358D-4FD3-8FBB-296EF4051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956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Eloy Rodriguez Dorantes</dc:creator>
  <cp:lastModifiedBy>Luz Maria Rico Jardon</cp:lastModifiedBy>
  <cp:revision>2</cp:revision>
  <cp:lastPrinted>2023-01-03T18:12:00Z</cp:lastPrinted>
  <dcterms:created xsi:type="dcterms:W3CDTF">2024-06-27T14:51:00Z</dcterms:created>
  <dcterms:modified xsi:type="dcterms:W3CDTF">2024-06-27T14:51:00Z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