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DB19C6" w:rsidRDefault="00F23A2A" w:rsidP="00F23A2A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DB19C6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2718E67D" w14:textId="77777777" w:rsidR="00DB19C6" w:rsidRPr="00DB19C6" w:rsidRDefault="00DB19C6" w:rsidP="00DB19C6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DB19C6">
        <w:rPr>
          <w:rFonts w:ascii="Geomanist" w:hAnsi="Geomanist"/>
          <w:sz w:val="24"/>
          <w:szCs w:val="24"/>
        </w:rPr>
        <w:t>Ciudad de México, lunes 21 de octubre de 2024</w:t>
      </w:r>
    </w:p>
    <w:p w14:paraId="014F032F" w14:textId="7409B695" w:rsidR="00DB19C6" w:rsidRPr="00DB19C6" w:rsidRDefault="00DB19C6" w:rsidP="00DB19C6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DB19C6">
        <w:rPr>
          <w:rFonts w:ascii="Geomanist" w:hAnsi="Geomanist"/>
          <w:sz w:val="24"/>
          <w:szCs w:val="24"/>
        </w:rPr>
        <w:t>No. 039/2024</w:t>
      </w:r>
    </w:p>
    <w:p w14:paraId="4F39D746" w14:textId="77777777" w:rsidR="00DB19C6" w:rsidRPr="00E00AEE" w:rsidRDefault="00DB19C6" w:rsidP="00DB19C6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</w:p>
    <w:p w14:paraId="790470EB" w14:textId="2C77BE74" w:rsidR="00DB19C6" w:rsidRPr="00DB19C6" w:rsidRDefault="00DB19C6" w:rsidP="00DB19C6">
      <w:pPr>
        <w:spacing w:after="0" w:line="240" w:lineRule="atLeast"/>
        <w:jc w:val="center"/>
        <w:rPr>
          <w:rFonts w:ascii="Geomanist" w:hAnsi="Geomanist"/>
          <w:b/>
          <w:bCs/>
          <w:sz w:val="32"/>
          <w:szCs w:val="32"/>
        </w:rPr>
      </w:pPr>
      <w:r w:rsidRPr="00DB19C6">
        <w:rPr>
          <w:rFonts w:ascii="Geomanist" w:hAnsi="Geomanist"/>
          <w:b/>
          <w:bCs/>
          <w:sz w:val="32"/>
          <w:szCs w:val="32"/>
        </w:rPr>
        <w:t>Inauguran IMSS y CISS II Congreso Internacional de Investigación en Cambio Climático y Salud</w:t>
      </w:r>
    </w:p>
    <w:p w14:paraId="029C49FE" w14:textId="77777777" w:rsidR="00DB19C6" w:rsidRPr="00DB19C6" w:rsidRDefault="00DB19C6" w:rsidP="00DB19C6">
      <w:pPr>
        <w:spacing w:after="0" w:line="240" w:lineRule="atLeast"/>
        <w:jc w:val="both"/>
        <w:rPr>
          <w:rFonts w:ascii="Geomanist" w:hAnsi="Geomanist"/>
          <w:b/>
          <w:bCs/>
          <w:sz w:val="24"/>
          <w:szCs w:val="20"/>
        </w:rPr>
      </w:pPr>
    </w:p>
    <w:p w14:paraId="3A6CE088" w14:textId="77777777" w:rsidR="00DB19C6" w:rsidRPr="009100D6" w:rsidRDefault="00DB19C6" w:rsidP="00DB19C6">
      <w:pPr>
        <w:pStyle w:val="Prrafodelista"/>
        <w:numPr>
          <w:ilvl w:val="0"/>
          <w:numId w:val="2"/>
        </w:numPr>
        <w:jc w:val="both"/>
        <w:rPr>
          <w:rFonts w:ascii="Geomanist" w:hAnsi="Geomanist"/>
          <w:b/>
          <w:bCs/>
          <w:sz w:val="20"/>
          <w:szCs w:val="20"/>
        </w:rPr>
      </w:pPr>
      <w:r w:rsidRPr="009100D6">
        <w:rPr>
          <w:rFonts w:ascii="Geomanist" w:hAnsi="Geomanist"/>
          <w:b/>
          <w:bCs/>
          <w:sz w:val="20"/>
          <w:szCs w:val="20"/>
        </w:rPr>
        <w:t>Este Congreso permitirá tener una mejor comprensión del impacto del medio ambiente con la economía, la política, la seguridad social y la salud: Emilio Saldaña, coordinador de Vinculación del IMSS.</w:t>
      </w:r>
    </w:p>
    <w:p w14:paraId="7DEE904D" w14:textId="77777777" w:rsidR="00DB19C6" w:rsidRPr="009100D6" w:rsidRDefault="00DB19C6" w:rsidP="00DB19C6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Geomanist" w:hAnsi="Geomanist"/>
          <w:b/>
          <w:bCs/>
          <w:sz w:val="20"/>
          <w:szCs w:val="20"/>
        </w:rPr>
      </w:pPr>
      <w:r w:rsidRPr="009100D6">
        <w:rPr>
          <w:rFonts w:ascii="Geomanist" w:hAnsi="Geomanist"/>
          <w:b/>
          <w:bCs/>
          <w:sz w:val="20"/>
          <w:szCs w:val="20"/>
        </w:rPr>
        <w:t xml:space="preserve">El secretario general de la CISS, Álvaro Velarca Hernández, comentó que este congreso responde a la necesidad de fortalecer la investigación y acción colectiva frente a los impactos del cambio climático. </w:t>
      </w:r>
    </w:p>
    <w:p w14:paraId="4422E471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09A2904E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>El Instituto Mexicano del Seguro Social (IMSS) y la Conferencia Interamericana de Seguridad Social (CISS) inauguraron el II Congreso Internacional de Investigación en Cambio Climático y Salud, el cual dentro de sus objetivos tiene promover el intercambio de experiencias de investigación desarrolladas a nivel nacional e internacional que fortalezcan la base de conocimientos sobre los impactos del cambio climático en la salud, mitigación, adaptación y justicia social.</w:t>
      </w:r>
      <w:r w:rsidRPr="009100D6">
        <w:rPr>
          <w:rFonts w:ascii="Geomanist" w:hAnsi="Geomanist"/>
        </w:rPr>
        <w:cr/>
      </w:r>
    </w:p>
    <w:p w14:paraId="3C86BE3A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Del 21 al 23 de octubre se llevará a cabo esta edición en las instalaciones de la CISS, donde se contará con ponentes de América Latina y participarán representantes del gobierno, académicos, investigadores, personas trabajadoras y líderes en el sector salud y ambiente, representantes de organizaciones regionales y de cooperación internacional, responsables del financiamiento, de la formulación de políticas, tomadores de decisión, organizaciones sociales y no gubernamentales, entre otros. </w:t>
      </w:r>
    </w:p>
    <w:p w14:paraId="183C9243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66C3C9FD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Durante la inauguración, el coordinador de Vinculación del Seguro Social, Emilio Saldaña Hernández, en representación del director general del IMSS y presidente de la CISS, Zoé Robledo, señaló que este congreso ayudará a reflexionar sobre los desafíos y retos que se deben enfrentar, sus múltiples causas e implicaciones sociales y culturales; además de mejorar la comprensión del impacto en el medio ambiente y su correlación con la economía, la política, la seguridad social y la salud. </w:t>
      </w:r>
    </w:p>
    <w:p w14:paraId="0028CADA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37FABBCD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>Informó que el IMSS trabaja en cuanto al impacto que tiene el medio ambiente como producto de su propia operación; ejemplo de ello es el programa Hospitales Seguros, Sostenibles, Inclusivos y con Seguridad Sanitaria, que se ha implementado en hospitales de baja y alta complejidad con acciones como: gestión integral del agua con medidas de ahorro y consumo eficiente, plantas de tratamiento para uso en sistemas de riego y gestión de residuos.</w:t>
      </w:r>
    </w:p>
    <w:p w14:paraId="29038091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0667FB6B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Añadió que este programa cuenta con huertos ecológico-educativos, implementación de energía renovables con uso de páneles solares para el calentamiento del agua y fotovoltaicos que producen la energía eléctrica, e implementación de la teleconsulta con la finalidad de disminuir la movilidad. </w:t>
      </w:r>
    </w:p>
    <w:p w14:paraId="5E24E8F3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49098B24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“Estas acciones se realizan considerando una perspectiva de actuación institucional que se enfoca desde proteger a los vulnerables, cuidar a los trabajadores, y utilizar la ciencia y los datos para mitigar el efecto y la crisis que generan este impacto ambiental”, refirió Saldaña Hernández. </w:t>
      </w:r>
    </w:p>
    <w:p w14:paraId="0E2BCE41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419455DA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En su mensaje, el secretario general de la CISS, Álvaro Velarca Hernández, indicó que este congreso responde a la necesidad de fortalecer la investigación y acción colectiva frente a los impactos del cambio climático en la salud, ya que las consecuencias no son sólo un problema a futuro, sino una realidad que afecta a millones de personas en México y el mundo. </w:t>
      </w:r>
    </w:p>
    <w:p w14:paraId="72AE558C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2514D565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Velarca Hernández abundó que estos efectos se manifiestan de formas directas como las olas de calor, las sequías o las tormentas, pero también a través de consecuencias indirectas como la propagación de enfermedades, la inseguridad alimentaria y los desplazamientos forzados; por ello, estos desafíos exigen un mayor conocimiento científico y una acción coordinada a nivel global. </w:t>
      </w:r>
    </w:p>
    <w:p w14:paraId="2B4B4F25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032814EA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Agregó que este congreso es un espacio en el que la ciencia, las políticas públicas y la cooperación se entrelazan para generar soluciones que puedan ser implementadas en cada uno de los países, a través de los ejes temáticos que se desarrollarán al profundizar en temas clave como: la mitigación y la adaptación en salud frente al cambio climático, el trabajo y la seguridad social y el análisis del acceso oportuno al financiamiento para la investigación. </w:t>
      </w:r>
    </w:p>
    <w:p w14:paraId="33B6F9A6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0D942855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Por su parte, el representante de la Organización Panamericana de la Salud/Organización Mundial de la Salud (OPS/OMS) en México, doctor José Gerardo Moya Medina, dijo que la región de las Américas es muy vulnerable a los cambios climáticos por las grandes desigualdades sociales, especialmente para las comunidades rurales campesinas y los cientos de pueblos indígenas. Por ello, este congreso se alinea a la política de investigación en cambio climático y salud, fortalece las medidas de adaptación y mitigación basadas en evidencia que consideran la equidad como elemento indispensable en su implementación. </w:t>
      </w:r>
    </w:p>
    <w:p w14:paraId="07DBF2E3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60BE7804" w14:textId="77777777" w:rsidR="009100D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>A su vez, la secretaria ejecutiva del Organismo Andino de Salud - Convenio Hipólito Unanue (ORAS-CONHU), doctora María del Carmen Calle Dávila, mencionó que este importante congreso internacional responde a resultados como el fortalecimiento de los conocimientos del recurso humano, el trabajo intersectorial multinivel, multiactor e interdisciplinario, y la investigación.</w:t>
      </w:r>
    </w:p>
    <w:p w14:paraId="0D6A08CE" w14:textId="77777777" w:rsidR="009100D6" w:rsidRPr="009100D6" w:rsidRDefault="009100D6" w:rsidP="00DB19C6">
      <w:pPr>
        <w:spacing w:after="0" w:line="240" w:lineRule="atLeast"/>
        <w:jc w:val="both"/>
        <w:rPr>
          <w:rFonts w:ascii="Geomanist" w:hAnsi="Geomanist"/>
        </w:rPr>
      </w:pPr>
    </w:p>
    <w:p w14:paraId="5DBE4E93" w14:textId="060F20CD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En tanto, el secretario general de la Unión de Universidades de América Latina y el Caribe (UDUALC), doctor Roberto Escalante, manifestó que el cambio climático y ambiental es un tema de la humanidad, por ello es importante el desarrollo de estos foros donde se intercambian conocimientos y llamar a los gobiernos, instituciones y grupos de la sociedad civil para la toma de decisiones fundamentales para reducir sustantivamente la huella ambiental. </w:t>
      </w:r>
    </w:p>
    <w:p w14:paraId="68D9440D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7214A114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  <w:r w:rsidRPr="009100D6">
        <w:rPr>
          <w:rFonts w:ascii="Geomanist" w:hAnsi="Geomanist"/>
        </w:rPr>
        <w:t xml:space="preserve">A este evento, que se realizará de manera presencial y virtual, asistieron la doctora Yanet Fortunata López Santiago de la Dirección de Vigilancia Epidemiológica de Enfermedades no Transmisibles en representación del Dr. David Kershenobich, secretario de Salud; la asesora de Adaptación al Cambio Climático, Celia Pigueron Wirz en representación de la secretaria de Medio Ambiente y Recursos Naturales (SEMARNAT), Alicia Bárcena Ibarra; el director de Salud Ambiental, doctor Horacio Riojas Rodríguez, en representación del director del Instituto Nacional de Salud Pública de México, doctor Eduardo Lazcano Ponce de León; entre otras autoridades. </w:t>
      </w:r>
    </w:p>
    <w:p w14:paraId="1C746DDC" w14:textId="77777777" w:rsidR="00DB19C6" w:rsidRPr="009100D6" w:rsidRDefault="00DB19C6" w:rsidP="00DB19C6">
      <w:pPr>
        <w:spacing w:after="0" w:line="240" w:lineRule="atLeast"/>
        <w:jc w:val="both"/>
        <w:rPr>
          <w:rFonts w:ascii="Geomanist" w:hAnsi="Geomanist"/>
        </w:rPr>
      </w:pPr>
    </w:p>
    <w:p w14:paraId="39A7527C" w14:textId="77777777" w:rsidR="00DB19C6" w:rsidRDefault="00DB19C6" w:rsidP="00DB19C6">
      <w:pPr>
        <w:spacing w:after="0" w:line="240" w:lineRule="atLeast"/>
        <w:jc w:val="center"/>
        <w:rPr>
          <w:rFonts w:ascii="Geomanist" w:hAnsi="Geomanist"/>
          <w:b/>
          <w:bCs/>
        </w:rPr>
      </w:pPr>
      <w:r w:rsidRPr="009100D6">
        <w:rPr>
          <w:rFonts w:ascii="Geomanist" w:hAnsi="Geomanist"/>
          <w:b/>
          <w:bCs/>
        </w:rPr>
        <w:t>---o0o---</w:t>
      </w:r>
    </w:p>
    <w:p w14:paraId="16F5757E" w14:textId="77777777" w:rsidR="0012249D" w:rsidRDefault="0012249D" w:rsidP="0012249D">
      <w:pPr>
        <w:spacing w:after="0" w:line="240" w:lineRule="atLeast"/>
        <w:rPr>
          <w:rFonts w:ascii="Geomanist" w:hAnsi="Geomanist"/>
          <w:b/>
          <w:bCs/>
        </w:rPr>
      </w:pPr>
    </w:p>
    <w:p w14:paraId="79A15501" w14:textId="4792D7CB" w:rsidR="0012249D" w:rsidRPr="00AF656B" w:rsidRDefault="0012249D" w:rsidP="0012249D">
      <w:pPr>
        <w:spacing w:after="0" w:line="240" w:lineRule="atLeast"/>
        <w:rPr>
          <w:rFonts w:ascii="Geomanist" w:hAnsi="Geomanist"/>
          <w:b/>
          <w:bCs/>
          <w:lang w:val="en-US"/>
        </w:rPr>
      </w:pPr>
      <w:r w:rsidRPr="00AF656B">
        <w:rPr>
          <w:rFonts w:ascii="Geomanist" w:hAnsi="Geomanist"/>
          <w:b/>
          <w:bCs/>
          <w:lang w:val="en-US"/>
        </w:rPr>
        <w:t>LINK FOTOS</w:t>
      </w:r>
    </w:p>
    <w:p w14:paraId="38495376" w14:textId="3A943148" w:rsidR="0012249D" w:rsidRPr="00AF656B" w:rsidRDefault="00C23AFA" w:rsidP="0012249D">
      <w:pPr>
        <w:spacing w:after="0" w:line="240" w:lineRule="atLeast"/>
        <w:rPr>
          <w:rFonts w:ascii="Geomanist" w:hAnsi="Geomanist"/>
          <w:lang w:val="en-US"/>
        </w:rPr>
      </w:pPr>
      <w:hyperlink r:id="rId7" w:history="1">
        <w:r w:rsidR="00AF656B" w:rsidRPr="00AF656B">
          <w:rPr>
            <w:rStyle w:val="Hipervnculo"/>
            <w:rFonts w:ascii="Geomanist" w:hAnsi="Geomanist"/>
            <w:lang w:val="en-US"/>
          </w:rPr>
          <w:t>https://imssmx.sharepoint.com/:f:/s/comunicacionsocial/Ejx_tl_ktfVFrIqjRTwbAgcBwCWupD4UEmWL7ZU-72tLpA?e=SvFXTG</w:t>
        </w:r>
      </w:hyperlink>
    </w:p>
    <w:p w14:paraId="6AC8C488" w14:textId="77777777" w:rsidR="0012249D" w:rsidRPr="00AF656B" w:rsidRDefault="0012249D" w:rsidP="0012249D">
      <w:pPr>
        <w:spacing w:after="0" w:line="240" w:lineRule="atLeast"/>
        <w:rPr>
          <w:rFonts w:ascii="Geomanist" w:hAnsi="Geomanist"/>
          <w:b/>
          <w:bCs/>
          <w:lang w:val="en-US"/>
        </w:rPr>
      </w:pPr>
    </w:p>
    <w:p w14:paraId="3B79E4C2" w14:textId="053D7E8E" w:rsidR="0012249D" w:rsidRDefault="0012249D" w:rsidP="0012249D">
      <w:pPr>
        <w:spacing w:after="0" w:line="240" w:lineRule="atLeast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>LINK VIDEO</w:t>
      </w:r>
    </w:p>
    <w:p w14:paraId="275B3AA3" w14:textId="44A717DE" w:rsidR="0012249D" w:rsidRPr="0012249D" w:rsidRDefault="00C23AFA" w:rsidP="0012249D">
      <w:pPr>
        <w:spacing w:after="0" w:line="240" w:lineRule="atLeast"/>
        <w:rPr>
          <w:rFonts w:ascii="Geomanist" w:hAnsi="Geomanist"/>
        </w:rPr>
      </w:pPr>
      <w:hyperlink r:id="rId8" w:history="1">
        <w:r w:rsidR="0012249D" w:rsidRPr="0012249D">
          <w:rPr>
            <w:rStyle w:val="Hipervnculo"/>
            <w:rFonts w:ascii="Geomanist" w:hAnsi="Geomanist"/>
          </w:rPr>
          <w:t>https://www.swisstransfer.com/d/041143c1-cc58-4122-9f72-eb94e855f1a8</w:t>
        </w:r>
      </w:hyperlink>
    </w:p>
    <w:sectPr w:rsidR="0012249D" w:rsidRPr="0012249D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43E5" w14:textId="77777777" w:rsidR="0003446B" w:rsidRDefault="0003446B">
      <w:pPr>
        <w:spacing w:after="0" w:line="240" w:lineRule="auto"/>
      </w:pPr>
      <w:r>
        <w:separator/>
      </w:r>
    </w:p>
  </w:endnote>
  <w:endnote w:type="continuationSeparator" w:id="0">
    <w:p w14:paraId="0894D0DF" w14:textId="77777777" w:rsidR="0003446B" w:rsidRDefault="0003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orbe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B394" w14:textId="77777777" w:rsidR="0003446B" w:rsidRDefault="0003446B">
      <w:pPr>
        <w:spacing w:after="0" w:line="240" w:lineRule="auto"/>
      </w:pPr>
      <w:r>
        <w:separator/>
      </w:r>
    </w:p>
  </w:footnote>
  <w:footnote w:type="continuationSeparator" w:id="0">
    <w:p w14:paraId="26C22B80" w14:textId="77777777" w:rsidR="0003446B" w:rsidRDefault="0003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6494"/>
    <w:multiLevelType w:val="hybridMultilevel"/>
    <w:tmpl w:val="B8A2C9A4"/>
    <w:lvl w:ilvl="0" w:tplc="8048AA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1"/>
  </w:num>
  <w:num w:numId="2" w16cid:durableId="14062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3446B"/>
    <w:rsid w:val="00070864"/>
    <w:rsid w:val="0012249D"/>
    <w:rsid w:val="00460CCF"/>
    <w:rsid w:val="004F7758"/>
    <w:rsid w:val="006C1F7B"/>
    <w:rsid w:val="006E2541"/>
    <w:rsid w:val="009100D6"/>
    <w:rsid w:val="00AF656B"/>
    <w:rsid w:val="00C23AFA"/>
    <w:rsid w:val="00D35615"/>
    <w:rsid w:val="00D82B26"/>
    <w:rsid w:val="00DB19C6"/>
    <w:rsid w:val="00E727C9"/>
    <w:rsid w:val="00F21915"/>
    <w:rsid w:val="00F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1224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041143c1-cc58-4122-9f72-eb94e855f1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jx_tl_ktfVFrIqjRTwbAgcBwCWupD4UEmWL7ZU-72tLpA?e=SvFX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Luz Maria Rico Jardon</cp:lastModifiedBy>
  <cp:revision>2</cp:revision>
  <dcterms:created xsi:type="dcterms:W3CDTF">2024-10-21T19:45:00Z</dcterms:created>
  <dcterms:modified xsi:type="dcterms:W3CDTF">2024-10-21T19:45:00Z</dcterms:modified>
</cp:coreProperties>
</file>