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BC6" w:rsidRDefault="00D12BC6" w:rsidP="00E9308E">
      <w:pPr>
        <w:spacing w:after="0" w:line="240" w:lineRule="atLeast"/>
        <w:jc w:val="right"/>
        <w:rPr>
          <w:rFonts w:ascii="Montserrat Light" w:eastAsia="Batang" w:hAnsi="Montserrat Light" w:cs="Arial"/>
          <w:sz w:val="24"/>
          <w:szCs w:val="24"/>
        </w:rPr>
      </w:pPr>
    </w:p>
    <w:p w:rsidR="00E9308E" w:rsidRPr="00050A96" w:rsidRDefault="00E9308E" w:rsidP="00D12BC6">
      <w:pPr>
        <w:spacing w:after="0" w:line="240" w:lineRule="auto"/>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D12BC6">
        <w:rPr>
          <w:rFonts w:ascii="Montserrat Light" w:eastAsia="Batang" w:hAnsi="Montserrat Light" w:cs="Arial"/>
          <w:sz w:val="24"/>
          <w:szCs w:val="24"/>
        </w:rPr>
        <w:t xml:space="preserve"> </w:t>
      </w:r>
      <w:r>
        <w:rPr>
          <w:rFonts w:ascii="Montserrat Light" w:eastAsia="Batang" w:hAnsi="Montserrat Light" w:cs="Arial"/>
          <w:sz w:val="24"/>
          <w:szCs w:val="24"/>
        </w:rPr>
        <w:t xml:space="preserve"> </w:t>
      </w:r>
      <w:r w:rsidR="00D12BC6">
        <w:rPr>
          <w:rFonts w:ascii="Montserrat Light" w:eastAsia="Batang" w:hAnsi="Montserrat Light" w:cs="Arial"/>
          <w:sz w:val="24"/>
          <w:szCs w:val="24"/>
        </w:rPr>
        <w:t>jueves 19</w:t>
      </w:r>
      <w:r>
        <w:rPr>
          <w:rFonts w:ascii="Montserrat Light" w:eastAsia="Batang" w:hAnsi="Montserrat Light" w:cs="Arial"/>
          <w:sz w:val="24"/>
          <w:szCs w:val="24"/>
        </w:rPr>
        <w:t xml:space="preserve"> de </w:t>
      </w:r>
      <w:r w:rsidR="00D12BC6">
        <w:rPr>
          <w:rFonts w:ascii="Montserrat Light" w:eastAsia="Batang" w:hAnsi="Montserrat Light" w:cs="Arial"/>
          <w:sz w:val="24"/>
          <w:szCs w:val="24"/>
        </w:rPr>
        <w:t>noviembre</w:t>
      </w:r>
      <w:r>
        <w:rPr>
          <w:rFonts w:ascii="Montserrat Light" w:eastAsia="Batang" w:hAnsi="Montserrat Light" w:cs="Arial"/>
          <w:sz w:val="24"/>
          <w:szCs w:val="24"/>
        </w:rPr>
        <w:t xml:space="preserve"> de 2020</w:t>
      </w:r>
    </w:p>
    <w:p w:rsidR="00D12BC6" w:rsidRDefault="00D12BC6" w:rsidP="00D12BC6">
      <w:pPr>
        <w:spacing w:before="100" w:beforeAutospacing="1" w:line="240" w:lineRule="auto"/>
        <w:jc w:val="right"/>
      </w:pPr>
      <w:r>
        <w:rPr>
          <w:rFonts w:ascii="Montserrat Light" w:hAnsi="Montserrat Light"/>
        </w:rPr>
        <w:t>No.78</w:t>
      </w:r>
      <w:r>
        <w:rPr>
          <w:rFonts w:ascii="Montserrat Light" w:hAnsi="Montserrat Light"/>
        </w:rPr>
        <w:t>1</w:t>
      </w:r>
      <w:r>
        <w:rPr>
          <w:rFonts w:ascii="Montserrat Light" w:hAnsi="Montserrat Light"/>
        </w:rPr>
        <w:t>/2020</w:t>
      </w:r>
    </w:p>
    <w:p w:rsidR="00E9308E" w:rsidRPr="00050A96" w:rsidRDefault="00E9308E" w:rsidP="00E9308E">
      <w:pPr>
        <w:spacing w:after="0" w:line="240" w:lineRule="atLeast"/>
        <w:jc w:val="right"/>
        <w:rPr>
          <w:rFonts w:ascii="Montserrat Light" w:eastAsia="Batang" w:hAnsi="Montserrat Light" w:cs="Arial"/>
          <w:sz w:val="24"/>
          <w:szCs w:val="24"/>
        </w:rPr>
      </w:pPr>
    </w:p>
    <w:p w:rsidR="00E9308E" w:rsidRPr="00050A96" w:rsidRDefault="00E9308E" w:rsidP="00E9308E">
      <w:pPr>
        <w:spacing w:after="0" w:line="240" w:lineRule="atLeast"/>
        <w:jc w:val="center"/>
        <w:rPr>
          <w:rFonts w:ascii="Montserrat Light" w:eastAsia="Batang" w:hAnsi="Montserrat Light" w:cs="Arial"/>
          <w:b/>
          <w:sz w:val="36"/>
          <w:szCs w:val="36"/>
        </w:rPr>
      </w:pPr>
      <w:r w:rsidRPr="00050A96">
        <w:rPr>
          <w:rFonts w:ascii="Montserrat Light" w:eastAsia="Batang" w:hAnsi="Montserrat Light" w:cs="Arial"/>
          <w:b/>
          <w:sz w:val="36"/>
          <w:szCs w:val="36"/>
        </w:rPr>
        <w:t>BOLETÍN DE PRENSA</w:t>
      </w:r>
    </w:p>
    <w:p w:rsidR="00E9308E" w:rsidRPr="00CD30EC" w:rsidRDefault="00E9308E" w:rsidP="00E9308E">
      <w:pPr>
        <w:spacing w:after="0" w:line="240" w:lineRule="atLeast"/>
        <w:jc w:val="both"/>
        <w:rPr>
          <w:rFonts w:ascii="Montserrat Light" w:eastAsia="Batang" w:hAnsi="Montserrat Light" w:cs="Arial"/>
          <w:sz w:val="24"/>
          <w:szCs w:val="24"/>
        </w:rPr>
      </w:pPr>
    </w:p>
    <w:p w:rsidR="00D12BC6" w:rsidRDefault="00E9308E" w:rsidP="00E9308E">
      <w:pPr>
        <w:spacing w:after="0" w:line="240" w:lineRule="atLeast"/>
        <w:jc w:val="center"/>
        <w:rPr>
          <w:rFonts w:ascii="Montserrat Light" w:eastAsia="Batang" w:hAnsi="Montserrat Light" w:cs="Arial"/>
          <w:b/>
          <w:sz w:val="28"/>
          <w:szCs w:val="28"/>
        </w:rPr>
      </w:pPr>
      <w:bookmarkStart w:id="0" w:name="_GoBack"/>
      <w:r>
        <w:rPr>
          <w:rFonts w:ascii="Montserrat Light" w:eastAsia="Batang" w:hAnsi="Montserrat Light" w:cs="Arial"/>
          <w:b/>
          <w:sz w:val="28"/>
          <w:szCs w:val="28"/>
        </w:rPr>
        <w:t xml:space="preserve">Antibióticos ayudan al sistema inmune a eliminar </w:t>
      </w:r>
    </w:p>
    <w:p w:rsidR="00E9308E" w:rsidRPr="00050A96" w:rsidRDefault="00E9308E" w:rsidP="00E9308E">
      <w:pPr>
        <w:spacing w:after="0" w:line="240" w:lineRule="atLeast"/>
        <w:jc w:val="center"/>
        <w:rPr>
          <w:rFonts w:ascii="Montserrat Light" w:eastAsia="Batang" w:hAnsi="Montserrat Light" w:cs="Arial"/>
          <w:b/>
          <w:sz w:val="28"/>
          <w:szCs w:val="28"/>
        </w:rPr>
      </w:pPr>
      <w:proofErr w:type="gramStart"/>
      <w:r>
        <w:rPr>
          <w:rFonts w:ascii="Montserrat Light" w:eastAsia="Batang" w:hAnsi="Montserrat Light" w:cs="Arial"/>
          <w:b/>
          <w:sz w:val="28"/>
          <w:szCs w:val="28"/>
        </w:rPr>
        <w:t>agentes</w:t>
      </w:r>
      <w:proofErr w:type="gramEnd"/>
      <w:r>
        <w:rPr>
          <w:rFonts w:ascii="Montserrat Light" w:eastAsia="Batang" w:hAnsi="Montserrat Light" w:cs="Arial"/>
          <w:b/>
          <w:sz w:val="28"/>
          <w:szCs w:val="28"/>
        </w:rPr>
        <w:t xml:space="preserve"> bacterianos del cuerpo humano</w:t>
      </w:r>
    </w:p>
    <w:bookmarkEnd w:id="0"/>
    <w:p w:rsidR="00E9308E" w:rsidRPr="00CD30EC" w:rsidRDefault="00E9308E" w:rsidP="00E9308E">
      <w:pPr>
        <w:spacing w:after="0" w:line="240" w:lineRule="auto"/>
        <w:jc w:val="both"/>
        <w:rPr>
          <w:rFonts w:ascii="Montserrat Light" w:eastAsia="Batang" w:hAnsi="Montserrat Light" w:cs="Arial"/>
        </w:rPr>
      </w:pPr>
    </w:p>
    <w:p w:rsidR="00E9308E" w:rsidRPr="00CD30EC" w:rsidRDefault="00E9308E" w:rsidP="00E9308E">
      <w:pPr>
        <w:numPr>
          <w:ilvl w:val="0"/>
          <w:numId w:val="2"/>
        </w:numPr>
        <w:spacing w:after="0" w:line="240" w:lineRule="auto"/>
        <w:jc w:val="both"/>
        <w:rPr>
          <w:rFonts w:ascii="Montserrat Light" w:eastAsia="Batang" w:hAnsi="Montserrat Light" w:cs="Arial"/>
          <w:b/>
        </w:rPr>
      </w:pPr>
      <w:r w:rsidRPr="00FF6C8C">
        <w:rPr>
          <w:rFonts w:ascii="Montserrat Light" w:eastAsia="Batang" w:hAnsi="Montserrat Light" w:cs="Arial"/>
          <w:b/>
        </w:rPr>
        <w:t>Usar</w:t>
      </w:r>
      <w:r>
        <w:rPr>
          <w:rFonts w:ascii="Montserrat Light" w:eastAsia="Batang" w:hAnsi="Montserrat Light" w:cs="Arial"/>
          <w:b/>
        </w:rPr>
        <w:t xml:space="preserve">los en </w:t>
      </w:r>
      <w:r w:rsidRPr="00FF6C8C">
        <w:rPr>
          <w:rFonts w:ascii="Montserrat Light" w:eastAsia="Batang" w:hAnsi="Montserrat Light" w:cs="Arial"/>
          <w:b/>
        </w:rPr>
        <w:t>infecciones virales</w:t>
      </w:r>
      <w:r>
        <w:rPr>
          <w:rFonts w:ascii="Montserrat Light" w:eastAsia="Batang" w:hAnsi="Montserrat Light" w:cs="Arial"/>
          <w:b/>
        </w:rPr>
        <w:t xml:space="preserve"> sólo </w:t>
      </w:r>
      <w:r w:rsidRPr="00FF6C8C">
        <w:rPr>
          <w:rFonts w:ascii="Montserrat Light" w:eastAsia="Batang" w:hAnsi="Montserrat Light" w:cs="Arial"/>
          <w:b/>
        </w:rPr>
        <w:t>provoca resistencia</w:t>
      </w:r>
      <w:r>
        <w:rPr>
          <w:rFonts w:ascii="Montserrat Light" w:eastAsia="Batang" w:hAnsi="Montserrat Light" w:cs="Arial"/>
          <w:b/>
        </w:rPr>
        <w:t xml:space="preserve"> y pérdida en la efectividad del medicamento, por lo que la </w:t>
      </w:r>
      <w:r w:rsidRPr="00FF6C8C">
        <w:rPr>
          <w:rFonts w:ascii="Montserrat Light" w:eastAsia="Batang" w:hAnsi="Montserrat Light" w:cs="Arial"/>
          <w:b/>
        </w:rPr>
        <w:t>bacteria puede sobrevivir</w:t>
      </w:r>
      <w:r>
        <w:rPr>
          <w:rFonts w:ascii="Montserrat Light" w:eastAsia="Batang" w:hAnsi="Montserrat Light" w:cs="Arial"/>
          <w:b/>
        </w:rPr>
        <w:t>.</w:t>
      </w:r>
    </w:p>
    <w:p w:rsidR="00E9308E" w:rsidRPr="00CD30EC" w:rsidRDefault="00E9308E" w:rsidP="00E9308E">
      <w:pPr>
        <w:spacing w:after="0" w:line="240" w:lineRule="auto"/>
        <w:jc w:val="both"/>
        <w:rPr>
          <w:rFonts w:ascii="Montserrat Light" w:eastAsia="Batang" w:hAnsi="Montserrat Light" w:cs="Arial"/>
        </w:rPr>
      </w:pPr>
    </w:p>
    <w:p w:rsidR="00E9308E" w:rsidRDefault="00E9308E" w:rsidP="00E9308E">
      <w:pPr>
        <w:pStyle w:val="Prrafodelista"/>
        <w:spacing w:after="0" w:line="240" w:lineRule="auto"/>
        <w:ind w:left="0"/>
        <w:jc w:val="both"/>
        <w:rPr>
          <w:rFonts w:ascii="Montserrat Light" w:hAnsi="Montserrat Light"/>
          <w:sz w:val="24"/>
          <w:szCs w:val="24"/>
        </w:rPr>
      </w:pPr>
      <w:r>
        <w:rPr>
          <w:rFonts w:ascii="Montserrat Light" w:hAnsi="Montserrat Light"/>
          <w:sz w:val="24"/>
          <w:szCs w:val="24"/>
        </w:rPr>
        <w:t xml:space="preserve">El objetivo de los </w:t>
      </w:r>
      <w:r w:rsidRPr="008F655B">
        <w:rPr>
          <w:rFonts w:ascii="Montserrat Light" w:hAnsi="Montserrat Light"/>
          <w:sz w:val="24"/>
          <w:szCs w:val="24"/>
        </w:rPr>
        <w:t xml:space="preserve">antibióticos </w:t>
      </w:r>
      <w:r>
        <w:rPr>
          <w:rFonts w:ascii="Montserrat Light" w:hAnsi="Montserrat Light"/>
          <w:sz w:val="24"/>
          <w:szCs w:val="24"/>
        </w:rPr>
        <w:t xml:space="preserve">es </w:t>
      </w:r>
      <w:r w:rsidRPr="008F655B">
        <w:rPr>
          <w:rFonts w:ascii="Montserrat Light" w:hAnsi="Montserrat Light"/>
          <w:sz w:val="24"/>
          <w:szCs w:val="24"/>
        </w:rPr>
        <w:t xml:space="preserve">inducir la muerte o </w:t>
      </w:r>
      <w:r>
        <w:rPr>
          <w:rFonts w:ascii="Montserrat Light" w:hAnsi="Montserrat Light"/>
          <w:sz w:val="24"/>
          <w:szCs w:val="24"/>
        </w:rPr>
        <w:t xml:space="preserve">detener el crecimiento de </w:t>
      </w:r>
      <w:r w:rsidRPr="008F655B">
        <w:rPr>
          <w:rFonts w:ascii="Montserrat Light" w:hAnsi="Montserrat Light"/>
          <w:sz w:val="24"/>
          <w:szCs w:val="24"/>
        </w:rPr>
        <w:t>bacterias</w:t>
      </w:r>
      <w:r>
        <w:rPr>
          <w:rFonts w:ascii="Montserrat Light" w:hAnsi="Montserrat Light"/>
          <w:sz w:val="24"/>
          <w:szCs w:val="24"/>
        </w:rPr>
        <w:t xml:space="preserve"> patógenas en el cuerpo humano, para ayudar a que </w:t>
      </w:r>
      <w:r w:rsidRPr="008F655B">
        <w:rPr>
          <w:rFonts w:ascii="Montserrat Light" w:hAnsi="Montserrat Light"/>
          <w:sz w:val="24"/>
          <w:szCs w:val="24"/>
        </w:rPr>
        <w:t>el sistema inmune sea capaz</w:t>
      </w:r>
      <w:r>
        <w:rPr>
          <w:rFonts w:ascii="Montserrat Light" w:hAnsi="Montserrat Light"/>
          <w:sz w:val="24"/>
          <w:szCs w:val="24"/>
        </w:rPr>
        <w:t xml:space="preserve"> </w:t>
      </w:r>
      <w:r w:rsidRPr="008F655B">
        <w:rPr>
          <w:rFonts w:ascii="Montserrat Light" w:hAnsi="Montserrat Light"/>
          <w:sz w:val="24"/>
          <w:szCs w:val="24"/>
        </w:rPr>
        <w:t xml:space="preserve">de eliminar la totalidad de </w:t>
      </w:r>
      <w:r>
        <w:rPr>
          <w:rFonts w:ascii="Montserrat Light" w:hAnsi="Montserrat Light"/>
          <w:sz w:val="24"/>
          <w:szCs w:val="24"/>
        </w:rPr>
        <w:t>esos agentes infecciosos, por ello es importante no automedicarse ni atender las recomendaciones de quienes no sean personal de salud.</w:t>
      </w:r>
    </w:p>
    <w:p w:rsidR="00E9308E" w:rsidRDefault="00E9308E" w:rsidP="00E9308E">
      <w:pPr>
        <w:pStyle w:val="Prrafodelista"/>
        <w:spacing w:after="0" w:line="240" w:lineRule="auto"/>
        <w:ind w:left="0"/>
        <w:jc w:val="both"/>
        <w:rPr>
          <w:rFonts w:ascii="Montserrat Light" w:hAnsi="Montserrat Light"/>
          <w:sz w:val="24"/>
          <w:szCs w:val="24"/>
        </w:rPr>
      </w:pPr>
    </w:p>
    <w:p w:rsidR="00E07266" w:rsidRDefault="00E07266" w:rsidP="00E07266">
      <w:pPr>
        <w:pStyle w:val="Prrafodelista"/>
        <w:spacing w:after="0" w:line="240" w:lineRule="auto"/>
        <w:ind w:left="0"/>
        <w:jc w:val="both"/>
        <w:rPr>
          <w:rFonts w:ascii="Montserrat Light" w:hAnsi="Montserrat Light"/>
          <w:sz w:val="24"/>
          <w:szCs w:val="24"/>
        </w:rPr>
      </w:pPr>
      <w:r>
        <w:rPr>
          <w:rFonts w:ascii="Montserrat Light" w:hAnsi="Montserrat Light"/>
          <w:sz w:val="24"/>
          <w:szCs w:val="24"/>
        </w:rPr>
        <w:t>Al respecto, l</w:t>
      </w:r>
      <w:r w:rsidR="00E9308E">
        <w:rPr>
          <w:rFonts w:ascii="Montserrat Light" w:hAnsi="Montserrat Light"/>
          <w:sz w:val="24"/>
          <w:szCs w:val="24"/>
        </w:rPr>
        <w:t xml:space="preserve">a </w:t>
      </w:r>
      <w:r>
        <w:rPr>
          <w:rFonts w:ascii="Montserrat Light" w:hAnsi="Montserrat Light"/>
          <w:sz w:val="24"/>
          <w:szCs w:val="24"/>
        </w:rPr>
        <w:t xml:space="preserve">doctora </w:t>
      </w:r>
      <w:r w:rsidR="00E9308E" w:rsidRPr="00B37B58">
        <w:rPr>
          <w:rFonts w:ascii="Montserrat Light" w:hAnsi="Montserrat Light"/>
          <w:sz w:val="24"/>
          <w:szCs w:val="24"/>
        </w:rPr>
        <w:t>Socorro Azarell Anzures Gutiérrez</w:t>
      </w:r>
      <w:r>
        <w:rPr>
          <w:rFonts w:ascii="Montserrat Light" w:hAnsi="Montserrat Light"/>
          <w:sz w:val="24"/>
          <w:szCs w:val="24"/>
        </w:rPr>
        <w:t>, coordinadora de Programas Médicos indicó que en las unidades médicas del IMSS se explica al derechohabiente los riesgos de la automedicación, la necesidad de ser revisado por un médico, no por teléfono o por mensaje.</w:t>
      </w:r>
    </w:p>
    <w:p w:rsidR="00E07266" w:rsidRDefault="00E07266" w:rsidP="00E07266">
      <w:pPr>
        <w:pStyle w:val="Prrafodelista"/>
        <w:spacing w:after="0" w:line="240" w:lineRule="auto"/>
        <w:ind w:left="0"/>
        <w:jc w:val="both"/>
        <w:rPr>
          <w:rFonts w:ascii="Montserrat Light" w:hAnsi="Montserrat Light"/>
          <w:sz w:val="24"/>
          <w:szCs w:val="24"/>
        </w:rPr>
      </w:pPr>
    </w:p>
    <w:p w:rsidR="00E07266" w:rsidRDefault="00E07266" w:rsidP="00E07266">
      <w:pPr>
        <w:pStyle w:val="Prrafodelista"/>
        <w:spacing w:after="0" w:line="240" w:lineRule="auto"/>
        <w:ind w:left="0"/>
        <w:jc w:val="both"/>
        <w:rPr>
          <w:rFonts w:ascii="Montserrat Light" w:hAnsi="Montserrat Light"/>
          <w:sz w:val="24"/>
          <w:szCs w:val="24"/>
        </w:rPr>
      </w:pPr>
      <w:r>
        <w:rPr>
          <w:rFonts w:ascii="Montserrat Light" w:hAnsi="Montserrat Light"/>
          <w:sz w:val="24"/>
          <w:szCs w:val="24"/>
        </w:rPr>
        <w:t>Además, si se trata de una infección viral, bacteriana o de otro tipo, se orienta sobre la forma correcta de tomar el tratamiento, las dosis y la duración.</w:t>
      </w:r>
    </w:p>
    <w:p w:rsidR="00E07266" w:rsidRDefault="00E07266" w:rsidP="00E07266">
      <w:pPr>
        <w:spacing w:after="0" w:line="240" w:lineRule="auto"/>
        <w:jc w:val="both"/>
        <w:rPr>
          <w:rFonts w:ascii="Montserrat Light" w:hAnsi="Montserrat Light"/>
          <w:sz w:val="24"/>
          <w:szCs w:val="24"/>
        </w:rPr>
      </w:pPr>
    </w:p>
    <w:p w:rsidR="00E07266" w:rsidRPr="008F655B" w:rsidRDefault="00E07266" w:rsidP="00E07266">
      <w:pPr>
        <w:spacing w:after="0" w:line="240" w:lineRule="auto"/>
        <w:jc w:val="both"/>
        <w:rPr>
          <w:rFonts w:ascii="Montserrat Light" w:hAnsi="Montserrat Light"/>
          <w:sz w:val="24"/>
          <w:szCs w:val="24"/>
        </w:rPr>
      </w:pPr>
      <w:r>
        <w:rPr>
          <w:rFonts w:ascii="Montserrat Light" w:eastAsia="Batang" w:hAnsi="Montserrat Light" w:cs="Arial"/>
          <w:sz w:val="24"/>
          <w:szCs w:val="24"/>
        </w:rPr>
        <w:t xml:space="preserve">En el marco de la </w:t>
      </w:r>
      <w:r w:rsidRPr="00111370">
        <w:rPr>
          <w:rFonts w:ascii="Montserrat Light" w:eastAsia="Batang" w:hAnsi="Montserrat Light" w:cs="Arial"/>
          <w:sz w:val="24"/>
          <w:szCs w:val="24"/>
        </w:rPr>
        <w:t xml:space="preserve">Semana </w:t>
      </w:r>
      <w:r>
        <w:rPr>
          <w:rFonts w:ascii="Montserrat Light" w:eastAsia="Batang" w:hAnsi="Montserrat Light" w:cs="Arial"/>
          <w:sz w:val="24"/>
          <w:szCs w:val="24"/>
        </w:rPr>
        <w:t xml:space="preserve">Mundial </w:t>
      </w:r>
      <w:r w:rsidRPr="00111370">
        <w:rPr>
          <w:rFonts w:ascii="Montserrat Light" w:eastAsia="Batang" w:hAnsi="Montserrat Light" w:cs="Arial"/>
          <w:sz w:val="24"/>
          <w:szCs w:val="24"/>
        </w:rPr>
        <w:t>sobre la Concientización del Uso de los Antibióticos</w:t>
      </w:r>
      <w:r>
        <w:rPr>
          <w:rFonts w:ascii="Montserrat Light" w:eastAsia="Batang" w:hAnsi="Montserrat Light" w:cs="Arial"/>
          <w:sz w:val="24"/>
          <w:szCs w:val="24"/>
        </w:rPr>
        <w:t xml:space="preserve">, que se celebra del </w:t>
      </w:r>
      <w:r w:rsidRPr="00111370">
        <w:rPr>
          <w:rFonts w:ascii="Montserrat Light" w:eastAsia="Batang" w:hAnsi="Montserrat Light" w:cs="Arial"/>
          <w:sz w:val="24"/>
          <w:szCs w:val="24"/>
        </w:rPr>
        <w:t xml:space="preserve">16 al </w:t>
      </w:r>
      <w:r>
        <w:rPr>
          <w:rFonts w:ascii="Montserrat Light" w:eastAsia="Batang" w:hAnsi="Montserrat Light" w:cs="Arial"/>
          <w:sz w:val="24"/>
          <w:szCs w:val="24"/>
        </w:rPr>
        <w:t>22 de noviembre, dijo</w:t>
      </w:r>
      <w:r>
        <w:rPr>
          <w:rFonts w:ascii="Montserrat Light" w:hAnsi="Montserrat Light"/>
          <w:sz w:val="24"/>
          <w:szCs w:val="24"/>
        </w:rPr>
        <w:t xml:space="preserve"> que al hacer mal uso de los antibióticos se está llegando a generar infecciones intrahospitalarias por bacterias multirresistentes, a mayores gastos por más días de internamiento y de medicinas, entre otros problemas.</w:t>
      </w:r>
    </w:p>
    <w:p w:rsidR="00E07266" w:rsidRDefault="00E07266" w:rsidP="00E07266">
      <w:pPr>
        <w:pStyle w:val="Prrafodelista"/>
        <w:spacing w:after="0" w:line="240" w:lineRule="auto"/>
        <w:ind w:left="0"/>
        <w:jc w:val="both"/>
        <w:rPr>
          <w:rFonts w:ascii="Montserrat Light" w:hAnsi="Montserrat Light"/>
          <w:sz w:val="24"/>
          <w:szCs w:val="24"/>
        </w:rPr>
      </w:pPr>
    </w:p>
    <w:p w:rsidR="00E9308E" w:rsidRDefault="00E07266" w:rsidP="00E07266">
      <w:pPr>
        <w:pStyle w:val="Prrafodelista"/>
        <w:spacing w:after="0" w:line="240" w:lineRule="auto"/>
        <w:ind w:left="0"/>
        <w:jc w:val="both"/>
        <w:rPr>
          <w:rFonts w:ascii="Montserrat Light" w:hAnsi="Montserrat Light"/>
          <w:sz w:val="24"/>
          <w:szCs w:val="24"/>
        </w:rPr>
      </w:pPr>
      <w:r>
        <w:rPr>
          <w:rFonts w:ascii="Montserrat Light" w:hAnsi="Montserrat Light"/>
          <w:sz w:val="24"/>
          <w:szCs w:val="24"/>
        </w:rPr>
        <w:t xml:space="preserve">Anzures Gutiérrez indicó que </w:t>
      </w:r>
      <w:r w:rsidR="00E9308E">
        <w:rPr>
          <w:rFonts w:ascii="Montserrat Light" w:hAnsi="Montserrat Light"/>
          <w:sz w:val="24"/>
          <w:szCs w:val="24"/>
        </w:rPr>
        <w:t>l</w:t>
      </w:r>
      <w:r w:rsidR="00E9308E" w:rsidRPr="008F655B">
        <w:rPr>
          <w:rFonts w:ascii="Montserrat Light" w:hAnsi="Montserrat Light"/>
          <w:sz w:val="24"/>
          <w:szCs w:val="24"/>
        </w:rPr>
        <w:t xml:space="preserve">a prescripción de antibióticos es un proceso complejo </w:t>
      </w:r>
      <w:r>
        <w:rPr>
          <w:rFonts w:ascii="Montserrat Light" w:hAnsi="Montserrat Light"/>
          <w:sz w:val="24"/>
          <w:szCs w:val="24"/>
        </w:rPr>
        <w:t>donde e</w:t>
      </w:r>
      <w:r w:rsidR="00E9308E">
        <w:rPr>
          <w:rFonts w:ascii="Montserrat Light" w:hAnsi="Montserrat Light"/>
          <w:sz w:val="24"/>
          <w:szCs w:val="24"/>
        </w:rPr>
        <w:t xml:space="preserve">l médico tiene </w:t>
      </w:r>
      <w:r w:rsidR="00E9308E" w:rsidRPr="008F655B">
        <w:rPr>
          <w:rFonts w:ascii="Montserrat Light" w:hAnsi="Montserrat Light"/>
          <w:sz w:val="24"/>
          <w:szCs w:val="24"/>
        </w:rPr>
        <w:t xml:space="preserve">diferente grado de entrenamiento, tanto en las enfermedades infecciosas como en la función de </w:t>
      </w:r>
      <w:r w:rsidR="00E9308E">
        <w:rPr>
          <w:rFonts w:ascii="Montserrat Light" w:hAnsi="Montserrat Light"/>
          <w:sz w:val="24"/>
          <w:szCs w:val="24"/>
        </w:rPr>
        <w:t>esas sustancias</w:t>
      </w:r>
      <w:r w:rsidR="00E9308E" w:rsidRPr="008F655B">
        <w:rPr>
          <w:rFonts w:ascii="Montserrat Light" w:hAnsi="Montserrat Light"/>
          <w:sz w:val="24"/>
          <w:szCs w:val="24"/>
        </w:rPr>
        <w:t>, dosis requeridas, interaccione</w:t>
      </w:r>
      <w:r w:rsidR="00E9308E">
        <w:rPr>
          <w:rFonts w:ascii="Montserrat Light" w:hAnsi="Montserrat Light"/>
          <w:sz w:val="24"/>
          <w:szCs w:val="24"/>
        </w:rPr>
        <w:t>s, efectos adversos, toxicidad, e</w:t>
      </w:r>
      <w:r>
        <w:rPr>
          <w:rFonts w:ascii="Montserrat Light" w:hAnsi="Montserrat Light"/>
          <w:sz w:val="24"/>
          <w:szCs w:val="24"/>
        </w:rPr>
        <w:t>ntre otros</w:t>
      </w:r>
      <w:r w:rsidR="00E9308E">
        <w:rPr>
          <w:rFonts w:ascii="Montserrat Light" w:hAnsi="Montserrat Light"/>
          <w:sz w:val="24"/>
          <w:szCs w:val="24"/>
        </w:rPr>
        <w:t>.</w:t>
      </w:r>
    </w:p>
    <w:p w:rsidR="00E9308E" w:rsidRDefault="00E9308E" w:rsidP="00E9308E">
      <w:pPr>
        <w:spacing w:after="0" w:line="240" w:lineRule="auto"/>
        <w:jc w:val="both"/>
        <w:rPr>
          <w:rFonts w:ascii="Montserrat Light" w:hAnsi="Montserrat Light"/>
          <w:sz w:val="24"/>
          <w:szCs w:val="24"/>
        </w:rPr>
      </w:pPr>
    </w:p>
    <w:p w:rsidR="00E07266" w:rsidRPr="008F655B" w:rsidRDefault="00E07266" w:rsidP="00E07266">
      <w:pPr>
        <w:spacing w:after="0" w:line="240" w:lineRule="auto"/>
        <w:jc w:val="both"/>
        <w:rPr>
          <w:rFonts w:ascii="Montserrat Light" w:hAnsi="Montserrat Light"/>
          <w:sz w:val="24"/>
          <w:szCs w:val="24"/>
        </w:rPr>
      </w:pPr>
      <w:r>
        <w:rPr>
          <w:rFonts w:ascii="Montserrat Light" w:eastAsia="Batang" w:hAnsi="Montserrat Light" w:cs="Arial"/>
          <w:sz w:val="24"/>
          <w:szCs w:val="24"/>
        </w:rPr>
        <w:t xml:space="preserve">Refirió que usar este tipo de medicamentos para infecciones virales provoca resistencia; el </w:t>
      </w:r>
      <w:r w:rsidRPr="008F655B">
        <w:rPr>
          <w:rFonts w:ascii="Montserrat Light" w:hAnsi="Montserrat Light"/>
          <w:sz w:val="24"/>
          <w:szCs w:val="24"/>
        </w:rPr>
        <w:t xml:space="preserve">antibiótico pierde efectividad </w:t>
      </w:r>
      <w:r>
        <w:rPr>
          <w:rFonts w:ascii="Montserrat Light" w:hAnsi="Montserrat Light"/>
          <w:sz w:val="24"/>
          <w:szCs w:val="24"/>
        </w:rPr>
        <w:t xml:space="preserve">y con ello, la bacteria </w:t>
      </w:r>
      <w:r w:rsidRPr="008F655B">
        <w:rPr>
          <w:rFonts w:ascii="Montserrat Light" w:hAnsi="Montserrat Light"/>
          <w:sz w:val="24"/>
          <w:szCs w:val="24"/>
        </w:rPr>
        <w:t>puede sobrevivir a pesar de las concentraciones</w:t>
      </w:r>
      <w:r>
        <w:rPr>
          <w:rFonts w:ascii="Montserrat Light" w:hAnsi="Montserrat Light"/>
          <w:sz w:val="24"/>
          <w:szCs w:val="24"/>
        </w:rPr>
        <w:t>.</w:t>
      </w:r>
    </w:p>
    <w:p w:rsidR="00E07266" w:rsidRDefault="00E07266" w:rsidP="00E07266">
      <w:pPr>
        <w:spacing w:after="0" w:line="240" w:lineRule="auto"/>
        <w:jc w:val="both"/>
        <w:rPr>
          <w:rFonts w:ascii="Montserrat Light" w:eastAsia="Batang" w:hAnsi="Montserrat Light" w:cs="Arial"/>
          <w:sz w:val="24"/>
          <w:szCs w:val="24"/>
        </w:rPr>
      </w:pPr>
    </w:p>
    <w:p w:rsidR="00E07266" w:rsidRDefault="00E07266" w:rsidP="00E07266">
      <w:pPr>
        <w:spacing w:after="0" w:line="240" w:lineRule="auto"/>
        <w:jc w:val="both"/>
        <w:rPr>
          <w:rFonts w:ascii="Montserrat Light" w:eastAsia="Batang" w:hAnsi="Montserrat Light" w:cs="Arial"/>
          <w:sz w:val="24"/>
          <w:szCs w:val="24"/>
        </w:rPr>
      </w:pPr>
      <w:r>
        <w:rPr>
          <w:rFonts w:ascii="Montserrat Light" w:eastAsia="Batang" w:hAnsi="Montserrat Light" w:cs="Arial"/>
          <w:sz w:val="24"/>
          <w:szCs w:val="24"/>
        </w:rPr>
        <w:t>La doctora Socorro Anzures resaltó que ya existen medicamentos con un alto porcentaje de resistencia.</w:t>
      </w:r>
    </w:p>
    <w:p w:rsidR="00E07266" w:rsidRDefault="00E07266" w:rsidP="00E07266">
      <w:pPr>
        <w:spacing w:after="0" w:line="240" w:lineRule="auto"/>
        <w:jc w:val="both"/>
        <w:rPr>
          <w:rFonts w:ascii="Montserrat Light" w:eastAsia="Batang" w:hAnsi="Montserrat Light" w:cs="Arial"/>
          <w:sz w:val="24"/>
          <w:szCs w:val="24"/>
        </w:rPr>
      </w:pPr>
    </w:p>
    <w:p w:rsidR="00E07266" w:rsidRDefault="00E07266" w:rsidP="00E07266">
      <w:pPr>
        <w:spacing w:after="0" w:line="240" w:lineRule="auto"/>
        <w:jc w:val="both"/>
        <w:rPr>
          <w:rFonts w:ascii="Montserrat Light" w:hAnsi="Montserrat Light"/>
          <w:sz w:val="24"/>
          <w:szCs w:val="24"/>
        </w:rPr>
      </w:pPr>
      <w:r>
        <w:rPr>
          <w:rFonts w:ascii="Montserrat Light" w:eastAsia="Batang" w:hAnsi="Montserrat Light" w:cs="Arial"/>
          <w:sz w:val="24"/>
          <w:szCs w:val="24"/>
        </w:rPr>
        <w:t xml:space="preserve">Cuando están por encima del 15 por ciento de resistencia, apuntó Anzures Gutiérrez, esos antibióticos se pierden y ya no son útiles, porque </w:t>
      </w:r>
      <w:r w:rsidRPr="008F655B">
        <w:rPr>
          <w:rFonts w:ascii="Montserrat Light" w:hAnsi="Montserrat Light"/>
          <w:sz w:val="24"/>
          <w:szCs w:val="24"/>
        </w:rPr>
        <w:t>las bacterias generan un mecanismo de defensa y se vuelven resistentes a los medicamentos</w:t>
      </w:r>
      <w:r>
        <w:rPr>
          <w:rFonts w:ascii="Montserrat Light" w:hAnsi="Montserrat Light"/>
          <w:sz w:val="24"/>
          <w:szCs w:val="24"/>
        </w:rPr>
        <w:t>.</w:t>
      </w:r>
    </w:p>
    <w:p w:rsidR="00E07266" w:rsidRDefault="00E07266" w:rsidP="00E07266">
      <w:pPr>
        <w:spacing w:after="0" w:line="240" w:lineRule="auto"/>
        <w:jc w:val="both"/>
        <w:rPr>
          <w:rFonts w:ascii="Montserrat Light" w:hAnsi="Montserrat Light"/>
          <w:sz w:val="24"/>
          <w:szCs w:val="24"/>
        </w:rPr>
      </w:pPr>
    </w:p>
    <w:p w:rsidR="00E07266" w:rsidRPr="009C75B6" w:rsidRDefault="00E07266" w:rsidP="00E07266">
      <w:pPr>
        <w:spacing w:after="0" w:line="240" w:lineRule="auto"/>
        <w:jc w:val="center"/>
        <w:rPr>
          <w:rFonts w:ascii="Montserrat Light" w:hAnsi="Montserrat Light"/>
          <w:b/>
          <w:sz w:val="24"/>
          <w:szCs w:val="24"/>
        </w:rPr>
      </w:pPr>
      <w:r w:rsidRPr="009C75B6">
        <w:rPr>
          <w:rFonts w:ascii="Montserrat Light" w:hAnsi="Montserrat Light"/>
          <w:b/>
          <w:sz w:val="24"/>
          <w:szCs w:val="24"/>
        </w:rPr>
        <w:t>--- o0o ---</w:t>
      </w:r>
    </w:p>
    <w:p w:rsidR="00E07266" w:rsidRDefault="00E07266" w:rsidP="00E07266">
      <w:pPr>
        <w:spacing w:after="0" w:line="240" w:lineRule="auto"/>
        <w:jc w:val="both"/>
        <w:rPr>
          <w:rFonts w:ascii="Montserrat Light" w:hAnsi="Montserrat Light"/>
          <w:sz w:val="24"/>
          <w:szCs w:val="24"/>
        </w:rPr>
      </w:pPr>
    </w:p>
    <w:p w:rsidR="00E9308E" w:rsidRPr="009C75B6" w:rsidRDefault="00E9308E" w:rsidP="00E07266">
      <w:pPr>
        <w:spacing w:after="0" w:line="240" w:lineRule="auto"/>
        <w:jc w:val="both"/>
        <w:rPr>
          <w:rFonts w:ascii="Montserrat Light" w:hAnsi="Montserrat Light"/>
          <w:b/>
          <w:sz w:val="24"/>
          <w:szCs w:val="24"/>
        </w:rPr>
      </w:pPr>
    </w:p>
    <w:sectPr w:rsidR="00E9308E" w:rsidRPr="009C75B6"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06F" w:rsidRDefault="0084606F">
      <w:pPr>
        <w:spacing w:after="0" w:line="240" w:lineRule="auto"/>
      </w:pPr>
      <w:r>
        <w:separator/>
      </w:r>
    </w:p>
  </w:endnote>
  <w:endnote w:type="continuationSeparator" w:id="0">
    <w:p w:rsidR="0084606F" w:rsidRDefault="00846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aS"/>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06F" w:rsidRDefault="0084606F">
      <w:pPr>
        <w:spacing w:after="0" w:line="240" w:lineRule="auto"/>
      </w:pPr>
      <w:r>
        <w:separator/>
      </w:r>
    </w:p>
  </w:footnote>
  <w:footnote w:type="continuationSeparator" w:id="0">
    <w:p w:rsidR="0084606F" w:rsidRDefault="00846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7855F2" w:rsidP="00D7342B">
    <w:pPr>
      <w:pStyle w:val="Encabezado"/>
      <w:ind w:left="-284"/>
    </w:pPr>
    <w:r>
      <w:rPr>
        <w:noProof/>
        <w:lang w:eastAsia="es-MX"/>
      </w:rPr>
      <w:drawing>
        <wp:anchor distT="0" distB="0" distL="114300" distR="114300" simplePos="0" relativeHeight="251659264" behindDoc="1" locked="0" layoutInCell="1" allowOverlap="1" wp14:anchorId="12BC08EB" wp14:editId="52AECC8D">
          <wp:simplePos x="0" y="0"/>
          <wp:positionH relativeFrom="column">
            <wp:posOffset>-685800</wp:posOffset>
          </wp:positionH>
          <wp:positionV relativeFrom="paragraph">
            <wp:posOffset>-448945</wp:posOffset>
          </wp:positionV>
          <wp:extent cx="7810505" cy="10173036"/>
          <wp:effectExtent l="0" t="0" r="0" b="127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F3CC2"/>
    <w:multiLevelType w:val="hybridMultilevel"/>
    <w:tmpl w:val="25A2F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39279B2"/>
    <w:multiLevelType w:val="hybridMultilevel"/>
    <w:tmpl w:val="D4E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08E"/>
    <w:rsid w:val="007855F2"/>
    <w:rsid w:val="0084606F"/>
    <w:rsid w:val="00D12BC6"/>
    <w:rsid w:val="00E07266"/>
    <w:rsid w:val="00E93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08E"/>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308E"/>
    <w:pPr>
      <w:tabs>
        <w:tab w:val="center" w:pos="4153"/>
        <w:tab w:val="right" w:pos="8306"/>
      </w:tabs>
    </w:pPr>
  </w:style>
  <w:style w:type="character" w:customStyle="1" w:styleId="EncabezadoCar">
    <w:name w:val="Encabezado Car"/>
    <w:basedOn w:val="Fuentedeprrafopredeter"/>
    <w:link w:val="Encabezado"/>
    <w:uiPriority w:val="99"/>
    <w:rsid w:val="00E9308E"/>
    <w:rPr>
      <w:rFonts w:ascii="Calibri" w:eastAsia="Calibri" w:hAnsi="Calibri" w:cs="Times New Roman"/>
      <w:sz w:val="22"/>
      <w:szCs w:val="22"/>
    </w:rPr>
  </w:style>
  <w:style w:type="paragraph" w:styleId="Prrafodelista">
    <w:name w:val="List Paragraph"/>
    <w:basedOn w:val="Normal"/>
    <w:uiPriority w:val="34"/>
    <w:qFormat/>
    <w:rsid w:val="00E9308E"/>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08E"/>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308E"/>
    <w:pPr>
      <w:tabs>
        <w:tab w:val="center" w:pos="4153"/>
        <w:tab w:val="right" w:pos="8306"/>
      </w:tabs>
    </w:pPr>
  </w:style>
  <w:style w:type="character" w:customStyle="1" w:styleId="EncabezadoCar">
    <w:name w:val="Encabezado Car"/>
    <w:basedOn w:val="Fuentedeprrafopredeter"/>
    <w:link w:val="Encabezado"/>
    <w:uiPriority w:val="99"/>
    <w:rsid w:val="00E9308E"/>
    <w:rPr>
      <w:rFonts w:ascii="Calibri" w:eastAsia="Calibri" w:hAnsi="Calibri" w:cs="Times New Roman"/>
      <w:sz w:val="22"/>
      <w:szCs w:val="22"/>
    </w:rPr>
  </w:style>
  <w:style w:type="paragraph" w:styleId="Prrafodelista">
    <w:name w:val="List Paragraph"/>
    <w:basedOn w:val="Normal"/>
    <w:uiPriority w:val="34"/>
    <w:qFormat/>
    <w:rsid w:val="00E9308E"/>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62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349</Words>
  <Characters>1924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Sala de prensa IMSS</cp:lastModifiedBy>
  <cp:revision>2</cp:revision>
  <dcterms:created xsi:type="dcterms:W3CDTF">2020-11-19T16:16:00Z</dcterms:created>
  <dcterms:modified xsi:type="dcterms:W3CDTF">2020-11-19T16:16:00Z</dcterms:modified>
</cp:coreProperties>
</file>