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CAAF" w14:textId="728B4DDF" w:rsidR="009E6C0A" w:rsidRPr="009E6C0A" w:rsidRDefault="009E6C0A" w:rsidP="005A27BD">
      <w:pPr>
        <w:spacing w:after="0" w:line="240" w:lineRule="atLeast"/>
        <w:jc w:val="right"/>
        <w:rPr>
          <w:rFonts w:cs="Arial"/>
          <w:b/>
          <w:bCs/>
          <w:sz w:val="24"/>
          <w:szCs w:val="24"/>
          <w:lang w:val="es-ES"/>
        </w:rPr>
      </w:pPr>
      <w:r w:rsidRPr="009E6C0A">
        <w:rPr>
          <w:rFonts w:cs="Arial"/>
          <w:b/>
          <w:bCs/>
          <w:sz w:val="24"/>
          <w:szCs w:val="24"/>
          <w:lang w:val="es-ES"/>
        </w:rPr>
        <w:t>BOLETÍN DE PRENSA</w:t>
      </w:r>
    </w:p>
    <w:p w14:paraId="170AE2F2" w14:textId="38A044DA" w:rsidR="00D12E4A" w:rsidRPr="00A86FD5" w:rsidRDefault="00D12E4A" w:rsidP="005A27BD">
      <w:pPr>
        <w:spacing w:after="0" w:line="240" w:lineRule="atLeast"/>
        <w:jc w:val="right"/>
        <w:rPr>
          <w:rFonts w:cs="Arial"/>
          <w:sz w:val="20"/>
          <w:szCs w:val="20"/>
          <w:lang w:val="es-ES"/>
        </w:rPr>
      </w:pPr>
      <w:r w:rsidRPr="00A86FD5">
        <w:rPr>
          <w:rFonts w:cs="Arial"/>
          <w:sz w:val="20"/>
          <w:szCs w:val="20"/>
          <w:lang w:val="es-ES"/>
        </w:rPr>
        <w:t>Ciudad de México,</w:t>
      </w:r>
      <w:r w:rsidR="0075345F" w:rsidRPr="00A86FD5">
        <w:rPr>
          <w:rFonts w:cs="Arial"/>
          <w:sz w:val="20"/>
          <w:szCs w:val="20"/>
          <w:lang w:val="es-ES"/>
        </w:rPr>
        <w:t xml:space="preserve"> </w:t>
      </w:r>
      <w:r w:rsidR="00CF139A">
        <w:rPr>
          <w:rFonts w:cs="Arial"/>
          <w:sz w:val="20"/>
          <w:szCs w:val="20"/>
          <w:lang w:val="es-ES"/>
        </w:rPr>
        <w:t>jueves 7</w:t>
      </w:r>
      <w:r w:rsidR="00A9295A" w:rsidRPr="00A86FD5">
        <w:rPr>
          <w:rFonts w:cs="Arial"/>
          <w:sz w:val="20"/>
          <w:szCs w:val="20"/>
          <w:lang w:val="es-ES"/>
        </w:rPr>
        <w:t xml:space="preserve"> de </w:t>
      </w:r>
      <w:r w:rsidR="009E6C0A" w:rsidRPr="00A86FD5">
        <w:rPr>
          <w:rFonts w:cs="Arial"/>
          <w:sz w:val="20"/>
          <w:szCs w:val="20"/>
          <w:lang w:val="es-ES"/>
        </w:rPr>
        <w:t>marzo</w:t>
      </w:r>
      <w:r w:rsidRPr="00A86FD5">
        <w:rPr>
          <w:rFonts w:cs="Arial"/>
          <w:sz w:val="20"/>
          <w:szCs w:val="20"/>
          <w:lang w:val="es-ES"/>
        </w:rPr>
        <w:t xml:space="preserve"> de 202</w:t>
      </w:r>
      <w:r w:rsidR="009E6C0A" w:rsidRPr="00A86FD5">
        <w:rPr>
          <w:rFonts w:cs="Arial"/>
          <w:sz w:val="20"/>
          <w:szCs w:val="20"/>
          <w:lang w:val="es-ES"/>
        </w:rPr>
        <w:t>4</w:t>
      </w:r>
      <w:r w:rsidRPr="00A86FD5">
        <w:rPr>
          <w:rFonts w:cs="Arial"/>
          <w:sz w:val="20"/>
          <w:szCs w:val="20"/>
          <w:lang w:val="es-ES"/>
        </w:rPr>
        <w:t>.</w:t>
      </w:r>
    </w:p>
    <w:p w14:paraId="17B11870" w14:textId="5C60B8C1" w:rsidR="00D12E4A" w:rsidRPr="00A86FD5" w:rsidRDefault="00D12E4A" w:rsidP="005A27BD">
      <w:pPr>
        <w:spacing w:after="0" w:line="240" w:lineRule="atLeast"/>
        <w:jc w:val="right"/>
        <w:rPr>
          <w:rFonts w:cs="Arial"/>
          <w:sz w:val="20"/>
          <w:szCs w:val="20"/>
          <w:lang w:val="es-ES"/>
        </w:rPr>
      </w:pPr>
      <w:r w:rsidRPr="00A86FD5">
        <w:rPr>
          <w:rFonts w:cs="Arial"/>
          <w:sz w:val="20"/>
          <w:szCs w:val="20"/>
          <w:lang w:val="es-ES"/>
        </w:rPr>
        <w:t>No.</w:t>
      </w:r>
      <w:r w:rsidR="00A9295A" w:rsidRPr="00A86FD5">
        <w:rPr>
          <w:rFonts w:cs="Arial"/>
          <w:sz w:val="20"/>
          <w:szCs w:val="20"/>
          <w:lang w:val="es-ES"/>
        </w:rPr>
        <w:t xml:space="preserve"> </w:t>
      </w:r>
      <w:r w:rsidR="00CF139A">
        <w:rPr>
          <w:rFonts w:cs="Arial"/>
          <w:sz w:val="20"/>
          <w:szCs w:val="20"/>
          <w:lang w:val="es-ES"/>
        </w:rPr>
        <w:t>111</w:t>
      </w:r>
      <w:r w:rsidRPr="00A86FD5">
        <w:rPr>
          <w:rFonts w:cs="Arial"/>
          <w:sz w:val="20"/>
          <w:szCs w:val="20"/>
          <w:lang w:val="es-ES"/>
        </w:rPr>
        <w:t>/202</w:t>
      </w:r>
      <w:r w:rsidR="009E6C0A" w:rsidRPr="00A86FD5">
        <w:rPr>
          <w:rFonts w:cs="Arial"/>
          <w:sz w:val="20"/>
          <w:szCs w:val="20"/>
          <w:lang w:val="es-ES"/>
        </w:rPr>
        <w:t>4</w:t>
      </w:r>
      <w:r w:rsidRPr="00A86FD5">
        <w:rPr>
          <w:rFonts w:cs="Arial"/>
          <w:sz w:val="20"/>
          <w:szCs w:val="20"/>
          <w:lang w:val="es-ES"/>
        </w:rPr>
        <w:t>.</w:t>
      </w:r>
    </w:p>
    <w:p w14:paraId="00032ED9" w14:textId="77777777" w:rsidR="00D12E4A" w:rsidRPr="009E6C0A" w:rsidRDefault="00D12E4A" w:rsidP="002016E7">
      <w:pPr>
        <w:spacing w:after="0" w:line="240" w:lineRule="atLeast"/>
        <w:jc w:val="both"/>
        <w:rPr>
          <w:rFonts w:cs="Arial"/>
          <w:sz w:val="24"/>
          <w:szCs w:val="24"/>
          <w:lang w:val="es-ES"/>
        </w:rPr>
      </w:pPr>
    </w:p>
    <w:p w14:paraId="6371DFD9" w14:textId="46F45175" w:rsidR="00870148" w:rsidRPr="00B16FD9" w:rsidRDefault="00B16FD9" w:rsidP="005802D0">
      <w:pPr>
        <w:spacing w:after="0" w:line="240" w:lineRule="atLeast"/>
        <w:jc w:val="center"/>
        <w:rPr>
          <w:b/>
          <w:sz w:val="36"/>
          <w:szCs w:val="36"/>
          <w:lang w:val="es-ES"/>
        </w:rPr>
      </w:pPr>
      <w:r w:rsidRPr="00B16FD9">
        <w:rPr>
          <w:b/>
          <w:sz w:val="36"/>
          <w:szCs w:val="36"/>
          <w:lang w:val="es-ES"/>
        </w:rPr>
        <w:t>IMSS promueve cuidados a la salud por caída de ceniza del volcán Popocatépetl</w:t>
      </w:r>
    </w:p>
    <w:p w14:paraId="22A567E4" w14:textId="77777777" w:rsidR="005802D0" w:rsidRPr="009E6C0A" w:rsidRDefault="005802D0" w:rsidP="002016E7">
      <w:pPr>
        <w:spacing w:after="0" w:line="240" w:lineRule="atLeast"/>
        <w:jc w:val="both"/>
        <w:rPr>
          <w:lang w:val="es-ES"/>
        </w:rPr>
      </w:pPr>
    </w:p>
    <w:p w14:paraId="3E8F6A6C" w14:textId="6425E79C" w:rsidR="005802D0" w:rsidRDefault="006B1197" w:rsidP="00FD599C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Ante la presencia de exhalaciones, se recomienda uso de cubrebocas</w:t>
      </w:r>
      <w:r w:rsidR="003379AD">
        <w:rPr>
          <w:rFonts w:cs="Arial"/>
          <w:b/>
          <w:lang w:val="es-ES"/>
        </w:rPr>
        <w:t>, lentes</w:t>
      </w:r>
      <w:r w:rsidR="00366AF9">
        <w:rPr>
          <w:rFonts w:cs="Arial"/>
          <w:b/>
          <w:lang w:val="es-ES"/>
        </w:rPr>
        <w:t xml:space="preserve">, cubrir tinacos y reservorios de agua, además de lavar </w:t>
      </w:r>
      <w:r w:rsidR="007445D2">
        <w:rPr>
          <w:rFonts w:cs="Arial"/>
          <w:b/>
          <w:lang w:val="es-ES"/>
        </w:rPr>
        <w:t>alimentos que est</w:t>
      </w:r>
      <w:r w:rsidR="000921AF">
        <w:rPr>
          <w:rFonts w:cs="Arial"/>
          <w:b/>
          <w:lang w:val="es-ES"/>
        </w:rPr>
        <w:t>é</w:t>
      </w:r>
      <w:r w:rsidR="007445D2">
        <w:rPr>
          <w:rFonts w:cs="Arial"/>
          <w:b/>
          <w:lang w:val="es-ES"/>
        </w:rPr>
        <w:t>n a la intemperie.</w:t>
      </w:r>
    </w:p>
    <w:p w14:paraId="7947FCE4" w14:textId="356CD082" w:rsidR="00F658F2" w:rsidRPr="00E6082C" w:rsidRDefault="004D72DB" w:rsidP="001F6928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 xml:space="preserve">Desde el </w:t>
      </w:r>
      <w:r w:rsidR="000921AF">
        <w:rPr>
          <w:rFonts w:cs="Arial"/>
          <w:b/>
          <w:lang w:val="es-ES"/>
        </w:rPr>
        <w:t>C</w:t>
      </w:r>
      <w:r w:rsidR="00D3117E" w:rsidRPr="00D3117E">
        <w:rPr>
          <w:rFonts w:cs="Arial"/>
          <w:b/>
          <w:lang w:val="es-ES"/>
        </w:rPr>
        <w:t>entro Virtual de Operaciones en Emergencias y Desastres (CVOED)</w:t>
      </w:r>
      <w:r w:rsidR="00FE1530">
        <w:rPr>
          <w:rFonts w:cs="Arial"/>
          <w:b/>
          <w:lang w:val="es-ES"/>
        </w:rPr>
        <w:t xml:space="preserve"> del IMSS se monitorean hospitales cercanos al volcán </w:t>
      </w:r>
      <w:r w:rsidR="00881CB8">
        <w:rPr>
          <w:rFonts w:cs="Arial"/>
          <w:b/>
          <w:lang w:val="es-ES"/>
        </w:rPr>
        <w:t>y se realizó un censo de pacientes susceptibles de traslad</w:t>
      </w:r>
      <w:r w:rsidR="000921AF">
        <w:rPr>
          <w:rFonts w:cs="Arial"/>
          <w:b/>
          <w:lang w:val="es-ES"/>
        </w:rPr>
        <w:t>o.</w:t>
      </w:r>
    </w:p>
    <w:p w14:paraId="1EF28DD9" w14:textId="77777777" w:rsidR="00FD599C" w:rsidRPr="009E6C0A" w:rsidRDefault="00FD599C" w:rsidP="005802D0">
      <w:pPr>
        <w:spacing w:after="0" w:line="240" w:lineRule="atLeast"/>
        <w:jc w:val="both"/>
        <w:rPr>
          <w:rFonts w:cs="Arial"/>
          <w:szCs w:val="24"/>
          <w:lang w:val="es-ES"/>
        </w:rPr>
      </w:pPr>
    </w:p>
    <w:p w14:paraId="22D57D2F" w14:textId="183EEEB7" w:rsidR="004D72DB" w:rsidRDefault="00FE54B7" w:rsidP="00F15D5C">
      <w:pPr>
        <w:spacing w:after="0" w:line="240" w:lineRule="atLeast"/>
        <w:jc w:val="both"/>
        <w:rPr>
          <w:rFonts w:eastAsia="Batang" w:cs="Arial"/>
        </w:rPr>
      </w:pPr>
      <w:r>
        <w:rPr>
          <w:rFonts w:eastAsia="Batang" w:cs="Arial"/>
        </w:rPr>
        <w:t>Ante la caída de ceniza del volcán Popocatépetl y los riesgos a la salud que implica</w:t>
      </w:r>
      <w:r w:rsidR="00F84371">
        <w:rPr>
          <w:rFonts w:eastAsia="Batang" w:cs="Arial"/>
        </w:rPr>
        <w:t>, e</w:t>
      </w:r>
      <w:r w:rsidR="007C75D9">
        <w:rPr>
          <w:rFonts w:eastAsia="Batang" w:cs="Arial"/>
        </w:rPr>
        <w:t>specialistas de</w:t>
      </w:r>
      <w:r w:rsidR="00837CE2">
        <w:rPr>
          <w:rFonts w:eastAsia="Batang" w:cs="Arial"/>
        </w:rPr>
        <w:t xml:space="preserve">l Instituto Mexicano del Seguro Social (IMSS) </w:t>
      </w:r>
      <w:r w:rsidR="00701F52">
        <w:rPr>
          <w:rFonts w:eastAsia="Batang" w:cs="Arial"/>
        </w:rPr>
        <w:t xml:space="preserve">alertan a la población </w:t>
      </w:r>
      <w:r w:rsidR="00D94B4A">
        <w:rPr>
          <w:rFonts w:eastAsia="Batang" w:cs="Arial"/>
        </w:rPr>
        <w:t xml:space="preserve">de entidades como Puebla, Estado de México, Morelos y Ciudad de México a seguir sencillas recomendaciones cuando se presentan exhalaciones y </w:t>
      </w:r>
      <w:r w:rsidR="00AB2BE9">
        <w:rPr>
          <w:rFonts w:eastAsia="Batang" w:cs="Arial"/>
        </w:rPr>
        <w:t>los fragmentos viajan en el aire</w:t>
      </w:r>
      <w:r w:rsidR="00BC68D7">
        <w:rPr>
          <w:rFonts w:eastAsia="Batang" w:cs="Arial"/>
        </w:rPr>
        <w:t>.</w:t>
      </w:r>
    </w:p>
    <w:p w14:paraId="1E60A4BC" w14:textId="77777777" w:rsidR="004D72DB" w:rsidRDefault="004D72DB" w:rsidP="00F15D5C">
      <w:pPr>
        <w:spacing w:after="0" w:line="240" w:lineRule="atLeast"/>
        <w:jc w:val="both"/>
        <w:rPr>
          <w:rFonts w:eastAsia="Batang" w:cs="Arial"/>
        </w:rPr>
      </w:pPr>
    </w:p>
    <w:p w14:paraId="5B13E33F" w14:textId="2B07A5AC" w:rsidR="00A766FA" w:rsidRDefault="000E55AB" w:rsidP="00F15D5C">
      <w:pPr>
        <w:spacing w:after="0" w:line="240" w:lineRule="atLeast"/>
        <w:jc w:val="both"/>
        <w:rPr>
          <w:rFonts w:eastAsia="Batang" w:cs="Arial"/>
        </w:rPr>
      </w:pPr>
      <w:r>
        <w:rPr>
          <w:rFonts w:eastAsia="Batang" w:cs="Arial"/>
        </w:rPr>
        <w:t>El doctor</w:t>
      </w:r>
      <w:r w:rsidR="0041331F" w:rsidRPr="0041331F">
        <w:rPr>
          <w:rFonts w:eastAsia="Batang" w:cs="Arial"/>
        </w:rPr>
        <w:t xml:space="preserve"> Ramiro Mejía Nogales, coordinador de programas médicos en la Coordinación de Proyectos Especiales en Salud del IMSS</w:t>
      </w:r>
      <w:r w:rsidR="00AB2BE9">
        <w:rPr>
          <w:rFonts w:eastAsia="Batang" w:cs="Arial"/>
        </w:rPr>
        <w:t xml:space="preserve">, explicó que las partes del organismo </w:t>
      </w:r>
      <w:r w:rsidR="00402921">
        <w:rPr>
          <w:rFonts w:eastAsia="Batang" w:cs="Arial"/>
        </w:rPr>
        <w:t xml:space="preserve">que </w:t>
      </w:r>
      <w:r w:rsidR="008C4250">
        <w:rPr>
          <w:rFonts w:eastAsia="Batang" w:cs="Arial"/>
        </w:rPr>
        <w:t>están expuesta</w:t>
      </w:r>
      <w:r w:rsidR="00847EDC">
        <w:rPr>
          <w:rFonts w:eastAsia="Batang" w:cs="Arial"/>
        </w:rPr>
        <w:t>s</w:t>
      </w:r>
      <w:r w:rsidR="008C4250">
        <w:rPr>
          <w:rFonts w:eastAsia="Batang" w:cs="Arial"/>
        </w:rPr>
        <w:t xml:space="preserve"> son principalmente los ojos, piel, sistema respiratorio y digestivo.</w:t>
      </w:r>
    </w:p>
    <w:p w14:paraId="63B60642" w14:textId="77777777" w:rsidR="008C4250" w:rsidRDefault="008C4250" w:rsidP="00F15D5C">
      <w:pPr>
        <w:spacing w:after="0" w:line="240" w:lineRule="atLeast"/>
        <w:jc w:val="both"/>
        <w:rPr>
          <w:rFonts w:eastAsia="Batang" w:cs="Arial"/>
        </w:rPr>
      </w:pPr>
    </w:p>
    <w:p w14:paraId="7B4DF19B" w14:textId="2879A3D9" w:rsidR="008C4250" w:rsidRDefault="00165A75" w:rsidP="00F15D5C">
      <w:pPr>
        <w:spacing w:after="0" w:line="240" w:lineRule="atLeast"/>
        <w:jc w:val="both"/>
        <w:rPr>
          <w:rFonts w:eastAsia="Batang" w:cs="Arial"/>
        </w:rPr>
      </w:pPr>
      <w:r>
        <w:rPr>
          <w:rFonts w:eastAsia="Batang" w:cs="Arial"/>
        </w:rPr>
        <w:t xml:space="preserve">Dijo que </w:t>
      </w:r>
      <w:r w:rsidR="00607F7C">
        <w:rPr>
          <w:rFonts w:eastAsia="Batang" w:cs="Arial"/>
        </w:rPr>
        <w:t xml:space="preserve">para evitar daño en las estructuras del ojo es aconsejable utilizar lentes y de ser posible, </w:t>
      </w:r>
      <w:r w:rsidR="00AC3374">
        <w:rPr>
          <w:rFonts w:eastAsia="Batang" w:cs="Arial"/>
        </w:rPr>
        <w:t xml:space="preserve">gafas </w:t>
      </w:r>
      <w:r w:rsidR="00607F7C">
        <w:rPr>
          <w:rFonts w:eastAsia="Batang" w:cs="Arial"/>
        </w:rPr>
        <w:t>especiales tipo goggles, además de no utilizar lentes de contacto;</w:t>
      </w:r>
      <w:r w:rsidR="00B012A2">
        <w:rPr>
          <w:rFonts w:eastAsia="Batang" w:cs="Arial"/>
        </w:rPr>
        <w:t xml:space="preserve"> la caída de ceniza </w:t>
      </w:r>
      <w:r w:rsidR="00AC3374">
        <w:rPr>
          <w:rFonts w:eastAsia="Batang" w:cs="Arial"/>
        </w:rPr>
        <w:t xml:space="preserve">también </w:t>
      </w:r>
      <w:r w:rsidR="00B012A2">
        <w:rPr>
          <w:rFonts w:eastAsia="Batang" w:cs="Arial"/>
        </w:rPr>
        <w:t xml:space="preserve">puede ocasionar irritación en la piel, </w:t>
      </w:r>
      <w:r w:rsidR="00D044D6">
        <w:rPr>
          <w:rFonts w:eastAsia="Batang" w:cs="Arial"/>
        </w:rPr>
        <w:t xml:space="preserve">por lo cual </w:t>
      </w:r>
      <w:r w:rsidR="001F7430">
        <w:rPr>
          <w:rFonts w:eastAsia="Batang" w:cs="Arial"/>
        </w:rPr>
        <w:t xml:space="preserve">en la higiene </w:t>
      </w:r>
      <w:r w:rsidR="003F6051">
        <w:rPr>
          <w:rFonts w:eastAsia="Batang" w:cs="Arial"/>
        </w:rPr>
        <w:t xml:space="preserve">diaria </w:t>
      </w:r>
      <w:r w:rsidR="005362A2">
        <w:rPr>
          <w:rFonts w:eastAsia="Batang" w:cs="Arial"/>
        </w:rPr>
        <w:t>se debe preferir el uso de jabón neutro y posteriormente usar crema hidratante</w:t>
      </w:r>
      <w:r w:rsidR="00AC3374">
        <w:rPr>
          <w:rFonts w:eastAsia="Batang" w:cs="Arial"/>
        </w:rPr>
        <w:t>.</w:t>
      </w:r>
    </w:p>
    <w:p w14:paraId="6AC3C5FE" w14:textId="77777777" w:rsidR="00B1689F" w:rsidRDefault="00B1689F" w:rsidP="00F15D5C">
      <w:pPr>
        <w:spacing w:after="0" w:line="240" w:lineRule="atLeast"/>
        <w:jc w:val="both"/>
        <w:rPr>
          <w:rFonts w:eastAsia="Batang" w:cs="Arial"/>
        </w:rPr>
      </w:pPr>
    </w:p>
    <w:p w14:paraId="2DC4381D" w14:textId="77777777" w:rsidR="00471C43" w:rsidRDefault="00E46483" w:rsidP="00F15D5C">
      <w:pPr>
        <w:spacing w:after="0" w:line="240" w:lineRule="atLeast"/>
        <w:jc w:val="both"/>
        <w:rPr>
          <w:rFonts w:eastAsia="Batang" w:cs="Arial"/>
        </w:rPr>
      </w:pPr>
      <w:r>
        <w:rPr>
          <w:rFonts w:eastAsia="Batang" w:cs="Arial"/>
        </w:rPr>
        <w:t xml:space="preserve">Señaló que </w:t>
      </w:r>
      <w:r w:rsidR="0012547F">
        <w:rPr>
          <w:rFonts w:eastAsia="Batang" w:cs="Arial"/>
        </w:rPr>
        <w:t xml:space="preserve">es de gran importancia evitar el consumo de agua y alimentos que puedan estar contaminados con ceniza, por lo que se deben </w:t>
      </w:r>
      <w:r w:rsidR="007433ED">
        <w:rPr>
          <w:rFonts w:eastAsia="Batang" w:cs="Arial"/>
        </w:rPr>
        <w:t xml:space="preserve">cubrir tinacos y reservorios de agua, además de lavar frutas y cualquier tipo de </w:t>
      </w:r>
      <w:r w:rsidR="00ED46F2">
        <w:rPr>
          <w:rFonts w:eastAsia="Batang" w:cs="Arial"/>
        </w:rPr>
        <w:t>comida que esté expuesta a la intemperie</w:t>
      </w:r>
      <w:r w:rsidR="00471C43">
        <w:rPr>
          <w:rFonts w:eastAsia="Batang" w:cs="Arial"/>
        </w:rPr>
        <w:t>.</w:t>
      </w:r>
    </w:p>
    <w:p w14:paraId="1181DE4F" w14:textId="77777777" w:rsidR="00471C43" w:rsidRDefault="00471C43" w:rsidP="00F15D5C">
      <w:pPr>
        <w:spacing w:after="0" w:line="240" w:lineRule="atLeast"/>
        <w:jc w:val="both"/>
        <w:rPr>
          <w:rFonts w:eastAsia="Batang" w:cs="Arial"/>
        </w:rPr>
      </w:pPr>
    </w:p>
    <w:p w14:paraId="652A79E8" w14:textId="47CEFDB7" w:rsidR="00B1689F" w:rsidRDefault="00471C43" w:rsidP="00F15D5C">
      <w:pPr>
        <w:spacing w:after="0" w:line="240" w:lineRule="atLeast"/>
        <w:jc w:val="both"/>
        <w:rPr>
          <w:rFonts w:eastAsia="Batang" w:cs="Arial"/>
        </w:rPr>
      </w:pPr>
      <w:r>
        <w:rPr>
          <w:rFonts w:eastAsia="Batang" w:cs="Arial"/>
        </w:rPr>
        <w:t>A</w:t>
      </w:r>
      <w:r w:rsidR="00BF3413">
        <w:rPr>
          <w:rFonts w:eastAsia="Batang" w:cs="Arial"/>
        </w:rPr>
        <w:t>demás</w:t>
      </w:r>
      <w:r>
        <w:rPr>
          <w:rFonts w:eastAsia="Batang" w:cs="Arial"/>
        </w:rPr>
        <w:t>,</w:t>
      </w:r>
      <w:r w:rsidR="00BF3413">
        <w:rPr>
          <w:rFonts w:eastAsia="Batang" w:cs="Arial"/>
        </w:rPr>
        <w:t xml:space="preserve"> </w:t>
      </w:r>
      <w:r w:rsidR="00B1689F">
        <w:rPr>
          <w:rFonts w:eastAsia="Batang" w:cs="Arial"/>
        </w:rPr>
        <w:t xml:space="preserve">al estar </w:t>
      </w:r>
      <w:r w:rsidR="007514CD">
        <w:rPr>
          <w:rFonts w:eastAsia="Batang" w:cs="Arial"/>
        </w:rPr>
        <w:t xml:space="preserve">fuera del domicilio </w:t>
      </w:r>
      <w:r w:rsidR="003344BC">
        <w:rPr>
          <w:rFonts w:eastAsia="Batang" w:cs="Arial"/>
        </w:rPr>
        <w:t>se debe</w:t>
      </w:r>
      <w:r w:rsidR="00B1689F">
        <w:rPr>
          <w:rFonts w:eastAsia="Batang" w:cs="Arial"/>
        </w:rPr>
        <w:t xml:space="preserve"> utilizar cubrebocas</w:t>
      </w:r>
      <w:r w:rsidR="003344BC">
        <w:rPr>
          <w:rFonts w:eastAsia="Batang" w:cs="Arial"/>
        </w:rPr>
        <w:t>,</w:t>
      </w:r>
      <w:r w:rsidR="007514CD">
        <w:rPr>
          <w:rFonts w:eastAsia="Batang" w:cs="Arial"/>
        </w:rPr>
        <w:t xml:space="preserve"> o tapar nariz y boca con </w:t>
      </w:r>
      <w:r w:rsidR="005F3AA9">
        <w:rPr>
          <w:rFonts w:eastAsia="Batang" w:cs="Arial"/>
        </w:rPr>
        <w:t>tela o una escafandra</w:t>
      </w:r>
      <w:r>
        <w:rPr>
          <w:rFonts w:eastAsia="Batang" w:cs="Arial"/>
        </w:rPr>
        <w:t>, expuso.</w:t>
      </w:r>
    </w:p>
    <w:p w14:paraId="2B105F55" w14:textId="77777777" w:rsidR="00B409AC" w:rsidRDefault="00B409AC" w:rsidP="00F15D5C">
      <w:pPr>
        <w:spacing w:after="0" w:line="240" w:lineRule="atLeast"/>
        <w:jc w:val="both"/>
        <w:rPr>
          <w:rFonts w:eastAsia="Batang" w:cs="Arial"/>
        </w:rPr>
      </w:pPr>
    </w:p>
    <w:p w14:paraId="1557E156" w14:textId="17E3EF27" w:rsidR="00B409AC" w:rsidRDefault="00B409AC" w:rsidP="00F15D5C">
      <w:pPr>
        <w:spacing w:after="0" w:line="240" w:lineRule="atLeast"/>
        <w:jc w:val="both"/>
        <w:rPr>
          <w:rFonts w:eastAsia="Batang" w:cs="Arial"/>
        </w:rPr>
      </w:pPr>
      <w:r>
        <w:rPr>
          <w:rFonts w:eastAsia="Batang" w:cs="Arial"/>
        </w:rPr>
        <w:t xml:space="preserve">El doctor Mejía Morales </w:t>
      </w:r>
      <w:r w:rsidR="00956B61">
        <w:rPr>
          <w:rFonts w:eastAsia="Batang" w:cs="Arial"/>
        </w:rPr>
        <w:t xml:space="preserve">resaltó que </w:t>
      </w:r>
      <w:r w:rsidR="00ED46F2">
        <w:rPr>
          <w:rFonts w:eastAsia="Batang" w:cs="Arial"/>
        </w:rPr>
        <w:t xml:space="preserve">las personas con enfermedades respiratorias como </w:t>
      </w:r>
      <w:r w:rsidR="004A2239">
        <w:rPr>
          <w:rFonts w:eastAsia="Batang" w:cs="Arial"/>
        </w:rPr>
        <w:t>asma, bronquitis</w:t>
      </w:r>
      <w:r w:rsidR="00E92F41">
        <w:rPr>
          <w:rFonts w:eastAsia="Batang" w:cs="Arial"/>
        </w:rPr>
        <w:t xml:space="preserve"> y secuelas de COVID-19</w:t>
      </w:r>
      <w:r w:rsidR="00ED46F2">
        <w:rPr>
          <w:rFonts w:eastAsia="Batang" w:cs="Arial"/>
        </w:rPr>
        <w:t xml:space="preserve"> </w:t>
      </w:r>
      <w:r w:rsidR="00936E2B">
        <w:rPr>
          <w:rFonts w:eastAsia="Batang" w:cs="Arial"/>
        </w:rPr>
        <w:t xml:space="preserve">deben </w:t>
      </w:r>
      <w:r w:rsidR="00ED46F2">
        <w:rPr>
          <w:rFonts w:eastAsia="Batang" w:cs="Arial"/>
        </w:rPr>
        <w:t xml:space="preserve">seguir </w:t>
      </w:r>
      <w:r w:rsidR="006E7004">
        <w:rPr>
          <w:rFonts w:eastAsia="Batang" w:cs="Arial"/>
        </w:rPr>
        <w:t>e</w:t>
      </w:r>
      <w:r w:rsidR="00ED46F2">
        <w:rPr>
          <w:rFonts w:eastAsia="Batang" w:cs="Arial"/>
        </w:rPr>
        <w:t>stas medidas</w:t>
      </w:r>
      <w:r w:rsidR="00335D48">
        <w:rPr>
          <w:rFonts w:eastAsia="Batang" w:cs="Arial"/>
        </w:rPr>
        <w:t xml:space="preserve"> de prevención</w:t>
      </w:r>
      <w:r w:rsidR="00BF3413">
        <w:rPr>
          <w:rFonts w:eastAsia="Batang" w:cs="Arial"/>
        </w:rPr>
        <w:t xml:space="preserve">, ya que </w:t>
      </w:r>
      <w:r w:rsidR="00117FCB">
        <w:rPr>
          <w:rFonts w:eastAsia="Batang" w:cs="Arial"/>
        </w:rPr>
        <w:t xml:space="preserve">pueden presentar síntomas más intensos </w:t>
      </w:r>
      <w:r w:rsidR="00337853">
        <w:rPr>
          <w:rFonts w:eastAsia="Batang" w:cs="Arial"/>
        </w:rPr>
        <w:t xml:space="preserve">y complicaciones </w:t>
      </w:r>
      <w:r w:rsidR="00335D48">
        <w:rPr>
          <w:rFonts w:eastAsia="Batang" w:cs="Arial"/>
        </w:rPr>
        <w:t>a nivel pulmonar.</w:t>
      </w:r>
    </w:p>
    <w:p w14:paraId="50C21F1C" w14:textId="77777777" w:rsidR="00A766FA" w:rsidRDefault="00A766FA" w:rsidP="00F15D5C">
      <w:pPr>
        <w:spacing w:after="0" w:line="240" w:lineRule="atLeast"/>
        <w:jc w:val="both"/>
        <w:rPr>
          <w:rFonts w:eastAsia="Batang" w:cs="Arial"/>
        </w:rPr>
      </w:pPr>
    </w:p>
    <w:p w14:paraId="28AB599E" w14:textId="390EFD29" w:rsidR="0075531F" w:rsidRDefault="0075531F" w:rsidP="00F15D5C">
      <w:pPr>
        <w:spacing w:after="0" w:line="240" w:lineRule="atLeast"/>
        <w:jc w:val="both"/>
        <w:rPr>
          <w:rFonts w:eastAsia="Batang" w:cs="Arial"/>
        </w:rPr>
      </w:pPr>
      <w:r>
        <w:rPr>
          <w:rFonts w:eastAsia="Batang" w:cs="Arial"/>
        </w:rPr>
        <w:t xml:space="preserve">Indicó que </w:t>
      </w:r>
      <w:r w:rsidR="002C00FA">
        <w:rPr>
          <w:rFonts w:eastAsia="Batang" w:cs="Arial"/>
        </w:rPr>
        <w:t xml:space="preserve">es aconsejable acudir a recibir atención médica </w:t>
      </w:r>
      <w:r>
        <w:rPr>
          <w:rFonts w:eastAsia="Batang" w:cs="Arial"/>
        </w:rPr>
        <w:t xml:space="preserve">ante la presencia de síntomas como </w:t>
      </w:r>
      <w:r w:rsidR="004A1104">
        <w:rPr>
          <w:rFonts w:eastAsia="Batang" w:cs="Arial"/>
        </w:rPr>
        <w:t>enrojecimiento</w:t>
      </w:r>
      <w:r>
        <w:rPr>
          <w:rFonts w:eastAsia="Batang" w:cs="Arial"/>
        </w:rPr>
        <w:t xml:space="preserve"> o sensación de cuerpo extraño en los ojos</w:t>
      </w:r>
      <w:r w:rsidR="00C737A3">
        <w:rPr>
          <w:rFonts w:eastAsia="Batang" w:cs="Arial"/>
        </w:rPr>
        <w:t xml:space="preserve">; irritación de la laringe o faringe </w:t>
      </w:r>
      <w:r w:rsidR="002C00FA">
        <w:rPr>
          <w:rFonts w:eastAsia="Batang" w:cs="Arial"/>
        </w:rPr>
        <w:t>que se acompaña con tos seca o con secreciones</w:t>
      </w:r>
      <w:r w:rsidR="0011495A">
        <w:rPr>
          <w:rFonts w:eastAsia="Batang" w:cs="Arial"/>
        </w:rPr>
        <w:t xml:space="preserve">; o </w:t>
      </w:r>
      <w:r w:rsidR="00BF1EE2">
        <w:rPr>
          <w:rFonts w:eastAsia="Batang" w:cs="Arial"/>
        </w:rPr>
        <w:t xml:space="preserve">una </w:t>
      </w:r>
      <w:r w:rsidR="0011495A">
        <w:rPr>
          <w:rFonts w:eastAsia="Batang" w:cs="Arial"/>
        </w:rPr>
        <w:t>comezón</w:t>
      </w:r>
      <w:r w:rsidR="00BF1EE2">
        <w:rPr>
          <w:rFonts w:eastAsia="Batang" w:cs="Arial"/>
        </w:rPr>
        <w:t xml:space="preserve"> intensa que por rascarse lleg</w:t>
      </w:r>
      <w:r w:rsidR="00F33254">
        <w:rPr>
          <w:rFonts w:eastAsia="Batang" w:cs="Arial"/>
        </w:rPr>
        <w:t>a</w:t>
      </w:r>
      <w:r w:rsidR="00BF1EE2">
        <w:rPr>
          <w:rFonts w:eastAsia="Batang" w:cs="Arial"/>
        </w:rPr>
        <w:t xml:space="preserve"> a causar</w:t>
      </w:r>
      <w:r w:rsidR="0011495A">
        <w:rPr>
          <w:rFonts w:eastAsia="Batang" w:cs="Arial"/>
        </w:rPr>
        <w:t xml:space="preserve"> lesiones en la piel</w:t>
      </w:r>
      <w:r w:rsidR="00BF1EE2">
        <w:rPr>
          <w:rFonts w:eastAsia="Batang" w:cs="Arial"/>
        </w:rPr>
        <w:t>.</w:t>
      </w:r>
    </w:p>
    <w:p w14:paraId="0DB7C47D" w14:textId="77777777" w:rsidR="00BF1EE2" w:rsidRDefault="00BF1EE2" w:rsidP="00F15D5C">
      <w:pPr>
        <w:spacing w:after="0" w:line="240" w:lineRule="atLeast"/>
        <w:jc w:val="both"/>
        <w:rPr>
          <w:rFonts w:eastAsia="Batang" w:cs="Arial"/>
        </w:rPr>
      </w:pPr>
    </w:p>
    <w:p w14:paraId="4C2A18CD" w14:textId="12B2D104" w:rsidR="00BF1EE2" w:rsidRDefault="00BF1EE2" w:rsidP="00F15D5C">
      <w:pPr>
        <w:spacing w:after="0" w:line="240" w:lineRule="atLeast"/>
        <w:jc w:val="both"/>
        <w:rPr>
          <w:rFonts w:eastAsia="Batang" w:cs="Arial"/>
        </w:rPr>
      </w:pPr>
      <w:r>
        <w:rPr>
          <w:rFonts w:eastAsia="Batang" w:cs="Arial"/>
        </w:rPr>
        <w:t xml:space="preserve">Añadió que </w:t>
      </w:r>
      <w:r w:rsidR="00663AA2">
        <w:rPr>
          <w:rFonts w:eastAsia="Batang" w:cs="Arial"/>
        </w:rPr>
        <w:t xml:space="preserve">en el caso de la ingesta accidental de alimentos contaminados por ceniza volcánica, se puede presentar </w:t>
      </w:r>
      <w:r w:rsidR="002F762D">
        <w:rPr>
          <w:rFonts w:eastAsia="Batang" w:cs="Arial"/>
        </w:rPr>
        <w:t>náuseas</w:t>
      </w:r>
      <w:r w:rsidR="00663AA2">
        <w:rPr>
          <w:rFonts w:eastAsia="Batang" w:cs="Arial"/>
        </w:rPr>
        <w:t>,</w:t>
      </w:r>
      <w:r w:rsidR="002F762D">
        <w:rPr>
          <w:rFonts w:eastAsia="Batang" w:cs="Arial"/>
        </w:rPr>
        <w:t xml:space="preserve"> vómito, diarrea y de</w:t>
      </w:r>
      <w:r w:rsidR="00F738C9">
        <w:rPr>
          <w:rFonts w:eastAsia="Batang" w:cs="Arial"/>
        </w:rPr>
        <w:t>shidratación, por lo que deben acudir a los servicios de Urgencias para recibir atención oportuna.</w:t>
      </w:r>
    </w:p>
    <w:p w14:paraId="2A02E0F0" w14:textId="77777777" w:rsidR="00342ED9" w:rsidRDefault="00342ED9" w:rsidP="00F15D5C">
      <w:pPr>
        <w:spacing w:after="0" w:line="240" w:lineRule="atLeast"/>
        <w:jc w:val="both"/>
        <w:rPr>
          <w:rFonts w:eastAsia="Batang" w:cs="Arial"/>
        </w:rPr>
      </w:pPr>
    </w:p>
    <w:p w14:paraId="7DBE3D37" w14:textId="44882E98" w:rsidR="00852B77" w:rsidRDefault="00D95131" w:rsidP="00F15D5C">
      <w:pPr>
        <w:spacing w:after="0" w:line="240" w:lineRule="atLeast"/>
        <w:jc w:val="both"/>
        <w:rPr>
          <w:rFonts w:eastAsia="Batang" w:cs="Arial"/>
        </w:rPr>
      </w:pPr>
      <w:r>
        <w:rPr>
          <w:rFonts w:eastAsia="Batang" w:cs="Arial"/>
        </w:rPr>
        <w:t>E</w:t>
      </w:r>
      <w:r w:rsidR="00B53CE5">
        <w:rPr>
          <w:rFonts w:eastAsia="Batang" w:cs="Arial"/>
        </w:rPr>
        <w:t xml:space="preserve">l doctor Ramiro Mejía informó </w:t>
      </w:r>
      <w:r>
        <w:rPr>
          <w:rFonts w:eastAsia="Batang" w:cs="Arial"/>
        </w:rPr>
        <w:t xml:space="preserve">que </w:t>
      </w:r>
      <w:r w:rsidR="00B53CE5">
        <w:rPr>
          <w:rFonts w:eastAsia="Batang" w:cs="Arial"/>
        </w:rPr>
        <w:t xml:space="preserve">desde el Centro Virtual de Operaciones en Emergencias y Desastres (CVOED) del Seguro Social, se realiza el monitoreo de </w:t>
      </w:r>
      <w:r w:rsidR="005F6D4F">
        <w:rPr>
          <w:rFonts w:eastAsia="Batang" w:cs="Arial"/>
        </w:rPr>
        <w:t xml:space="preserve">eventos </w:t>
      </w:r>
      <w:r w:rsidR="007E4A88">
        <w:rPr>
          <w:rFonts w:eastAsia="Batang" w:cs="Arial"/>
        </w:rPr>
        <w:t xml:space="preserve">y fenómenos naturales que </w:t>
      </w:r>
      <w:r w:rsidR="00C32F38">
        <w:rPr>
          <w:rFonts w:eastAsia="Batang" w:cs="Arial"/>
        </w:rPr>
        <w:t>representan un potencial riesgo para la población.</w:t>
      </w:r>
    </w:p>
    <w:p w14:paraId="001BCD8F" w14:textId="77777777" w:rsidR="00C32F38" w:rsidRDefault="00C32F38" w:rsidP="00F15D5C">
      <w:pPr>
        <w:spacing w:after="0" w:line="240" w:lineRule="atLeast"/>
        <w:jc w:val="both"/>
        <w:rPr>
          <w:rFonts w:eastAsia="Batang" w:cs="Arial"/>
        </w:rPr>
      </w:pPr>
    </w:p>
    <w:p w14:paraId="17201311" w14:textId="0EE8D9FC" w:rsidR="00C32F38" w:rsidRDefault="00D2752B" w:rsidP="00F15D5C">
      <w:pPr>
        <w:spacing w:after="0" w:line="240" w:lineRule="atLeast"/>
        <w:jc w:val="both"/>
        <w:rPr>
          <w:rFonts w:eastAsia="Batang" w:cs="Arial"/>
        </w:rPr>
      </w:pPr>
      <w:r>
        <w:rPr>
          <w:rFonts w:eastAsia="Batang" w:cs="Arial"/>
        </w:rPr>
        <w:t>Recordó que en 2023</w:t>
      </w:r>
      <w:r w:rsidR="00E50777">
        <w:rPr>
          <w:rFonts w:eastAsia="Batang" w:cs="Arial"/>
        </w:rPr>
        <w:t xml:space="preserve">, por la actividad volcánica y el cambio de fase semáforo amarillo fase dos a fase tres, se realizó el monitoreo de 29 unidades </w:t>
      </w:r>
      <w:r w:rsidR="002072EB">
        <w:rPr>
          <w:rFonts w:eastAsia="Batang" w:cs="Arial"/>
        </w:rPr>
        <w:t xml:space="preserve">médicas en Morelos, Estado de México y Puebla; además, se puso en operación un plan preventivo </w:t>
      </w:r>
      <w:r w:rsidR="007C012A">
        <w:rPr>
          <w:rFonts w:eastAsia="Batang" w:cs="Arial"/>
        </w:rPr>
        <w:t>en los hospitales de Metepec</w:t>
      </w:r>
      <w:r w:rsidR="007B671B">
        <w:rPr>
          <w:rFonts w:eastAsia="Batang" w:cs="Arial"/>
        </w:rPr>
        <w:t xml:space="preserve">, Puebla, </w:t>
      </w:r>
      <w:r w:rsidR="007C012A">
        <w:rPr>
          <w:rFonts w:eastAsia="Batang" w:cs="Arial"/>
        </w:rPr>
        <w:t xml:space="preserve">y </w:t>
      </w:r>
      <w:r w:rsidR="00D1729F">
        <w:rPr>
          <w:rFonts w:eastAsia="Batang" w:cs="Arial"/>
        </w:rPr>
        <w:t xml:space="preserve">de Ocuituco, Morelos, a fin de establecer un censo de los pacientes susceptibles a ser trasladados </w:t>
      </w:r>
      <w:r w:rsidR="00524090">
        <w:rPr>
          <w:rFonts w:eastAsia="Batang" w:cs="Arial"/>
        </w:rPr>
        <w:t>ante un cambio en la alerta volcánica.</w:t>
      </w:r>
    </w:p>
    <w:p w14:paraId="60671AAF" w14:textId="77777777" w:rsidR="00852B77" w:rsidRDefault="00852B77" w:rsidP="00FD599C">
      <w:pPr>
        <w:spacing w:after="0" w:line="240" w:lineRule="atLeast"/>
        <w:jc w:val="center"/>
        <w:rPr>
          <w:rFonts w:eastAsia="Batang" w:cs="Arial"/>
        </w:rPr>
      </w:pPr>
    </w:p>
    <w:p w14:paraId="6CF70477" w14:textId="39ADECED" w:rsidR="002A3B01" w:rsidRDefault="00874D53" w:rsidP="00FD599C">
      <w:pPr>
        <w:spacing w:after="0" w:line="240" w:lineRule="atLeast"/>
        <w:jc w:val="center"/>
        <w:rPr>
          <w:rFonts w:eastAsia="Batang" w:cs="Arial"/>
          <w:b/>
          <w:sz w:val="24"/>
        </w:rPr>
      </w:pPr>
      <w:r w:rsidRPr="009E6C0A">
        <w:rPr>
          <w:rFonts w:eastAsia="Batang" w:cs="Arial"/>
          <w:b/>
          <w:sz w:val="24"/>
        </w:rPr>
        <w:t>---o0o---</w:t>
      </w:r>
    </w:p>
    <w:p w14:paraId="66BF1815" w14:textId="77777777" w:rsidR="00F25E1F" w:rsidRDefault="00F25E1F" w:rsidP="00F25E1F">
      <w:pPr>
        <w:spacing w:after="0" w:line="240" w:lineRule="atLeast"/>
        <w:rPr>
          <w:rFonts w:eastAsia="Batang" w:cs="Arial"/>
          <w:b/>
          <w:sz w:val="24"/>
        </w:rPr>
      </w:pPr>
    </w:p>
    <w:p w14:paraId="72615A94" w14:textId="77777777" w:rsidR="00C461C5" w:rsidRDefault="00C461C5" w:rsidP="00C461C5">
      <w:r>
        <w:t>LINK DE FOTOS</w:t>
      </w:r>
    </w:p>
    <w:p w14:paraId="1BDCCD2A" w14:textId="77777777" w:rsidR="00C461C5" w:rsidRDefault="00A77252" w:rsidP="00C461C5">
      <w:hyperlink r:id="rId8" w:history="1">
        <w:r w:rsidR="00C461C5" w:rsidRPr="00F43A68">
          <w:rPr>
            <w:rStyle w:val="Hipervnculo"/>
          </w:rPr>
          <w:t>https://drive.google.com/drive/folders/12g9BBO80BqnVkww6s83nkJFJK9BXlMp9</w:t>
        </w:r>
      </w:hyperlink>
      <w:r w:rsidR="00C461C5">
        <w:t xml:space="preserve"> </w:t>
      </w:r>
    </w:p>
    <w:p w14:paraId="00B77F3B" w14:textId="77777777" w:rsidR="00C461C5" w:rsidRDefault="00C461C5" w:rsidP="00C461C5"/>
    <w:p w14:paraId="1A98AC0A" w14:textId="77777777" w:rsidR="00C461C5" w:rsidRDefault="00C461C5" w:rsidP="00C461C5">
      <w:r>
        <w:t>LINK DE VIDEO</w:t>
      </w:r>
    </w:p>
    <w:p w14:paraId="6E0CB88C" w14:textId="77777777" w:rsidR="00C461C5" w:rsidRPr="00155CBD" w:rsidRDefault="00A77252" w:rsidP="00C461C5">
      <w:hyperlink r:id="rId9" w:history="1">
        <w:r w:rsidR="00C461C5" w:rsidRPr="00F43A68">
          <w:rPr>
            <w:rStyle w:val="Hipervnculo"/>
          </w:rPr>
          <w:t>https://imssmx.sharepoint.com/:v:/s/comunicacionsocial/EZwf7yBECvRPvg2OkL5Oi2oBx2urDeDyGKCs_fXy1_FINA?e=7pJhAb</w:t>
        </w:r>
      </w:hyperlink>
      <w:r w:rsidR="00C461C5">
        <w:t xml:space="preserve"> </w:t>
      </w:r>
    </w:p>
    <w:p w14:paraId="46BD9747" w14:textId="77777777" w:rsidR="00C461C5" w:rsidRDefault="00C461C5" w:rsidP="00F25E1F">
      <w:pPr>
        <w:spacing w:after="0" w:line="240" w:lineRule="atLeast"/>
        <w:rPr>
          <w:rFonts w:eastAsia="Batang" w:cs="Arial"/>
          <w:b/>
          <w:sz w:val="24"/>
        </w:rPr>
      </w:pPr>
    </w:p>
    <w:p w14:paraId="6FE444E4" w14:textId="2F60E94D" w:rsidR="0008457A" w:rsidRPr="00DA34A4" w:rsidRDefault="0008457A" w:rsidP="0008457A">
      <w:pPr>
        <w:pStyle w:val="Prrafodelista"/>
        <w:spacing w:after="0" w:line="240" w:lineRule="atLeast"/>
        <w:rPr>
          <w:rFonts w:eastAsia="Batang" w:cs="Arial"/>
          <w:bCs/>
          <w:sz w:val="24"/>
        </w:rPr>
      </w:pPr>
    </w:p>
    <w:sectPr w:rsidR="0008457A" w:rsidRPr="00DA34A4" w:rsidSect="006C5120">
      <w:headerReference w:type="default" r:id="rId10"/>
      <w:footerReference w:type="default" r:id="rId11"/>
      <w:pgSz w:w="12240" w:h="15840" w:code="1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31E1" w14:textId="77777777" w:rsidR="00B87E5E" w:rsidRDefault="00B87E5E" w:rsidP="00B24F05">
      <w:pPr>
        <w:spacing w:after="0" w:line="240" w:lineRule="auto"/>
      </w:pPr>
      <w:r>
        <w:separator/>
      </w:r>
    </w:p>
  </w:endnote>
  <w:endnote w:type="continuationSeparator" w:id="0">
    <w:p w14:paraId="57146595" w14:textId="77777777" w:rsidR="00B87E5E" w:rsidRDefault="00B87E5E" w:rsidP="00B2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7D99" w14:textId="77777777" w:rsidR="00E8748D" w:rsidRDefault="00E8748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4F50CBE" wp14:editId="57F6AE30">
          <wp:simplePos x="0" y="0"/>
          <wp:positionH relativeFrom="column">
            <wp:posOffset>-1080135</wp:posOffset>
          </wp:positionH>
          <wp:positionV relativeFrom="paragraph">
            <wp:posOffset>-163468</wp:posOffset>
          </wp:positionV>
          <wp:extent cx="7810378" cy="1026891"/>
          <wp:effectExtent l="0" t="0" r="635" b="190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378" cy="102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85FD" w14:textId="77777777" w:rsidR="00B87E5E" w:rsidRDefault="00B87E5E" w:rsidP="00B24F05">
      <w:pPr>
        <w:spacing w:after="0" w:line="240" w:lineRule="auto"/>
      </w:pPr>
      <w:r>
        <w:separator/>
      </w:r>
    </w:p>
  </w:footnote>
  <w:footnote w:type="continuationSeparator" w:id="0">
    <w:p w14:paraId="4ECB7AFA" w14:textId="77777777" w:rsidR="00B87E5E" w:rsidRDefault="00B87E5E" w:rsidP="00B2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05D1" w14:textId="77777777" w:rsidR="00E8748D" w:rsidRPr="00AB4940" w:rsidRDefault="00E8748D" w:rsidP="00AB49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38FC55D" wp14:editId="3D933F6D">
          <wp:simplePos x="0" y="0"/>
          <wp:positionH relativeFrom="column">
            <wp:posOffset>-1080135</wp:posOffset>
          </wp:positionH>
          <wp:positionV relativeFrom="paragraph">
            <wp:posOffset>-680629</wp:posOffset>
          </wp:positionV>
          <wp:extent cx="7777609" cy="2119086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2_membreatda_carta_esquema copy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609" cy="2119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2E6"/>
    <w:multiLevelType w:val="hybridMultilevel"/>
    <w:tmpl w:val="DED8ACAE"/>
    <w:lvl w:ilvl="0" w:tplc="9ED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E2F2F"/>
    <w:multiLevelType w:val="hybridMultilevel"/>
    <w:tmpl w:val="1BBC85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A6C72"/>
    <w:multiLevelType w:val="hybridMultilevel"/>
    <w:tmpl w:val="DED8ACAE"/>
    <w:lvl w:ilvl="0" w:tplc="9ED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76665">
    <w:abstractNumId w:val="1"/>
  </w:num>
  <w:num w:numId="2" w16cid:durableId="1991056175">
    <w:abstractNumId w:val="0"/>
  </w:num>
  <w:num w:numId="3" w16cid:durableId="632055918">
    <w:abstractNumId w:val="3"/>
  </w:num>
  <w:num w:numId="4" w16cid:durableId="1770661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A9E"/>
    <w:rsid w:val="000044AB"/>
    <w:rsid w:val="00006EB2"/>
    <w:rsid w:val="00010BF1"/>
    <w:rsid w:val="00011860"/>
    <w:rsid w:val="00012AF6"/>
    <w:rsid w:val="0001455E"/>
    <w:rsid w:val="0002645D"/>
    <w:rsid w:val="00044706"/>
    <w:rsid w:val="00066CE5"/>
    <w:rsid w:val="0008457A"/>
    <w:rsid w:val="00090585"/>
    <w:rsid w:val="000921AF"/>
    <w:rsid w:val="000A1F8A"/>
    <w:rsid w:val="000A2B0E"/>
    <w:rsid w:val="000A5494"/>
    <w:rsid w:val="000A69B7"/>
    <w:rsid w:val="000A7557"/>
    <w:rsid w:val="000B33A7"/>
    <w:rsid w:val="000D6B51"/>
    <w:rsid w:val="000E45C9"/>
    <w:rsid w:val="000E55AB"/>
    <w:rsid w:val="000F26AD"/>
    <w:rsid w:val="0011495A"/>
    <w:rsid w:val="00117FCB"/>
    <w:rsid w:val="0012547F"/>
    <w:rsid w:val="00133A74"/>
    <w:rsid w:val="0013427C"/>
    <w:rsid w:val="0014372D"/>
    <w:rsid w:val="00143C14"/>
    <w:rsid w:val="0015390C"/>
    <w:rsid w:val="00155FE0"/>
    <w:rsid w:val="00165A75"/>
    <w:rsid w:val="00171FA5"/>
    <w:rsid w:val="00174F3A"/>
    <w:rsid w:val="00176761"/>
    <w:rsid w:val="001A57E9"/>
    <w:rsid w:val="001B5432"/>
    <w:rsid w:val="001B575A"/>
    <w:rsid w:val="001C011D"/>
    <w:rsid w:val="001C01CC"/>
    <w:rsid w:val="001D4EC5"/>
    <w:rsid w:val="001E5106"/>
    <w:rsid w:val="001F7430"/>
    <w:rsid w:val="002016E7"/>
    <w:rsid w:val="002072EB"/>
    <w:rsid w:val="002274A8"/>
    <w:rsid w:val="00243D6E"/>
    <w:rsid w:val="002922E1"/>
    <w:rsid w:val="002A3B01"/>
    <w:rsid w:val="002B2601"/>
    <w:rsid w:val="002B3243"/>
    <w:rsid w:val="002B6BA9"/>
    <w:rsid w:val="002C00FA"/>
    <w:rsid w:val="002D50E5"/>
    <w:rsid w:val="002E29A3"/>
    <w:rsid w:val="002F762D"/>
    <w:rsid w:val="00315C60"/>
    <w:rsid w:val="00327C78"/>
    <w:rsid w:val="003344BC"/>
    <w:rsid w:val="00335D48"/>
    <w:rsid w:val="00337853"/>
    <w:rsid w:val="003379AD"/>
    <w:rsid w:val="00342ED9"/>
    <w:rsid w:val="0035018E"/>
    <w:rsid w:val="003527CF"/>
    <w:rsid w:val="00363B87"/>
    <w:rsid w:val="00366AF9"/>
    <w:rsid w:val="003818A8"/>
    <w:rsid w:val="003825B2"/>
    <w:rsid w:val="00387AE9"/>
    <w:rsid w:val="003A3AE0"/>
    <w:rsid w:val="003A4852"/>
    <w:rsid w:val="003D67BF"/>
    <w:rsid w:val="003F6051"/>
    <w:rsid w:val="00401E1E"/>
    <w:rsid w:val="00402921"/>
    <w:rsid w:val="004048D8"/>
    <w:rsid w:val="00405528"/>
    <w:rsid w:val="004077BC"/>
    <w:rsid w:val="0041331F"/>
    <w:rsid w:val="00417278"/>
    <w:rsid w:val="00420C36"/>
    <w:rsid w:val="00423487"/>
    <w:rsid w:val="004325D6"/>
    <w:rsid w:val="004331C2"/>
    <w:rsid w:val="00467062"/>
    <w:rsid w:val="00470C57"/>
    <w:rsid w:val="00471C43"/>
    <w:rsid w:val="00472874"/>
    <w:rsid w:val="00487FCC"/>
    <w:rsid w:val="004902E8"/>
    <w:rsid w:val="004A1104"/>
    <w:rsid w:val="004A2239"/>
    <w:rsid w:val="004B7556"/>
    <w:rsid w:val="004D1218"/>
    <w:rsid w:val="004D72DB"/>
    <w:rsid w:val="00503D15"/>
    <w:rsid w:val="00503F15"/>
    <w:rsid w:val="0050572B"/>
    <w:rsid w:val="00505980"/>
    <w:rsid w:val="005067BE"/>
    <w:rsid w:val="00507102"/>
    <w:rsid w:val="00524090"/>
    <w:rsid w:val="005362A2"/>
    <w:rsid w:val="00550743"/>
    <w:rsid w:val="00557F52"/>
    <w:rsid w:val="00561CA0"/>
    <w:rsid w:val="00566F95"/>
    <w:rsid w:val="005802D0"/>
    <w:rsid w:val="00587427"/>
    <w:rsid w:val="005A27BD"/>
    <w:rsid w:val="005A31A1"/>
    <w:rsid w:val="005A54F1"/>
    <w:rsid w:val="005A7928"/>
    <w:rsid w:val="005C451C"/>
    <w:rsid w:val="005C518B"/>
    <w:rsid w:val="005C5CE5"/>
    <w:rsid w:val="005C6818"/>
    <w:rsid w:val="005C6BAE"/>
    <w:rsid w:val="005D6DA4"/>
    <w:rsid w:val="005D7846"/>
    <w:rsid w:val="005E175A"/>
    <w:rsid w:val="005F0853"/>
    <w:rsid w:val="005F3AA9"/>
    <w:rsid w:val="005F66FE"/>
    <w:rsid w:val="005F6D4F"/>
    <w:rsid w:val="00607F7C"/>
    <w:rsid w:val="0063392B"/>
    <w:rsid w:val="0063527B"/>
    <w:rsid w:val="00635FCB"/>
    <w:rsid w:val="00646DAA"/>
    <w:rsid w:val="006562AF"/>
    <w:rsid w:val="00661613"/>
    <w:rsid w:val="00663AA2"/>
    <w:rsid w:val="00665C14"/>
    <w:rsid w:val="006717AE"/>
    <w:rsid w:val="00684F9C"/>
    <w:rsid w:val="0068628C"/>
    <w:rsid w:val="006A1A73"/>
    <w:rsid w:val="006A7AFA"/>
    <w:rsid w:val="006A7C0F"/>
    <w:rsid w:val="006B1197"/>
    <w:rsid w:val="006B7118"/>
    <w:rsid w:val="006C0689"/>
    <w:rsid w:val="006C5120"/>
    <w:rsid w:val="006C7EC5"/>
    <w:rsid w:val="006E2E1E"/>
    <w:rsid w:val="006E7004"/>
    <w:rsid w:val="006F6F8D"/>
    <w:rsid w:val="00701F52"/>
    <w:rsid w:val="007048D2"/>
    <w:rsid w:val="00706E36"/>
    <w:rsid w:val="0072513D"/>
    <w:rsid w:val="007433ED"/>
    <w:rsid w:val="007445D2"/>
    <w:rsid w:val="007514CD"/>
    <w:rsid w:val="0075345F"/>
    <w:rsid w:val="0075531F"/>
    <w:rsid w:val="00756E94"/>
    <w:rsid w:val="00762F0A"/>
    <w:rsid w:val="0076480F"/>
    <w:rsid w:val="00767722"/>
    <w:rsid w:val="00785474"/>
    <w:rsid w:val="00792A82"/>
    <w:rsid w:val="007B671B"/>
    <w:rsid w:val="007C012A"/>
    <w:rsid w:val="007C54D8"/>
    <w:rsid w:val="007C75D9"/>
    <w:rsid w:val="007C7B12"/>
    <w:rsid w:val="007E4A88"/>
    <w:rsid w:val="007E56FF"/>
    <w:rsid w:val="007F025E"/>
    <w:rsid w:val="007F09E0"/>
    <w:rsid w:val="007F1FEB"/>
    <w:rsid w:val="007F2032"/>
    <w:rsid w:val="00814E54"/>
    <w:rsid w:val="00817A62"/>
    <w:rsid w:val="008258E3"/>
    <w:rsid w:val="0083556C"/>
    <w:rsid w:val="00837CE2"/>
    <w:rsid w:val="00847EDC"/>
    <w:rsid w:val="0085004F"/>
    <w:rsid w:val="008509DB"/>
    <w:rsid w:val="00852B77"/>
    <w:rsid w:val="00864E92"/>
    <w:rsid w:val="00870148"/>
    <w:rsid w:val="00874D53"/>
    <w:rsid w:val="00881CB8"/>
    <w:rsid w:val="008855F7"/>
    <w:rsid w:val="008861A1"/>
    <w:rsid w:val="00886590"/>
    <w:rsid w:val="008C1C9B"/>
    <w:rsid w:val="008C4250"/>
    <w:rsid w:val="009201E8"/>
    <w:rsid w:val="00927260"/>
    <w:rsid w:val="00936E2B"/>
    <w:rsid w:val="0094473B"/>
    <w:rsid w:val="00954F13"/>
    <w:rsid w:val="00956B61"/>
    <w:rsid w:val="009703D6"/>
    <w:rsid w:val="00970C45"/>
    <w:rsid w:val="00976F6C"/>
    <w:rsid w:val="00981D0A"/>
    <w:rsid w:val="0098410A"/>
    <w:rsid w:val="00993E89"/>
    <w:rsid w:val="009A4B7D"/>
    <w:rsid w:val="009B2D46"/>
    <w:rsid w:val="009C2A70"/>
    <w:rsid w:val="009C545C"/>
    <w:rsid w:val="009E074C"/>
    <w:rsid w:val="009E6B37"/>
    <w:rsid w:val="009E6C0A"/>
    <w:rsid w:val="009F7866"/>
    <w:rsid w:val="00A07EA4"/>
    <w:rsid w:val="00A15871"/>
    <w:rsid w:val="00A5314C"/>
    <w:rsid w:val="00A75F07"/>
    <w:rsid w:val="00A766FA"/>
    <w:rsid w:val="00A76BBB"/>
    <w:rsid w:val="00A77252"/>
    <w:rsid w:val="00A8409F"/>
    <w:rsid w:val="00A86FD5"/>
    <w:rsid w:val="00A9295A"/>
    <w:rsid w:val="00AA2497"/>
    <w:rsid w:val="00AA7B76"/>
    <w:rsid w:val="00AB0FAB"/>
    <w:rsid w:val="00AB2BE9"/>
    <w:rsid w:val="00AB4559"/>
    <w:rsid w:val="00AB4940"/>
    <w:rsid w:val="00AC0130"/>
    <w:rsid w:val="00AC3374"/>
    <w:rsid w:val="00AC6EB3"/>
    <w:rsid w:val="00AC750F"/>
    <w:rsid w:val="00AF3131"/>
    <w:rsid w:val="00AF6FA0"/>
    <w:rsid w:val="00B012A2"/>
    <w:rsid w:val="00B04043"/>
    <w:rsid w:val="00B0438C"/>
    <w:rsid w:val="00B1689F"/>
    <w:rsid w:val="00B16FD9"/>
    <w:rsid w:val="00B20172"/>
    <w:rsid w:val="00B24F05"/>
    <w:rsid w:val="00B36C0E"/>
    <w:rsid w:val="00B4094C"/>
    <w:rsid w:val="00B409AC"/>
    <w:rsid w:val="00B53CE5"/>
    <w:rsid w:val="00B638C1"/>
    <w:rsid w:val="00B77177"/>
    <w:rsid w:val="00B8783A"/>
    <w:rsid w:val="00B87E5E"/>
    <w:rsid w:val="00BB379B"/>
    <w:rsid w:val="00BC12C2"/>
    <w:rsid w:val="00BC68D7"/>
    <w:rsid w:val="00BE657D"/>
    <w:rsid w:val="00BF1EE2"/>
    <w:rsid w:val="00BF3413"/>
    <w:rsid w:val="00BF58B3"/>
    <w:rsid w:val="00BF6C37"/>
    <w:rsid w:val="00C03BC0"/>
    <w:rsid w:val="00C21AD2"/>
    <w:rsid w:val="00C25A2F"/>
    <w:rsid w:val="00C30E8A"/>
    <w:rsid w:val="00C32F38"/>
    <w:rsid w:val="00C37359"/>
    <w:rsid w:val="00C461C5"/>
    <w:rsid w:val="00C72BF2"/>
    <w:rsid w:val="00C737A3"/>
    <w:rsid w:val="00C76E92"/>
    <w:rsid w:val="00C91A2A"/>
    <w:rsid w:val="00C97945"/>
    <w:rsid w:val="00CB088F"/>
    <w:rsid w:val="00CB1ECA"/>
    <w:rsid w:val="00CD244A"/>
    <w:rsid w:val="00CF05FE"/>
    <w:rsid w:val="00CF139A"/>
    <w:rsid w:val="00CF1D9A"/>
    <w:rsid w:val="00D01624"/>
    <w:rsid w:val="00D044D6"/>
    <w:rsid w:val="00D12E4A"/>
    <w:rsid w:val="00D147B7"/>
    <w:rsid w:val="00D1729F"/>
    <w:rsid w:val="00D2752B"/>
    <w:rsid w:val="00D3117E"/>
    <w:rsid w:val="00D41864"/>
    <w:rsid w:val="00D45061"/>
    <w:rsid w:val="00D515FA"/>
    <w:rsid w:val="00D66B6A"/>
    <w:rsid w:val="00D93C03"/>
    <w:rsid w:val="00D94B4A"/>
    <w:rsid w:val="00D95131"/>
    <w:rsid w:val="00DA34A4"/>
    <w:rsid w:val="00DA7559"/>
    <w:rsid w:val="00DB051F"/>
    <w:rsid w:val="00DD72CC"/>
    <w:rsid w:val="00DE1F6F"/>
    <w:rsid w:val="00DE3B61"/>
    <w:rsid w:val="00DE4A9E"/>
    <w:rsid w:val="00DE6A0D"/>
    <w:rsid w:val="00DF4F82"/>
    <w:rsid w:val="00E15033"/>
    <w:rsid w:val="00E312C0"/>
    <w:rsid w:val="00E34800"/>
    <w:rsid w:val="00E35B72"/>
    <w:rsid w:val="00E46483"/>
    <w:rsid w:val="00E50777"/>
    <w:rsid w:val="00E55604"/>
    <w:rsid w:val="00E6082C"/>
    <w:rsid w:val="00E628A2"/>
    <w:rsid w:val="00E66D3C"/>
    <w:rsid w:val="00E70E03"/>
    <w:rsid w:val="00E76EB6"/>
    <w:rsid w:val="00E81B27"/>
    <w:rsid w:val="00E85698"/>
    <w:rsid w:val="00E85F9F"/>
    <w:rsid w:val="00E8748D"/>
    <w:rsid w:val="00E91EA5"/>
    <w:rsid w:val="00E921DD"/>
    <w:rsid w:val="00E92F41"/>
    <w:rsid w:val="00EA12FE"/>
    <w:rsid w:val="00EB1043"/>
    <w:rsid w:val="00ED46F2"/>
    <w:rsid w:val="00EE4D2D"/>
    <w:rsid w:val="00F036FB"/>
    <w:rsid w:val="00F1376A"/>
    <w:rsid w:val="00F15D5C"/>
    <w:rsid w:val="00F25E1F"/>
    <w:rsid w:val="00F33254"/>
    <w:rsid w:val="00F33436"/>
    <w:rsid w:val="00F51DD8"/>
    <w:rsid w:val="00F5260E"/>
    <w:rsid w:val="00F62B38"/>
    <w:rsid w:val="00F658F2"/>
    <w:rsid w:val="00F738C9"/>
    <w:rsid w:val="00F84371"/>
    <w:rsid w:val="00F87D85"/>
    <w:rsid w:val="00FA399C"/>
    <w:rsid w:val="00FA4104"/>
    <w:rsid w:val="00FA5BA5"/>
    <w:rsid w:val="00FA79E6"/>
    <w:rsid w:val="00FB4DAE"/>
    <w:rsid w:val="00FC121A"/>
    <w:rsid w:val="00FD2870"/>
    <w:rsid w:val="00FD599C"/>
    <w:rsid w:val="00FE1530"/>
    <w:rsid w:val="00FE54B7"/>
    <w:rsid w:val="00FF42CC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064860"/>
  <w15:docId w15:val="{EF24169E-2915-44EA-B824-800B3603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F05"/>
  </w:style>
  <w:style w:type="paragraph" w:styleId="Piedepgina">
    <w:name w:val="footer"/>
    <w:basedOn w:val="Normal"/>
    <w:link w:val="Piedepgina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F05"/>
  </w:style>
  <w:style w:type="paragraph" w:styleId="Textodeglobo">
    <w:name w:val="Balloon Text"/>
    <w:basedOn w:val="Normal"/>
    <w:link w:val="TextodegloboCar"/>
    <w:uiPriority w:val="99"/>
    <w:semiHidden/>
    <w:unhideWhenUsed/>
    <w:rsid w:val="00B2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6E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6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2g9BBO80BqnVkww6s83nkJFJK9BXlMp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ssmx.sharepoint.com/:v:/s/comunicacionsocial/EZwf7yBECvRPvg2OkL5Oi2oBx2urDeDyGKCs_fXy1_FINA?e=7pJh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3B3F-1B4F-42FC-BE1B-F00D0881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2021-03-31T20:11:00Z</cp:lastPrinted>
  <dcterms:created xsi:type="dcterms:W3CDTF">2024-03-07T16:58:00Z</dcterms:created>
  <dcterms:modified xsi:type="dcterms:W3CDTF">2024-03-07T16:58:00Z</dcterms:modified>
</cp:coreProperties>
</file>