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C7A" w14:textId="77777777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DD0EFF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0846502D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A350D2">
        <w:rPr>
          <w:rFonts w:ascii="Montserrat" w:hAnsi="Montserrat"/>
          <w:sz w:val="20"/>
          <w:szCs w:val="20"/>
          <w:lang w:val="es-MX"/>
        </w:rPr>
        <w:t xml:space="preserve">miércoles </w:t>
      </w:r>
      <w:r w:rsidR="005F199D">
        <w:rPr>
          <w:rFonts w:ascii="Montserrat" w:hAnsi="Montserrat"/>
          <w:sz w:val="20"/>
          <w:szCs w:val="20"/>
          <w:lang w:val="es-MX"/>
        </w:rPr>
        <w:t>0</w:t>
      </w:r>
      <w:r w:rsidR="00A350D2">
        <w:rPr>
          <w:rFonts w:ascii="Montserrat" w:hAnsi="Montserrat"/>
          <w:sz w:val="20"/>
          <w:szCs w:val="20"/>
          <w:lang w:val="es-MX"/>
        </w:rPr>
        <w:t>4 de octubre</w:t>
      </w:r>
      <w:r w:rsidRPr="00DD0EFF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46A3EDA7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No. </w:t>
      </w:r>
      <w:r w:rsidR="005F199D">
        <w:rPr>
          <w:rFonts w:ascii="Montserrat" w:hAnsi="Montserrat"/>
          <w:sz w:val="20"/>
          <w:szCs w:val="20"/>
          <w:lang w:val="es-MX"/>
        </w:rPr>
        <w:t>496</w:t>
      </w:r>
      <w:r w:rsidRPr="00DD0EFF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DD0EFF" w:rsidRDefault="00CF717C" w:rsidP="00CF717C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2CD6AA55" w14:textId="25D62986" w:rsidR="00C85F15" w:rsidRPr="004B17ED" w:rsidRDefault="007A3ADF" w:rsidP="004B17ED">
      <w:pPr>
        <w:spacing w:line="240" w:lineRule="atLeast"/>
        <w:jc w:val="center"/>
        <w:rPr>
          <w:rFonts w:ascii="Montserrat" w:hAnsi="Montserrat"/>
          <w:b/>
          <w:bCs/>
          <w:sz w:val="32"/>
          <w:szCs w:val="32"/>
          <w:lang w:val="es-MX"/>
        </w:rPr>
      </w:pPr>
      <w:r>
        <w:rPr>
          <w:rFonts w:ascii="Montserrat" w:eastAsiaTheme="minorHAnsi" w:hAnsi="Montserrat"/>
          <w:b/>
          <w:bCs/>
          <w:sz w:val="32"/>
          <w:szCs w:val="32"/>
          <w:lang w:val="es-MX"/>
        </w:rPr>
        <w:t xml:space="preserve">IMSS cuenta con mil 146 especialistas en Medicina del Trabajo para </w:t>
      </w:r>
      <w:r w:rsidR="00623536">
        <w:rPr>
          <w:rFonts w:ascii="Montserrat" w:eastAsiaTheme="minorHAnsi" w:hAnsi="Montserrat"/>
          <w:b/>
          <w:bCs/>
          <w:sz w:val="32"/>
          <w:szCs w:val="32"/>
          <w:lang w:val="es-MX"/>
        </w:rPr>
        <w:t>prevenir y reconocer daños a la salud en entorno laboral</w:t>
      </w:r>
    </w:p>
    <w:p w14:paraId="6461C757" w14:textId="77777777" w:rsidR="00C85F15" w:rsidRPr="00DD0EFF" w:rsidRDefault="00C85F15" w:rsidP="00CF717C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23103197" w14:textId="5880572D" w:rsidR="00546274" w:rsidRPr="00546274" w:rsidRDefault="00546274" w:rsidP="00546274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Montserrat" w:hAnsi="Montserrat"/>
          <w:b/>
          <w:bCs/>
          <w:sz w:val="20"/>
          <w:szCs w:val="20"/>
        </w:rPr>
      </w:pPr>
      <w:r w:rsidRPr="00546274">
        <w:rPr>
          <w:rFonts w:ascii="Montserrat" w:hAnsi="Montserrat"/>
          <w:b/>
          <w:bCs/>
          <w:sz w:val="20"/>
          <w:szCs w:val="20"/>
        </w:rPr>
        <w:t>En este Día de la Medicina del Trabajo, el Seguro Social reconoce la labor de los médicos que se encargan de atender las afectaciones a la salud relacionadas con centros laborales y asesorar a las empresas afiliadas en materia de prevención</w:t>
      </w:r>
      <w:r w:rsidR="004A6D95">
        <w:rPr>
          <w:rFonts w:ascii="Montserrat" w:hAnsi="Montserrat"/>
          <w:b/>
          <w:bCs/>
          <w:sz w:val="20"/>
          <w:szCs w:val="20"/>
        </w:rPr>
        <w:t>.</w:t>
      </w:r>
    </w:p>
    <w:p w14:paraId="518D9AF6" w14:textId="227D5F3A" w:rsidR="00546274" w:rsidRPr="00546274" w:rsidRDefault="00546274" w:rsidP="00546274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Montserrat" w:hAnsi="Montserrat"/>
          <w:b/>
          <w:bCs/>
          <w:sz w:val="20"/>
          <w:szCs w:val="20"/>
        </w:rPr>
      </w:pPr>
      <w:r w:rsidRPr="00546274">
        <w:rPr>
          <w:rFonts w:ascii="Montserrat" w:hAnsi="Montserrat"/>
          <w:b/>
          <w:bCs/>
          <w:sz w:val="20"/>
          <w:szCs w:val="20"/>
        </w:rPr>
        <w:t xml:space="preserve">Entre las principales enfermedades atendidas por el IMSS en Medicina del Trabajo durante 2022 </w:t>
      </w:r>
      <w:r w:rsidR="0021416F">
        <w:rPr>
          <w:rFonts w:ascii="Montserrat" w:hAnsi="Montserrat"/>
          <w:b/>
          <w:bCs/>
          <w:sz w:val="20"/>
          <w:szCs w:val="20"/>
        </w:rPr>
        <w:t>estuvieron</w:t>
      </w:r>
      <w:r w:rsidRPr="00546274">
        <w:rPr>
          <w:rFonts w:ascii="Montserrat" w:hAnsi="Montserrat"/>
          <w:b/>
          <w:bCs/>
          <w:sz w:val="20"/>
          <w:szCs w:val="20"/>
        </w:rPr>
        <w:t xml:space="preserve"> COVID-19, con 63 mil 405 casos; Dorsopatías, con 2 mil 836; Hipoacusias, con 2 mil 149; lesiones del hombro, con mil 233 y Síndrome del Túnel del Carpo, con mil 144.</w:t>
      </w:r>
    </w:p>
    <w:p w14:paraId="54560A25" w14:textId="783985BE" w:rsidR="00546274" w:rsidRPr="00546274" w:rsidRDefault="00546274" w:rsidP="00546274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E</w:t>
      </w:r>
      <w:r w:rsidRPr="00546274">
        <w:rPr>
          <w:rFonts w:ascii="Montserrat" w:hAnsi="Montserrat"/>
          <w:b/>
          <w:bCs/>
          <w:sz w:val="20"/>
          <w:szCs w:val="20"/>
        </w:rPr>
        <w:t>n mayo de 2022</w:t>
      </w:r>
      <w:r>
        <w:rPr>
          <w:rFonts w:ascii="Montserrat" w:hAnsi="Montserrat"/>
          <w:b/>
          <w:bCs/>
          <w:sz w:val="20"/>
          <w:szCs w:val="20"/>
        </w:rPr>
        <w:t>, fue presentado</w:t>
      </w:r>
      <w:r w:rsidRPr="00546274">
        <w:rPr>
          <w:rFonts w:ascii="Montserrat" w:hAnsi="Montserrat"/>
          <w:b/>
          <w:bCs/>
          <w:sz w:val="20"/>
          <w:szCs w:val="20"/>
        </w:rPr>
        <w:t xml:space="preserve"> </w:t>
      </w:r>
      <w:r w:rsidR="00623536">
        <w:rPr>
          <w:rFonts w:ascii="Montserrat" w:hAnsi="Montserrat"/>
          <w:b/>
          <w:bCs/>
          <w:sz w:val="20"/>
          <w:szCs w:val="20"/>
        </w:rPr>
        <w:t>el Programa de Entornos Laborales Seguros y Saludables (</w:t>
      </w:r>
      <w:r w:rsidRPr="00546274">
        <w:rPr>
          <w:rFonts w:ascii="Montserrat" w:hAnsi="Montserrat"/>
          <w:b/>
          <w:bCs/>
          <w:sz w:val="20"/>
          <w:szCs w:val="20"/>
        </w:rPr>
        <w:t>ELSSA</w:t>
      </w:r>
      <w:r w:rsidR="00623536">
        <w:rPr>
          <w:rFonts w:ascii="Montserrat" w:hAnsi="Montserrat"/>
          <w:b/>
          <w:bCs/>
          <w:sz w:val="20"/>
          <w:szCs w:val="20"/>
        </w:rPr>
        <w:t>), el cual es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546274">
        <w:rPr>
          <w:rFonts w:ascii="Montserrat" w:hAnsi="Montserrat"/>
          <w:b/>
          <w:bCs/>
          <w:sz w:val="20"/>
          <w:szCs w:val="20"/>
        </w:rPr>
        <w:t xml:space="preserve">gratuito, voluntario y no punitivo para </w:t>
      </w:r>
      <w:r w:rsidR="00623536">
        <w:rPr>
          <w:rFonts w:ascii="Montserrat" w:hAnsi="Montserrat"/>
          <w:b/>
          <w:bCs/>
          <w:sz w:val="20"/>
          <w:szCs w:val="20"/>
        </w:rPr>
        <w:t>promover una cultura de prevención en las empresas.</w:t>
      </w:r>
    </w:p>
    <w:p w14:paraId="6ED2F4DC" w14:textId="77777777" w:rsidR="00EE23F9" w:rsidRPr="007C6766" w:rsidRDefault="00EE23F9" w:rsidP="00676C50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49168A32" w14:textId="6E9776B8" w:rsidR="007A33D4" w:rsidRDefault="00A350D2" w:rsidP="007A33D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 xml:space="preserve">El Instituto Mexicano del Seguro Social (IMSS) cuenta con mil 146 médicos de base y de confianza que laboran en los servicios de Salud en el Trabajo de los 35 Órganos de Operación Administrativa Desconcentrada (OOAD), quienes se encargan de realizar acciones orientadas a </w:t>
      </w:r>
      <w:r w:rsidR="00623536">
        <w:rPr>
          <w:rFonts w:ascii="Montserrat" w:eastAsiaTheme="minorHAnsi" w:hAnsi="Montserrat"/>
          <w:sz w:val="20"/>
          <w:szCs w:val="20"/>
          <w:lang w:val="es-MX"/>
        </w:rPr>
        <w:t>prevenir riesgos y reconocer daños a la salud en entornos laborales.</w:t>
      </w:r>
    </w:p>
    <w:p w14:paraId="3B7757F8" w14:textId="77777777" w:rsidR="00A350D2" w:rsidRDefault="00A350D2" w:rsidP="007A33D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1C65F7E3" w14:textId="015BE9EF" w:rsidR="00A350D2" w:rsidRDefault="00A350D2" w:rsidP="007A33D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 xml:space="preserve">En este 4 de octubre, Día de la Medicina del Trabajo, el Seguro Social reconoce la labor de estos trabajadores que se encargan </w:t>
      </w:r>
      <w:r w:rsidR="00364D2A">
        <w:rPr>
          <w:rFonts w:ascii="Montserrat" w:eastAsiaTheme="minorHAnsi" w:hAnsi="Montserrat"/>
          <w:sz w:val="20"/>
          <w:szCs w:val="20"/>
          <w:lang w:val="es-MX"/>
        </w:rPr>
        <w:t xml:space="preserve">también de atender las consecuencias de las afectaciones a la salud relacionadas con centros laborales, evaluar si una persona con algún padecimiento puede desempeñar su trabajo, valorar secuelas de un accidente o enfermedad </w:t>
      </w:r>
      <w:r w:rsidR="00623536">
        <w:rPr>
          <w:rFonts w:ascii="Montserrat" w:eastAsiaTheme="minorHAnsi" w:hAnsi="Montserrat"/>
          <w:sz w:val="20"/>
          <w:szCs w:val="20"/>
          <w:lang w:val="es-MX"/>
        </w:rPr>
        <w:t>generada en ejercicio o con motivo de su empleo y asesorar a las empresas afiliadas en materia de prevención de riesgos.</w:t>
      </w:r>
    </w:p>
    <w:p w14:paraId="47A13AB0" w14:textId="77777777" w:rsidR="007A3ADF" w:rsidRDefault="007A3ADF" w:rsidP="007A33D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0559F96E" w14:textId="73090924" w:rsidR="007A3ADF" w:rsidRDefault="007A3ADF" w:rsidP="007A3ADF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>“</w:t>
      </w:r>
      <w:r w:rsidRPr="007A3ADF">
        <w:rPr>
          <w:rFonts w:ascii="Montserrat" w:eastAsiaTheme="minorHAnsi" w:hAnsi="Montserrat"/>
          <w:sz w:val="20"/>
          <w:szCs w:val="20"/>
          <w:lang w:val="es-MX"/>
        </w:rPr>
        <w:t xml:space="preserve">Desde la fundación del Instituto, la </w:t>
      </w:r>
      <w:r>
        <w:rPr>
          <w:rFonts w:ascii="Montserrat" w:eastAsiaTheme="minorHAnsi" w:hAnsi="Montserrat"/>
          <w:sz w:val="20"/>
          <w:szCs w:val="20"/>
          <w:lang w:val="es-MX"/>
        </w:rPr>
        <w:t>M</w:t>
      </w:r>
      <w:r w:rsidRPr="007A3ADF">
        <w:rPr>
          <w:rFonts w:ascii="Montserrat" w:eastAsiaTheme="minorHAnsi" w:hAnsi="Montserrat"/>
          <w:sz w:val="20"/>
          <w:szCs w:val="20"/>
          <w:lang w:val="es-MX"/>
        </w:rPr>
        <w:t xml:space="preserve">edicina del </w:t>
      </w:r>
      <w:r>
        <w:rPr>
          <w:rFonts w:ascii="Montserrat" w:eastAsiaTheme="minorHAnsi" w:hAnsi="Montserrat"/>
          <w:sz w:val="20"/>
          <w:szCs w:val="20"/>
          <w:lang w:val="es-MX"/>
        </w:rPr>
        <w:t>T</w:t>
      </w:r>
      <w:r w:rsidRPr="007A3ADF">
        <w:rPr>
          <w:rFonts w:ascii="Montserrat" w:eastAsiaTheme="minorHAnsi" w:hAnsi="Montserrat"/>
          <w:sz w:val="20"/>
          <w:szCs w:val="20"/>
          <w:lang w:val="es-MX"/>
        </w:rPr>
        <w:t xml:space="preserve">rabajo ha sido un eje fundamental para lograr la justicia social, buscamos proporcionar a las empresas y a las personas trabajadoras asesoría y recomendaciones para evitar </w:t>
      </w:r>
      <w:r w:rsidR="00623536">
        <w:rPr>
          <w:rFonts w:ascii="Montserrat" w:eastAsiaTheme="minorHAnsi" w:hAnsi="Montserrat"/>
          <w:sz w:val="20"/>
          <w:szCs w:val="20"/>
          <w:lang w:val="es-MX"/>
        </w:rPr>
        <w:t>accidentes y enfermedades de</w:t>
      </w:r>
      <w:r w:rsidRPr="007A3ADF">
        <w:rPr>
          <w:rFonts w:ascii="Montserrat" w:eastAsiaTheme="minorHAnsi" w:hAnsi="Montserrat"/>
          <w:sz w:val="20"/>
          <w:szCs w:val="20"/>
          <w:lang w:val="es-MX"/>
        </w:rPr>
        <w:t xml:space="preserve"> trabajo, </w:t>
      </w:r>
      <w:r w:rsidR="00623536">
        <w:rPr>
          <w:rFonts w:ascii="Montserrat" w:eastAsiaTheme="minorHAnsi" w:hAnsi="Montserrat"/>
          <w:sz w:val="20"/>
          <w:szCs w:val="20"/>
          <w:lang w:val="es-MX"/>
        </w:rPr>
        <w:t>y procurar que los centros de trabajo sean lugares seguros y saludables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”, señaló la </w:t>
      </w:r>
      <w:r w:rsidR="00956334">
        <w:rPr>
          <w:rFonts w:ascii="Montserrat" w:eastAsiaTheme="minorHAnsi" w:hAnsi="Montserrat"/>
          <w:sz w:val="20"/>
          <w:szCs w:val="20"/>
          <w:lang w:val="es-MX"/>
        </w:rPr>
        <w:t>doctora Rebeca Velasco Reyna, titular de la Coordinación de Salud en el Trabajo del IMSS.</w:t>
      </w:r>
    </w:p>
    <w:p w14:paraId="12B1ED1E" w14:textId="77777777" w:rsidR="00176883" w:rsidRDefault="00176883" w:rsidP="007A3ADF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118EAC32" w14:textId="49558E68" w:rsidR="00176883" w:rsidRDefault="002B4745" w:rsidP="007A3ADF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 xml:space="preserve">Entre las principales enfermedades </w:t>
      </w:r>
      <w:r w:rsidR="0021416F">
        <w:rPr>
          <w:rFonts w:ascii="Montserrat" w:eastAsiaTheme="minorHAnsi" w:hAnsi="Montserrat"/>
          <w:sz w:val="20"/>
          <w:szCs w:val="20"/>
          <w:lang w:val="es-MX"/>
        </w:rPr>
        <w:t xml:space="preserve">atendidas por </w:t>
      </w:r>
      <w:r>
        <w:rPr>
          <w:rFonts w:ascii="Montserrat" w:eastAsiaTheme="minorHAnsi" w:hAnsi="Montserrat"/>
          <w:sz w:val="20"/>
          <w:szCs w:val="20"/>
          <w:lang w:val="es-MX"/>
        </w:rPr>
        <w:t>el Seguro Social en Medicina del Trabajo en 2022 est</w:t>
      </w:r>
      <w:r w:rsidR="0021416F">
        <w:rPr>
          <w:rFonts w:ascii="Montserrat" w:eastAsiaTheme="minorHAnsi" w:hAnsi="Montserrat"/>
          <w:sz w:val="20"/>
          <w:szCs w:val="20"/>
          <w:lang w:val="es-MX"/>
        </w:rPr>
        <w:t>uvieron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 COVID-19, con 63 mil 405 casos; Dorsopatías, con 2 mil 836; 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Hipoacusias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, 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con 2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 mil 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149</w:t>
      </w:r>
      <w:r>
        <w:rPr>
          <w:rFonts w:ascii="Montserrat" w:eastAsiaTheme="minorHAnsi" w:hAnsi="Montserrat"/>
          <w:sz w:val="20"/>
          <w:szCs w:val="20"/>
          <w:lang w:val="es-MX"/>
        </w:rPr>
        <w:t>; l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 xml:space="preserve">esiones del </w:t>
      </w:r>
      <w:r>
        <w:rPr>
          <w:rFonts w:ascii="Montserrat" w:eastAsiaTheme="minorHAnsi" w:hAnsi="Montserrat"/>
          <w:sz w:val="20"/>
          <w:szCs w:val="20"/>
          <w:lang w:val="es-MX"/>
        </w:rPr>
        <w:t>h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ombro</w:t>
      </w:r>
      <w:r>
        <w:rPr>
          <w:rFonts w:ascii="Montserrat" w:eastAsiaTheme="minorHAnsi" w:hAnsi="Montserrat"/>
          <w:sz w:val="20"/>
          <w:szCs w:val="20"/>
          <w:lang w:val="es-MX"/>
        </w:rPr>
        <w:t>,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 xml:space="preserve"> con 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mil 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233</w:t>
      </w:r>
      <w:r>
        <w:rPr>
          <w:rFonts w:ascii="Montserrat" w:eastAsiaTheme="minorHAnsi" w:hAnsi="Montserrat"/>
          <w:sz w:val="20"/>
          <w:szCs w:val="20"/>
          <w:lang w:val="es-MX"/>
        </w:rPr>
        <w:t>;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 xml:space="preserve"> Síndrome del </w:t>
      </w:r>
      <w:r>
        <w:rPr>
          <w:rFonts w:ascii="Montserrat" w:eastAsiaTheme="minorHAnsi" w:hAnsi="Montserrat"/>
          <w:sz w:val="20"/>
          <w:szCs w:val="20"/>
          <w:lang w:val="es-MX"/>
        </w:rPr>
        <w:t>T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únel del Carpo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, con mil 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 xml:space="preserve">144 y 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mil </w:t>
      </w:r>
      <w:r w:rsidRPr="00176883">
        <w:rPr>
          <w:rFonts w:ascii="Montserrat" w:eastAsiaTheme="minorHAnsi" w:hAnsi="Montserrat"/>
          <w:sz w:val="20"/>
          <w:szCs w:val="20"/>
          <w:lang w:val="es-MX"/>
        </w:rPr>
        <w:t>31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 trabajadores con </w:t>
      </w:r>
      <w:r w:rsidR="00176883" w:rsidRPr="00176883">
        <w:rPr>
          <w:rFonts w:ascii="Montserrat" w:eastAsiaTheme="minorHAnsi" w:hAnsi="Montserrat"/>
          <w:sz w:val="20"/>
          <w:szCs w:val="20"/>
          <w:lang w:val="es-MX"/>
        </w:rPr>
        <w:t>Neumoconiosis.</w:t>
      </w:r>
    </w:p>
    <w:p w14:paraId="4B90EF29" w14:textId="77777777" w:rsidR="0019371D" w:rsidRDefault="0019371D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06D76364" w14:textId="103A66F8" w:rsidR="00273E75" w:rsidRDefault="00FB5FF5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>P</w:t>
      </w:r>
      <w:r w:rsidR="00095E28">
        <w:rPr>
          <w:rFonts w:ascii="Montserrat" w:eastAsiaTheme="minorHAnsi" w:hAnsi="Montserrat"/>
          <w:sz w:val="20"/>
          <w:szCs w:val="20"/>
          <w:lang w:val="es-MX"/>
        </w:rPr>
        <w:t xml:space="preserve">ara </w:t>
      </w:r>
      <w:r w:rsidR="00024F0E">
        <w:rPr>
          <w:rFonts w:ascii="Montserrat" w:eastAsiaTheme="minorHAnsi" w:hAnsi="Montserrat"/>
          <w:sz w:val="20"/>
          <w:szCs w:val="20"/>
          <w:lang w:val="es-MX"/>
        </w:rPr>
        <w:t xml:space="preserve">priorizar la salud de las personas trabajadoras en colaboración con empresas, sindicatos y el Instituto, </w:t>
      </w:r>
      <w:r w:rsidR="0021416F">
        <w:rPr>
          <w:rFonts w:ascii="Montserrat" w:eastAsiaTheme="minorHAnsi" w:hAnsi="Montserrat"/>
          <w:sz w:val="20"/>
          <w:szCs w:val="20"/>
          <w:lang w:val="es-MX"/>
        </w:rPr>
        <w:t>el IMSS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 presentó en mayo de 2022 el programa Entornos Laborales Seguros y Saludables (ELSSA)</w:t>
      </w:r>
      <w:r w:rsidR="00273E75">
        <w:rPr>
          <w:rFonts w:ascii="Montserrat" w:eastAsiaTheme="minorHAnsi" w:hAnsi="Montserrat"/>
          <w:sz w:val="20"/>
          <w:szCs w:val="20"/>
          <w:lang w:val="es-MX"/>
        </w:rPr>
        <w:t xml:space="preserve">, el cual es 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>gratuito, voluntario y no punitivo</w:t>
      </w:r>
      <w:r w:rsidR="00024F0E"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4FEC6411" w14:textId="77777777" w:rsidR="00273E75" w:rsidRDefault="00273E75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09576E4C" w14:textId="1506CAF0" w:rsidR="005A0B73" w:rsidRDefault="00273E75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lastRenderedPageBreak/>
        <w:t>“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>La importancia de ELSSA se centra en favorecer entornos laborales seguros y saludables a través de acciones enfocadas en los principales problemas de salud por riesgos de trabajo y enfermedad general, impulsando una cultura de prevención en las empresas. Siendo los principales objetivos de ELSSA</w:t>
      </w:r>
      <w:r w:rsidR="005A0B73">
        <w:rPr>
          <w:rFonts w:ascii="Montserrat" w:eastAsiaTheme="minorHAnsi" w:hAnsi="Montserrat"/>
          <w:sz w:val="20"/>
          <w:szCs w:val="20"/>
          <w:lang w:val="es-MX"/>
        </w:rPr>
        <w:t xml:space="preserve"> m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>ejorar la salud y el bienestar de las personas trabajadoras</w:t>
      </w:r>
      <w:r w:rsidR="005A0B73">
        <w:rPr>
          <w:rFonts w:ascii="Montserrat" w:eastAsiaTheme="minorHAnsi" w:hAnsi="Montserrat"/>
          <w:sz w:val="20"/>
          <w:szCs w:val="20"/>
          <w:lang w:val="es-MX"/>
        </w:rPr>
        <w:t xml:space="preserve"> y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 w:rsidR="005A0B73">
        <w:rPr>
          <w:rFonts w:ascii="Montserrat" w:eastAsiaTheme="minorHAnsi" w:hAnsi="Montserrat"/>
          <w:sz w:val="20"/>
          <w:szCs w:val="20"/>
          <w:lang w:val="es-MX"/>
        </w:rPr>
        <w:t>p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revenir </w:t>
      </w:r>
      <w:r w:rsidR="00024F0E">
        <w:rPr>
          <w:rFonts w:ascii="Montserrat" w:eastAsiaTheme="minorHAnsi" w:hAnsi="Montserrat"/>
          <w:sz w:val="20"/>
          <w:szCs w:val="20"/>
          <w:lang w:val="es-MX"/>
        </w:rPr>
        <w:t>problemas de salud</w:t>
      </w:r>
      <w:r w:rsidR="005A0B73">
        <w:rPr>
          <w:rFonts w:ascii="Montserrat" w:eastAsiaTheme="minorHAnsi" w:hAnsi="Montserrat"/>
          <w:sz w:val="20"/>
          <w:szCs w:val="20"/>
          <w:lang w:val="es-MX"/>
        </w:rPr>
        <w:t xml:space="preserve">”, indicó </w:t>
      </w:r>
      <w:r w:rsidR="00024F0E">
        <w:rPr>
          <w:rFonts w:ascii="Montserrat" w:eastAsiaTheme="minorHAnsi" w:hAnsi="Montserrat"/>
          <w:sz w:val="20"/>
          <w:szCs w:val="20"/>
          <w:lang w:val="es-MX"/>
        </w:rPr>
        <w:t>Velasco Reyna.</w:t>
      </w:r>
    </w:p>
    <w:p w14:paraId="7BF8C0EF" w14:textId="77777777" w:rsidR="005A0B73" w:rsidRDefault="005A0B73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2AA97E7D" w14:textId="6C258DF6" w:rsidR="005A0B73" w:rsidRDefault="005A0B73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>Otras de las prioridades de ELSSA son prevenir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 accidentes en los entornos laborales, factores de riesgo psicosocial y ergonómicos</w:t>
      </w:r>
      <w:r w:rsidR="00CA56F5">
        <w:rPr>
          <w:rFonts w:ascii="Montserrat" w:eastAsiaTheme="minorHAnsi" w:hAnsi="Montserrat"/>
          <w:sz w:val="20"/>
          <w:szCs w:val="20"/>
          <w:lang w:val="es-MX"/>
        </w:rPr>
        <w:t>, y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 </w:t>
      </w:r>
      <w:r>
        <w:rPr>
          <w:rFonts w:ascii="Montserrat" w:eastAsiaTheme="minorHAnsi" w:hAnsi="Montserrat"/>
          <w:sz w:val="20"/>
          <w:szCs w:val="20"/>
          <w:lang w:val="es-MX"/>
        </w:rPr>
        <w:t>m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ejorar la productividad, considerando 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a las personas trabajadoras como 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>el mayor activo de las empresas</w:t>
      </w:r>
      <w:r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46BC4F76" w14:textId="77777777" w:rsidR="005A0B73" w:rsidRDefault="005A0B73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587D3FB2" w14:textId="20059906" w:rsidR="00364D2A" w:rsidRPr="00364D2A" w:rsidRDefault="00024F0E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>En apoyo a lo anterior</w:t>
      </w:r>
      <w:r w:rsidR="005A0B73">
        <w:rPr>
          <w:rFonts w:ascii="Montserrat" w:eastAsiaTheme="minorHAnsi" w:hAnsi="Montserrat"/>
          <w:sz w:val="20"/>
          <w:szCs w:val="20"/>
          <w:lang w:val="es-MX"/>
        </w:rPr>
        <w:t>,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 el Instituto cuenta con 4 Laboratorios de Salud en el Trabajo y Ambiental</w:t>
      </w:r>
      <w:r w:rsidR="00CA56F5">
        <w:rPr>
          <w:rFonts w:ascii="Montserrat" w:eastAsiaTheme="minorHAnsi" w:hAnsi="Montserrat"/>
          <w:sz w:val="20"/>
          <w:szCs w:val="20"/>
          <w:lang w:val="es-MX"/>
        </w:rPr>
        <w:t>,</w:t>
      </w:r>
      <w:r w:rsidR="00364D2A" w:rsidRPr="00364D2A">
        <w:rPr>
          <w:rFonts w:ascii="Montserrat" w:eastAsiaTheme="minorHAnsi" w:hAnsi="Montserrat"/>
          <w:sz w:val="20"/>
          <w:szCs w:val="20"/>
          <w:lang w:val="es-MX"/>
        </w:rPr>
        <w:t xml:space="preserve"> y 13 Centros Regionales de Seguridad en el Trabajo, capacitación y productividad.</w:t>
      </w:r>
    </w:p>
    <w:p w14:paraId="2DECF200" w14:textId="77777777" w:rsidR="00364D2A" w:rsidRDefault="00364D2A" w:rsidP="00364D2A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0CABF682" w14:textId="037C9BF3" w:rsidR="00176883" w:rsidRDefault="00CA56F5" w:rsidP="007A33D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  <w:r>
        <w:rPr>
          <w:rFonts w:ascii="Montserrat" w:eastAsiaTheme="minorHAnsi" w:hAnsi="Montserrat"/>
          <w:sz w:val="20"/>
          <w:szCs w:val="20"/>
          <w:lang w:val="es-MX"/>
        </w:rPr>
        <w:t>En este 4 de octubre, el Seguro Social hace una invitación a trabajadores y empresas a informarse en materia de prevención d</w:t>
      </w:r>
      <w:r w:rsidR="007A3ADF" w:rsidRPr="007A3ADF">
        <w:rPr>
          <w:rFonts w:ascii="Montserrat" w:eastAsiaTheme="minorHAnsi" w:hAnsi="Montserrat"/>
          <w:sz w:val="20"/>
          <w:szCs w:val="20"/>
          <w:lang w:val="es-MX"/>
        </w:rPr>
        <w:t>entro del micrositio de ELSSA</w:t>
      </w:r>
      <w:r>
        <w:rPr>
          <w:rFonts w:ascii="Montserrat" w:eastAsiaTheme="minorHAnsi" w:hAnsi="Montserrat"/>
          <w:sz w:val="20"/>
          <w:szCs w:val="20"/>
          <w:lang w:val="es-MX"/>
        </w:rPr>
        <w:t>, en el que encontrarán</w:t>
      </w:r>
      <w:r w:rsidR="007A3ADF" w:rsidRPr="007A3ADF">
        <w:rPr>
          <w:rFonts w:ascii="Montserrat" w:eastAsiaTheme="minorHAnsi" w:hAnsi="Montserrat"/>
          <w:sz w:val="20"/>
          <w:szCs w:val="20"/>
          <w:lang w:val="es-MX"/>
        </w:rPr>
        <w:t xml:space="preserve"> material de apoyo gratuito </w:t>
      </w:r>
      <w:r>
        <w:rPr>
          <w:rFonts w:ascii="Montserrat" w:eastAsiaTheme="minorHAnsi" w:hAnsi="Montserrat"/>
          <w:sz w:val="20"/>
          <w:szCs w:val="20"/>
          <w:lang w:val="es-MX"/>
        </w:rPr>
        <w:t xml:space="preserve">en </w:t>
      </w:r>
      <w:hyperlink r:id="rId7" w:history="1">
        <w:r w:rsidRPr="00FA0148">
          <w:rPr>
            <w:rStyle w:val="Hipervnculo"/>
            <w:rFonts w:ascii="Montserrat" w:eastAsiaTheme="minorHAnsi" w:hAnsi="Montserrat"/>
            <w:sz w:val="20"/>
            <w:szCs w:val="20"/>
            <w:lang w:val="es-MX"/>
          </w:rPr>
          <w:t>http://www.imss.gob.mx/elssa/material</w:t>
        </w:r>
      </w:hyperlink>
      <w:r>
        <w:rPr>
          <w:rFonts w:ascii="Montserrat" w:eastAsiaTheme="minorHAnsi" w:hAnsi="Montserrat"/>
          <w:sz w:val="20"/>
          <w:szCs w:val="20"/>
          <w:lang w:val="es-MX"/>
        </w:rPr>
        <w:t>.</w:t>
      </w:r>
    </w:p>
    <w:p w14:paraId="00A8636F" w14:textId="77777777" w:rsidR="00CA56F5" w:rsidRDefault="00CA56F5" w:rsidP="007A33D4">
      <w:pPr>
        <w:spacing w:line="240" w:lineRule="atLeast"/>
        <w:jc w:val="both"/>
        <w:rPr>
          <w:rFonts w:ascii="Montserrat" w:eastAsiaTheme="minorHAnsi" w:hAnsi="Montserrat"/>
          <w:sz w:val="20"/>
          <w:szCs w:val="20"/>
          <w:lang w:val="es-MX"/>
        </w:rPr>
      </w:pPr>
    </w:p>
    <w:p w14:paraId="4E0DE42C" w14:textId="77777777" w:rsidR="00D46119" w:rsidRPr="00DD0EFF" w:rsidRDefault="00D46119" w:rsidP="00CF717C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0BBA89C2" w14:textId="77777777" w:rsidR="009A2497" w:rsidRDefault="00CF717C" w:rsidP="00CF717C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DD0EFF">
        <w:rPr>
          <w:rFonts w:ascii="Montserrat" w:hAnsi="Montserrat"/>
          <w:b/>
          <w:bCs/>
          <w:lang w:val="es-MX" w:eastAsia="es-MX"/>
        </w:rPr>
        <w:t>---o0o---</w:t>
      </w:r>
    </w:p>
    <w:p w14:paraId="0F3FF0A9" w14:textId="77777777" w:rsidR="003A5D33" w:rsidRDefault="003A5D33" w:rsidP="00CF717C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DF1D064" w14:textId="77777777" w:rsidR="003A5D33" w:rsidRDefault="003A5D33" w:rsidP="003A5D33">
      <w:r>
        <w:t>LINK DE FOTOS</w:t>
      </w:r>
    </w:p>
    <w:p w14:paraId="20D48736" w14:textId="77777777" w:rsidR="003A5D33" w:rsidRDefault="00165519" w:rsidP="003A5D33">
      <w:hyperlink r:id="rId8" w:history="1">
        <w:r w:rsidR="003A5D33" w:rsidRPr="003535F8">
          <w:rPr>
            <w:rStyle w:val="Hipervnculo"/>
          </w:rPr>
          <w:t>https://imssmx.sharepoint.com/:f:/s/comunicacionsocial/EsOGCvxFVGpDk646KxCS0rgBlas482dqcq82OlK-VzYcYw?e=bbFMi8</w:t>
        </w:r>
      </w:hyperlink>
      <w:r w:rsidR="003A5D33">
        <w:t xml:space="preserve"> </w:t>
      </w:r>
    </w:p>
    <w:p w14:paraId="23004F60" w14:textId="77777777" w:rsidR="003A5D33" w:rsidRPr="00DD0EFF" w:rsidRDefault="003A5D33" w:rsidP="00CF717C">
      <w:pPr>
        <w:spacing w:line="240" w:lineRule="atLeast"/>
        <w:jc w:val="center"/>
        <w:rPr>
          <w:rFonts w:ascii="Montserrat" w:hAnsi="Montserrat"/>
        </w:rPr>
      </w:pPr>
    </w:p>
    <w:sectPr w:rsidR="003A5D33" w:rsidRPr="00DD0EFF" w:rsidSect="00537609">
      <w:headerReference w:type="default" r:id="rId9"/>
      <w:footerReference w:type="default" r:id="rId10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945A" w14:textId="77777777" w:rsidR="00A45F7E" w:rsidRDefault="00A45F7E">
      <w:r>
        <w:separator/>
      </w:r>
    </w:p>
  </w:endnote>
  <w:endnote w:type="continuationSeparator" w:id="0">
    <w:p w14:paraId="54E7D4B2" w14:textId="77777777" w:rsidR="00A45F7E" w:rsidRDefault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C7" w14:textId="77777777" w:rsidR="0059504B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4DB7" w14:textId="77777777" w:rsidR="00A45F7E" w:rsidRDefault="00A45F7E">
      <w:r>
        <w:separator/>
      </w:r>
    </w:p>
  </w:footnote>
  <w:footnote w:type="continuationSeparator" w:id="0">
    <w:p w14:paraId="3D3F60EB" w14:textId="77777777" w:rsidR="00A45F7E" w:rsidRDefault="00A4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C4D" w14:textId="77777777" w:rsidR="0059504B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59504B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59504B" w:rsidRPr="00C0299D" w:rsidRDefault="0059504B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59504B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59504B" w:rsidRPr="00C0299D" w:rsidRDefault="0059504B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B55C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96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470467">
    <w:abstractNumId w:val="3"/>
  </w:num>
  <w:num w:numId="3" w16cid:durableId="2010323712">
    <w:abstractNumId w:val="1"/>
  </w:num>
  <w:num w:numId="4" w16cid:durableId="186140482">
    <w:abstractNumId w:val="2"/>
  </w:num>
  <w:num w:numId="5" w16cid:durableId="886992691">
    <w:abstractNumId w:val="0"/>
  </w:num>
  <w:num w:numId="6" w16cid:durableId="715081551">
    <w:abstractNumId w:val="5"/>
  </w:num>
  <w:num w:numId="7" w16cid:durableId="770979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FC"/>
    <w:rsid w:val="00010B6B"/>
    <w:rsid w:val="00024F0E"/>
    <w:rsid w:val="00051A86"/>
    <w:rsid w:val="000760B2"/>
    <w:rsid w:val="00076E7A"/>
    <w:rsid w:val="00095E28"/>
    <w:rsid w:val="000971FE"/>
    <w:rsid w:val="000B1AFB"/>
    <w:rsid w:val="000C5EB8"/>
    <w:rsid w:val="000F44EB"/>
    <w:rsid w:val="001037FE"/>
    <w:rsid w:val="001250C7"/>
    <w:rsid w:val="0014019C"/>
    <w:rsid w:val="00151798"/>
    <w:rsid w:val="00151A71"/>
    <w:rsid w:val="00165519"/>
    <w:rsid w:val="00172DDB"/>
    <w:rsid w:val="00176883"/>
    <w:rsid w:val="00187FAF"/>
    <w:rsid w:val="00192255"/>
    <w:rsid w:val="0019371D"/>
    <w:rsid w:val="001A1BA0"/>
    <w:rsid w:val="001A7F90"/>
    <w:rsid w:val="001E2F93"/>
    <w:rsid w:val="002002CA"/>
    <w:rsid w:val="0021416F"/>
    <w:rsid w:val="00221638"/>
    <w:rsid w:val="00233BBB"/>
    <w:rsid w:val="00250FD4"/>
    <w:rsid w:val="002529AF"/>
    <w:rsid w:val="0026339A"/>
    <w:rsid w:val="002664E6"/>
    <w:rsid w:val="00270D58"/>
    <w:rsid w:val="00273E75"/>
    <w:rsid w:val="002944E9"/>
    <w:rsid w:val="002A4683"/>
    <w:rsid w:val="002B4745"/>
    <w:rsid w:val="002C53D0"/>
    <w:rsid w:val="002D1864"/>
    <w:rsid w:val="00320AA9"/>
    <w:rsid w:val="00336A69"/>
    <w:rsid w:val="00356223"/>
    <w:rsid w:val="00364D2A"/>
    <w:rsid w:val="00375E8D"/>
    <w:rsid w:val="003822D7"/>
    <w:rsid w:val="003A5D33"/>
    <w:rsid w:val="003C50A5"/>
    <w:rsid w:val="003C5AA4"/>
    <w:rsid w:val="003D230C"/>
    <w:rsid w:val="0040133D"/>
    <w:rsid w:val="0040149D"/>
    <w:rsid w:val="00401FE1"/>
    <w:rsid w:val="00423242"/>
    <w:rsid w:val="0042335A"/>
    <w:rsid w:val="00425750"/>
    <w:rsid w:val="004334E6"/>
    <w:rsid w:val="004478F8"/>
    <w:rsid w:val="004669FE"/>
    <w:rsid w:val="004A6D95"/>
    <w:rsid w:val="004B17ED"/>
    <w:rsid w:val="004B53D9"/>
    <w:rsid w:val="004D56A7"/>
    <w:rsid w:val="00524EF9"/>
    <w:rsid w:val="00525C41"/>
    <w:rsid w:val="005428A2"/>
    <w:rsid w:val="00546274"/>
    <w:rsid w:val="005516E4"/>
    <w:rsid w:val="0059504B"/>
    <w:rsid w:val="00596F2B"/>
    <w:rsid w:val="005A0B73"/>
    <w:rsid w:val="005C7518"/>
    <w:rsid w:val="005F199D"/>
    <w:rsid w:val="00600839"/>
    <w:rsid w:val="00611F34"/>
    <w:rsid w:val="006125AB"/>
    <w:rsid w:val="00623536"/>
    <w:rsid w:val="006465FE"/>
    <w:rsid w:val="00676C50"/>
    <w:rsid w:val="006B1416"/>
    <w:rsid w:val="006E5392"/>
    <w:rsid w:val="006E6C5F"/>
    <w:rsid w:val="00777562"/>
    <w:rsid w:val="007A33D4"/>
    <w:rsid w:val="007A3ADF"/>
    <w:rsid w:val="007B4442"/>
    <w:rsid w:val="007C6766"/>
    <w:rsid w:val="007D4695"/>
    <w:rsid w:val="007E61FF"/>
    <w:rsid w:val="0082077B"/>
    <w:rsid w:val="008362DE"/>
    <w:rsid w:val="0086265B"/>
    <w:rsid w:val="008A1EA3"/>
    <w:rsid w:val="008B05B4"/>
    <w:rsid w:val="008F6CF4"/>
    <w:rsid w:val="00910754"/>
    <w:rsid w:val="00950200"/>
    <w:rsid w:val="00956334"/>
    <w:rsid w:val="009971F9"/>
    <w:rsid w:val="009A2497"/>
    <w:rsid w:val="009A6C13"/>
    <w:rsid w:val="009E642A"/>
    <w:rsid w:val="009F7525"/>
    <w:rsid w:val="00A15CFC"/>
    <w:rsid w:val="00A178C2"/>
    <w:rsid w:val="00A20C81"/>
    <w:rsid w:val="00A33916"/>
    <w:rsid w:val="00A350D2"/>
    <w:rsid w:val="00A361A5"/>
    <w:rsid w:val="00A37781"/>
    <w:rsid w:val="00A45F7E"/>
    <w:rsid w:val="00A623F3"/>
    <w:rsid w:val="00A65B5E"/>
    <w:rsid w:val="00A67B77"/>
    <w:rsid w:val="00A7480D"/>
    <w:rsid w:val="00AC5809"/>
    <w:rsid w:val="00AD7C23"/>
    <w:rsid w:val="00AF779D"/>
    <w:rsid w:val="00B250E6"/>
    <w:rsid w:val="00B2545F"/>
    <w:rsid w:val="00B27D6C"/>
    <w:rsid w:val="00B60891"/>
    <w:rsid w:val="00B62179"/>
    <w:rsid w:val="00B83E7F"/>
    <w:rsid w:val="00BD1809"/>
    <w:rsid w:val="00BE24DF"/>
    <w:rsid w:val="00BE41DF"/>
    <w:rsid w:val="00C14BBE"/>
    <w:rsid w:val="00C33692"/>
    <w:rsid w:val="00C533E4"/>
    <w:rsid w:val="00C75F4A"/>
    <w:rsid w:val="00C8166C"/>
    <w:rsid w:val="00C85F15"/>
    <w:rsid w:val="00C863E6"/>
    <w:rsid w:val="00CA2446"/>
    <w:rsid w:val="00CA56F5"/>
    <w:rsid w:val="00CB3854"/>
    <w:rsid w:val="00CB43D6"/>
    <w:rsid w:val="00CB7B9D"/>
    <w:rsid w:val="00CC2409"/>
    <w:rsid w:val="00CD2AC0"/>
    <w:rsid w:val="00CF717C"/>
    <w:rsid w:val="00D065A0"/>
    <w:rsid w:val="00D147B2"/>
    <w:rsid w:val="00D42BC9"/>
    <w:rsid w:val="00D46119"/>
    <w:rsid w:val="00D7239F"/>
    <w:rsid w:val="00D90E81"/>
    <w:rsid w:val="00DD0A84"/>
    <w:rsid w:val="00DD0EFF"/>
    <w:rsid w:val="00DD4D8A"/>
    <w:rsid w:val="00DF2BC3"/>
    <w:rsid w:val="00E13CF6"/>
    <w:rsid w:val="00E52F9F"/>
    <w:rsid w:val="00E81A5E"/>
    <w:rsid w:val="00E87A83"/>
    <w:rsid w:val="00E9640A"/>
    <w:rsid w:val="00EA43CA"/>
    <w:rsid w:val="00EB2DEC"/>
    <w:rsid w:val="00EB4777"/>
    <w:rsid w:val="00EB6AF4"/>
    <w:rsid w:val="00EE23F9"/>
    <w:rsid w:val="00F4300B"/>
    <w:rsid w:val="00F53F62"/>
    <w:rsid w:val="00F63ADC"/>
    <w:rsid w:val="00FB04E6"/>
    <w:rsid w:val="00FB0FC2"/>
    <w:rsid w:val="00FB16D6"/>
    <w:rsid w:val="00FB5FF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  <w15:docId w15:val="{2E490B36-29A3-41C6-BB93-6E479B5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74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CA56F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sOGCvxFVGpDk646KxCS0rgBlas482dqcq82OlK-VzYcYw?e=bbFMi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ss.gob.mx/elssa/mater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Pérez Ruiz</dc:creator>
  <cp:lastModifiedBy>Luz Maria Rico Jardon</cp:lastModifiedBy>
  <cp:revision>2</cp:revision>
  <cp:lastPrinted>2023-01-09T15:55:00Z</cp:lastPrinted>
  <dcterms:created xsi:type="dcterms:W3CDTF">2023-10-04T18:07:00Z</dcterms:created>
  <dcterms:modified xsi:type="dcterms:W3CDTF">2023-10-04T18:07:00Z</dcterms:modified>
</cp:coreProperties>
</file>