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420E" w14:textId="77777777" w:rsidR="00AD38BF" w:rsidRPr="0031695F" w:rsidRDefault="00AD38BF" w:rsidP="0031695F">
      <w:pPr>
        <w:spacing w:line="240" w:lineRule="atLeast"/>
        <w:jc w:val="right"/>
        <w:rPr>
          <w:rFonts w:ascii="Montserrat" w:hAnsi="Montserrat"/>
          <w:b/>
          <w:color w:val="134E39"/>
        </w:rPr>
      </w:pPr>
      <w:r w:rsidRPr="0031695F">
        <w:rPr>
          <w:rFonts w:ascii="Montserrat" w:hAnsi="Montserrat"/>
          <w:b/>
          <w:color w:val="134E39"/>
        </w:rPr>
        <w:t>BOLETÍN DE PRENSA</w:t>
      </w:r>
    </w:p>
    <w:p w14:paraId="2FCAFC83" w14:textId="06F9E17D" w:rsidR="00AD38BF" w:rsidRPr="0031695F" w:rsidRDefault="00AD38BF" w:rsidP="0031695F">
      <w:pPr>
        <w:spacing w:line="240" w:lineRule="atLeast"/>
        <w:jc w:val="right"/>
        <w:rPr>
          <w:rFonts w:ascii="Montserrat" w:hAnsi="Montserrat"/>
          <w:sz w:val="20"/>
          <w:szCs w:val="20"/>
        </w:rPr>
      </w:pPr>
      <w:r w:rsidRPr="0031695F">
        <w:rPr>
          <w:rFonts w:ascii="Montserrat" w:hAnsi="Montserrat"/>
          <w:sz w:val="20"/>
          <w:szCs w:val="20"/>
        </w:rPr>
        <w:t xml:space="preserve">Ciudad de México, </w:t>
      </w:r>
      <w:r w:rsidR="00C61FFB" w:rsidRPr="0031695F">
        <w:rPr>
          <w:rFonts w:ascii="Montserrat" w:hAnsi="Montserrat"/>
          <w:sz w:val="20"/>
          <w:szCs w:val="20"/>
        </w:rPr>
        <w:t>martes 6</w:t>
      </w:r>
      <w:r w:rsidRPr="0031695F">
        <w:rPr>
          <w:rFonts w:ascii="Montserrat" w:hAnsi="Montserrat"/>
          <w:sz w:val="20"/>
          <w:szCs w:val="20"/>
        </w:rPr>
        <w:t xml:space="preserve"> de diciembre de 2022</w:t>
      </w:r>
    </w:p>
    <w:p w14:paraId="1945F6DF" w14:textId="59C46B23" w:rsidR="00AD38BF" w:rsidRPr="0031695F" w:rsidRDefault="00AD38BF" w:rsidP="0031695F">
      <w:pPr>
        <w:spacing w:line="240" w:lineRule="atLeast"/>
        <w:jc w:val="right"/>
        <w:rPr>
          <w:rFonts w:ascii="Montserrat" w:hAnsi="Montserrat"/>
          <w:sz w:val="20"/>
          <w:szCs w:val="20"/>
        </w:rPr>
      </w:pPr>
      <w:r w:rsidRPr="0031695F">
        <w:rPr>
          <w:rFonts w:ascii="Montserrat" w:hAnsi="Montserrat"/>
          <w:sz w:val="20"/>
          <w:szCs w:val="20"/>
        </w:rPr>
        <w:t xml:space="preserve">No. </w:t>
      </w:r>
      <w:r w:rsidR="0031695F" w:rsidRPr="0031695F">
        <w:rPr>
          <w:rFonts w:ascii="Montserrat" w:hAnsi="Montserrat"/>
          <w:sz w:val="20"/>
          <w:szCs w:val="20"/>
        </w:rPr>
        <w:t>6</w:t>
      </w:r>
      <w:r w:rsidR="00754972">
        <w:rPr>
          <w:rFonts w:ascii="Montserrat" w:hAnsi="Montserrat"/>
          <w:sz w:val="20"/>
          <w:szCs w:val="20"/>
        </w:rPr>
        <w:t>30</w:t>
      </w:r>
      <w:r w:rsidRPr="0031695F">
        <w:rPr>
          <w:rFonts w:ascii="Montserrat" w:hAnsi="Montserrat"/>
          <w:sz w:val="20"/>
          <w:szCs w:val="20"/>
        </w:rPr>
        <w:t>/2022</w:t>
      </w:r>
    </w:p>
    <w:p w14:paraId="2C1C9537" w14:textId="77777777" w:rsidR="00AD38BF" w:rsidRPr="0031695F" w:rsidRDefault="00AD38BF" w:rsidP="0031695F">
      <w:pPr>
        <w:spacing w:line="240" w:lineRule="atLeast"/>
        <w:rPr>
          <w:rFonts w:ascii="Montserrat" w:hAnsi="Montserrat"/>
        </w:rPr>
      </w:pPr>
    </w:p>
    <w:p w14:paraId="208CD250" w14:textId="5A7749FA" w:rsidR="00C61FFB" w:rsidRPr="0031695F" w:rsidRDefault="00C61FFB" w:rsidP="0031695F">
      <w:pPr>
        <w:adjustRightInd w:val="0"/>
        <w:snapToGrid w:val="0"/>
        <w:spacing w:line="240" w:lineRule="atLeast"/>
        <w:jc w:val="center"/>
        <w:rPr>
          <w:rFonts w:ascii="Montserrat" w:hAnsi="Montserrat" w:cs="Arial"/>
          <w:b/>
          <w:bCs/>
          <w:sz w:val="36"/>
          <w:szCs w:val="36"/>
          <w:lang w:val="es-ES"/>
        </w:rPr>
      </w:pPr>
      <w:r w:rsidRPr="0031695F">
        <w:rPr>
          <w:rFonts w:ascii="Montserrat" w:hAnsi="Montserrat" w:cs="Arial"/>
          <w:b/>
          <w:bCs/>
          <w:sz w:val="36"/>
          <w:szCs w:val="36"/>
          <w:lang w:val="es-ES"/>
        </w:rPr>
        <w:t>Hospital de Gineco Obstetricia No. 4 atiende a mujeres con diagnósticos de alta complejidad desde hace 44 años</w:t>
      </w:r>
    </w:p>
    <w:p w14:paraId="556CFE49" w14:textId="77777777" w:rsidR="00C61FFB" w:rsidRPr="0031695F" w:rsidRDefault="00C61FFB" w:rsidP="0031695F">
      <w:pPr>
        <w:adjustRightInd w:val="0"/>
        <w:snapToGrid w:val="0"/>
        <w:spacing w:line="240" w:lineRule="atLeast"/>
        <w:rPr>
          <w:rFonts w:ascii="Montserrat" w:hAnsi="Montserrat" w:cs="Arial"/>
          <w:b/>
          <w:bCs/>
          <w:lang w:val="es-ES"/>
        </w:rPr>
      </w:pPr>
    </w:p>
    <w:p w14:paraId="51640B56" w14:textId="58EDD208" w:rsidR="00C61FFB" w:rsidRPr="0031695F" w:rsidRDefault="00C61FFB" w:rsidP="0031695F">
      <w:pPr>
        <w:numPr>
          <w:ilvl w:val="0"/>
          <w:numId w:val="2"/>
        </w:numPr>
        <w:adjustRightInd w:val="0"/>
        <w:snapToGrid w:val="0"/>
        <w:spacing w:line="240" w:lineRule="atLeast"/>
        <w:jc w:val="both"/>
        <w:rPr>
          <w:rFonts w:ascii="Montserrat" w:hAnsi="Montserrat" w:cs="Arial"/>
          <w:b/>
          <w:bCs/>
          <w:sz w:val="22"/>
        </w:rPr>
      </w:pPr>
      <w:r w:rsidRPr="0031695F">
        <w:rPr>
          <w:rFonts w:ascii="Montserrat" w:hAnsi="Montserrat" w:cs="Arial"/>
          <w:b/>
          <w:bCs/>
          <w:sz w:val="22"/>
          <w:lang w:val="es-ES"/>
        </w:rPr>
        <w:t xml:space="preserve">Es la Unidad Médica de Alta Especialidad (UMAE) de Ginecología y Obstetricia más grande del país. </w:t>
      </w:r>
    </w:p>
    <w:p w14:paraId="0613D3C3" w14:textId="231103A2" w:rsidR="00C61FFB" w:rsidRPr="0031695F" w:rsidRDefault="00C61FFB" w:rsidP="0031695F">
      <w:pPr>
        <w:numPr>
          <w:ilvl w:val="0"/>
          <w:numId w:val="2"/>
        </w:numPr>
        <w:adjustRightInd w:val="0"/>
        <w:snapToGrid w:val="0"/>
        <w:spacing w:line="240" w:lineRule="atLeast"/>
        <w:jc w:val="both"/>
        <w:rPr>
          <w:rFonts w:ascii="Montserrat" w:hAnsi="Montserrat" w:cs="Arial"/>
          <w:b/>
          <w:bCs/>
          <w:sz w:val="22"/>
          <w:lang w:val="es-ES"/>
        </w:rPr>
      </w:pPr>
      <w:r w:rsidRPr="0031695F">
        <w:rPr>
          <w:rFonts w:ascii="Montserrat" w:hAnsi="Montserrat" w:cs="Arial"/>
          <w:b/>
          <w:bCs/>
          <w:sz w:val="22"/>
          <w:lang w:val="es-ES"/>
        </w:rPr>
        <w:t>Se brinda atención integral y multidisciplinaria a mujeres embarazadas con cáncer.</w:t>
      </w:r>
    </w:p>
    <w:p w14:paraId="41AF9A6F" w14:textId="77777777" w:rsidR="00C61FFB" w:rsidRPr="0031695F" w:rsidRDefault="00C61FFB" w:rsidP="0031695F">
      <w:pPr>
        <w:adjustRightInd w:val="0"/>
        <w:snapToGrid w:val="0"/>
        <w:spacing w:line="240" w:lineRule="atLeast"/>
        <w:ind w:left="360"/>
        <w:jc w:val="both"/>
        <w:rPr>
          <w:rFonts w:ascii="Montserrat" w:hAnsi="Montserrat" w:cs="Arial"/>
          <w:b/>
          <w:bCs/>
          <w:sz w:val="22"/>
        </w:rPr>
      </w:pPr>
    </w:p>
    <w:p w14:paraId="08C46FD1" w14:textId="37C162E1" w:rsidR="00C61FFB" w:rsidRPr="0031695F" w:rsidRDefault="00C61FFB" w:rsidP="0031695F">
      <w:pPr>
        <w:adjustRightInd w:val="0"/>
        <w:snapToGrid w:val="0"/>
        <w:spacing w:line="240" w:lineRule="atLeast"/>
        <w:jc w:val="both"/>
        <w:rPr>
          <w:rFonts w:ascii="Montserrat" w:hAnsi="Montserrat" w:cs="Arial"/>
          <w:bCs/>
          <w:sz w:val="22"/>
          <w:szCs w:val="22"/>
        </w:rPr>
      </w:pPr>
      <w:r w:rsidRPr="0031695F">
        <w:rPr>
          <w:rFonts w:ascii="Montserrat" w:hAnsi="Montserrat" w:cs="Arial"/>
          <w:bCs/>
          <w:sz w:val="22"/>
          <w:szCs w:val="22"/>
        </w:rPr>
        <w:t>La Unidad Médica de Alta Especialidad (UMAE) Hospital de Gineco Obstetricia (HGO) No. 4 “Luis Castelazo Ayala”, del Instituto Mexicano del Seguro Social (IMSS), atiende a pacientes de 10 estados de la República con alta complejidad en el embarazo y otras patologías, desde su apertura el 6 de diciembre de 1978.</w:t>
      </w:r>
    </w:p>
    <w:p w14:paraId="10FB2E21" w14:textId="0F255A0B" w:rsidR="0031695F" w:rsidRPr="0031695F" w:rsidRDefault="0031695F" w:rsidP="0031695F">
      <w:pPr>
        <w:adjustRightInd w:val="0"/>
        <w:snapToGrid w:val="0"/>
        <w:spacing w:line="240" w:lineRule="atLeast"/>
        <w:jc w:val="both"/>
        <w:rPr>
          <w:rFonts w:ascii="Montserrat" w:hAnsi="Montserrat" w:cs="Arial"/>
          <w:bCs/>
          <w:sz w:val="22"/>
          <w:szCs w:val="22"/>
        </w:rPr>
      </w:pPr>
    </w:p>
    <w:p w14:paraId="371263EF" w14:textId="50A7A19F" w:rsidR="0031695F" w:rsidRPr="00CF6488" w:rsidRDefault="0031695F" w:rsidP="0031695F">
      <w:pPr>
        <w:spacing w:line="240" w:lineRule="atLeast"/>
        <w:jc w:val="both"/>
        <w:rPr>
          <w:rFonts w:ascii="Montserrat" w:hAnsi="Montserrat"/>
          <w:sz w:val="22"/>
          <w:szCs w:val="22"/>
        </w:rPr>
      </w:pPr>
      <w:r w:rsidRPr="00CF6488">
        <w:rPr>
          <w:rFonts w:ascii="Montserrat" w:hAnsi="Montserrat"/>
          <w:sz w:val="22"/>
          <w:szCs w:val="22"/>
        </w:rPr>
        <w:t xml:space="preserve">El director general del IMSS, Zoé Robledo, resaltó que en promedio todos los días en esta UMAE se brindan servicios a </w:t>
      </w:r>
      <w:r w:rsidR="003A7569">
        <w:rPr>
          <w:rFonts w:ascii="Montserrat" w:hAnsi="Montserrat"/>
          <w:sz w:val="22"/>
          <w:szCs w:val="22"/>
        </w:rPr>
        <w:t>1</w:t>
      </w:r>
      <w:r w:rsidRPr="00CF6488">
        <w:rPr>
          <w:rFonts w:ascii="Montserrat" w:hAnsi="Montserrat"/>
          <w:sz w:val="22"/>
          <w:szCs w:val="22"/>
        </w:rPr>
        <w:t>50 personas en los diversos procesos de atención médica: consulta de Especialidad, Urgencias, cirugías, hospitalización, se benefician 10 millones de usuarias de la Ciudad de México, Puebla, Tlaxcala, Morelos, Querétaro, Guerrero, Oaxaca, Chiapas, Morelos y Veracruz.</w:t>
      </w:r>
    </w:p>
    <w:p w14:paraId="579091A1" w14:textId="77777777" w:rsidR="0031695F" w:rsidRPr="00CF6488" w:rsidRDefault="0031695F" w:rsidP="0031695F">
      <w:pPr>
        <w:spacing w:line="240" w:lineRule="atLeast"/>
        <w:jc w:val="both"/>
        <w:rPr>
          <w:rFonts w:ascii="Montserrat" w:hAnsi="Montserrat"/>
          <w:sz w:val="22"/>
          <w:szCs w:val="22"/>
        </w:rPr>
      </w:pPr>
    </w:p>
    <w:p w14:paraId="602FA41B" w14:textId="56044258" w:rsidR="0031695F" w:rsidRPr="00CF6488" w:rsidRDefault="0031695F" w:rsidP="0031695F">
      <w:pPr>
        <w:spacing w:line="240" w:lineRule="atLeast"/>
        <w:jc w:val="both"/>
        <w:rPr>
          <w:rFonts w:ascii="Montserrat" w:hAnsi="Montserrat"/>
          <w:sz w:val="22"/>
          <w:szCs w:val="22"/>
        </w:rPr>
      </w:pPr>
      <w:r w:rsidRPr="00CF6488">
        <w:rPr>
          <w:rFonts w:ascii="Montserrat" w:hAnsi="Montserrat"/>
          <w:sz w:val="22"/>
          <w:szCs w:val="22"/>
        </w:rPr>
        <w:t>Agregó que en un día típico se otorgan 412 consultas de especialidad, 87 valoraciones de urgencias, 37 intervenciones quirúrgicas, se realizan mil 930 estudios de laboratorio y se atienden diario 31 partos.</w:t>
      </w:r>
    </w:p>
    <w:p w14:paraId="1EB778C0" w14:textId="77777777" w:rsidR="0031695F" w:rsidRPr="00CF6488" w:rsidRDefault="0031695F" w:rsidP="0031695F">
      <w:pPr>
        <w:spacing w:line="240" w:lineRule="atLeast"/>
        <w:jc w:val="both"/>
        <w:rPr>
          <w:rFonts w:ascii="Montserrat" w:hAnsi="Montserrat"/>
          <w:sz w:val="22"/>
          <w:szCs w:val="22"/>
        </w:rPr>
      </w:pPr>
    </w:p>
    <w:p w14:paraId="7FA02886" w14:textId="77777777" w:rsidR="0031695F" w:rsidRPr="00CF6488" w:rsidRDefault="0031695F" w:rsidP="0031695F">
      <w:pPr>
        <w:spacing w:line="240" w:lineRule="atLeast"/>
        <w:jc w:val="both"/>
        <w:rPr>
          <w:rFonts w:ascii="Montserrat" w:hAnsi="Montserrat"/>
          <w:sz w:val="22"/>
          <w:szCs w:val="22"/>
        </w:rPr>
      </w:pPr>
      <w:r w:rsidRPr="00CF6488">
        <w:rPr>
          <w:rFonts w:ascii="Montserrat" w:hAnsi="Montserrat"/>
          <w:sz w:val="22"/>
          <w:szCs w:val="22"/>
        </w:rPr>
        <w:t>“Por eso un abrazo al doctor Oscar Moreno Álvarez, que es el director, y las 2 mil 661 trabajadoras y trabajadores de esta UMAE hoy en su aniversario”, expresó.</w:t>
      </w:r>
    </w:p>
    <w:p w14:paraId="0734B785" w14:textId="0C712EA2" w:rsidR="00DB797B" w:rsidRPr="00CF6488" w:rsidRDefault="00DB797B" w:rsidP="0031695F">
      <w:pPr>
        <w:adjustRightInd w:val="0"/>
        <w:snapToGrid w:val="0"/>
        <w:spacing w:line="240" w:lineRule="atLeast"/>
        <w:jc w:val="both"/>
        <w:rPr>
          <w:rFonts w:ascii="Montserrat" w:hAnsi="Montserrat" w:cs="Arial"/>
          <w:bCs/>
          <w:sz w:val="22"/>
          <w:szCs w:val="22"/>
        </w:rPr>
      </w:pPr>
    </w:p>
    <w:p w14:paraId="1FC89754" w14:textId="4DC7D4C4" w:rsidR="00DB797B" w:rsidRPr="00CF6488" w:rsidRDefault="00DB797B" w:rsidP="0031695F">
      <w:pPr>
        <w:suppressAutoHyphens/>
        <w:spacing w:line="240" w:lineRule="atLeast"/>
        <w:jc w:val="both"/>
        <w:rPr>
          <w:rFonts w:ascii="Montserrat" w:hAnsi="Montserrat"/>
          <w:sz w:val="22"/>
          <w:szCs w:val="22"/>
        </w:rPr>
      </w:pPr>
      <w:r w:rsidRPr="00CF6488">
        <w:rPr>
          <w:rFonts w:ascii="Montserrat" w:hAnsi="Montserrat"/>
          <w:sz w:val="22"/>
          <w:szCs w:val="22"/>
        </w:rPr>
        <w:t>En 2004, por el Acuerdo 4/2004 del H. Consejo Técnico, se autorizó la entrada en operación del Hospital como Unidad Médica de Alta Especialidad, la cual ofrece servicios de alta especialidad en Obstetricia, Ginecología, Oncología de mama, Oncología Ginecológica y Neonatología.</w:t>
      </w:r>
    </w:p>
    <w:p w14:paraId="054116F6" w14:textId="77777777" w:rsidR="00C61FFB" w:rsidRPr="00CF6488" w:rsidRDefault="00C61FFB" w:rsidP="0031695F">
      <w:pPr>
        <w:adjustRightInd w:val="0"/>
        <w:snapToGrid w:val="0"/>
        <w:spacing w:line="240" w:lineRule="atLeast"/>
        <w:jc w:val="both"/>
        <w:rPr>
          <w:rFonts w:ascii="Montserrat" w:hAnsi="Montserrat" w:cs="Arial"/>
          <w:bCs/>
          <w:sz w:val="22"/>
          <w:szCs w:val="22"/>
        </w:rPr>
      </w:pPr>
    </w:p>
    <w:p w14:paraId="2D1A86FA" w14:textId="2883A39D" w:rsidR="00C61FFB" w:rsidRPr="00CF6488" w:rsidRDefault="00701964" w:rsidP="0031695F">
      <w:pPr>
        <w:adjustRightInd w:val="0"/>
        <w:snapToGrid w:val="0"/>
        <w:spacing w:line="240" w:lineRule="atLeast"/>
        <w:jc w:val="both"/>
        <w:rPr>
          <w:rFonts w:ascii="Montserrat" w:hAnsi="Montserrat" w:cs="Arial"/>
          <w:bCs/>
          <w:sz w:val="22"/>
          <w:szCs w:val="22"/>
        </w:rPr>
      </w:pPr>
      <w:r w:rsidRPr="00CF6488">
        <w:rPr>
          <w:rFonts w:ascii="Montserrat" w:hAnsi="Montserrat" w:cs="Arial"/>
          <w:bCs/>
          <w:sz w:val="22"/>
          <w:szCs w:val="22"/>
        </w:rPr>
        <w:t xml:space="preserve">Al respecto, el doctor Óscar Moreno Álvarez, director del </w:t>
      </w:r>
      <w:r w:rsidR="007F4BAC" w:rsidRPr="00CF6488">
        <w:rPr>
          <w:rFonts w:ascii="Montserrat" w:hAnsi="Montserrat" w:cs="Arial"/>
          <w:bCs/>
          <w:sz w:val="22"/>
          <w:szCs w:val="22"/>
        </w:rPr>
        <w:t xml:space="preserve">Hospital, </w:t>
      </w:r>
      <w:r w:rsidRPr="00CF6488">
        <w:rPr>
          <w:rFonts w:ascii="Montserrat" w:hAnsi="Montserrat" w:cs="Arial"/>
          <w:bCs/>
          <w:sz w:val="22"/>
          <w:szCs w:val="22"/>
        </w:rPr>
        <w:t>señaló que esta UMAE es f</w:t>
      </w:r>
      <w:r w:rsidR="00C61FFB" w:rsidRPr="00CF6488">
        <w:rPr>
          <w:rFonts w:ascii="Montserrat" w:hAnsi="Montserrat" w:cs="Arial"/>
          <w:bCs/>
          <w:sz w:val="22"/>
          <w:szCs w:val="22"/>
        </w:rPr>
        <w:t xml:space="preserve">ormadora de personal médico especialista y de salud en todas sus categorías, por </w:t>
      </w:r>
      <w:r w:rsidR="000063E9" w:rsidRPr="00CF6488">
        <w:rPr>
          <w:rFonts w:ascii="Montserrat" w:hAnsi="Montserrat" w:cs="Arial"/>
          <w:bCs/>
          <w:sz w:val="22"/>
          <w:szCs w:val="22"/>
        </w:rPr>
        <w:t>cuarto</w:t>
      </w:r>
      <w:r w:rsidR="00C61FFB" w:rsidRPr="00CF6488">
        <w:rPr>
          <w:rFonts w:ascii="Montserrat" w:hAnsi="Montserrat" w:cs="Arial"/>
          <w:bCs/>
          <w:sz w:val="22"/>
          <w:szCs w:val="22"/>
        </w:rPr>
        <w:t xml:space="preserve"> año consecutivo el hospital resultó ser la sede número uno en preparación de médicas y médicos en ginecología y obstetricia por la Universidad Autónoma de México (UNAM)</w:t>
      </w:r>
      <w:r w:rsidRPr="00CF6488">
        <w:rPr>
          <w:rFonts w:ascii="Montserrat" w:hAnsi="Montserrat" w:cs="Arial"/>
          <w:bCs/>
          <w:sz w:val="22"/>
          <w:szCs w:val="22"/>
        </w:rPr>
        <w:t>.</w:t>
      </w:r>
    </w:p>
    <w:p w14:paraId="6DB8F3B8" w14:textId="77777777" w:rsidR="00C61FFB" w:rsidRPr="00CF6488" w:rsidRDefault="00C61FFB" w:rsidP="0031695F">
      <w:pPr>
        <w:adjustRightInd w:val="0"/>
        <w:snapToGrid w:val="0"/>
        <w:spacing w:line="240" w:lineRule="atLeast"/>
        <w:jc w:val="both"/>
        <w:rPr>
          <w:rFonts w:ascii="Montserrat" w:hAnsi="Montserrat" w:cs="Arial"/>
          <w:bCs/>
          <w:sz w:val="22"/>
          <w:szCs w:val="22"/>
        </w:rPr>
      </w:pPr>
    </w:p>
    <w:p w14:paraId="6B6ABDF2" w14:textId="247992F4" w:rsidR="00C61FFB" w:rsidRPr="00CF6488" w:rsidRDefault="00C61FFB" w:rsidP="0031695F">
      <w:pPr>
        <w:adjustRightInd w:val="0"/>
        <w:snapToGrid w:val="0"/>
        <w:spacing w:line="240" w:lineRule="atLeast"/>
        <w:jc w:val="both"/>
        <w:rPr>
          <w:rFonts w:ascii="Montserrat" w:hAnsi="Montserrat" w:cs="Arial"/>
          <w:bCs/>
          <w:sz w:val="22"/>
          <w:szCs w:val="22"/>
        </w:rPr>
      </w:pPr>
      <w:r w:rsidRPr="00CF6488">
        <w:rPr>
          <w:rFonts w:ascii="Montserrat" w:hAnsi="Montserrat" w:cs="Arial"/>
          <w:bCs/>
          <w:sz w:val="22"/>
          <w:szCs w:val="22"/>
        </w:rPr>
        <w:lastRenderedPageBreak/>
        <w:t xml:space="preserve">Indicó que </w:t>
      </w:r>
      <w:r w:rsidR="00701964" w:rsidRPr="00CF6488">
        <w:rPr>
          <w:rFonts w:ascii="Montserrat" w:hAnsi="Montserrat" w:cs="Arial"/>
          <w:bCs/>
          <w:sz w:val="22"/>
          <w:szCs w:val="22"/>
        </w:rPr>
        <w:t xml:space="preserve">este </w:t>
      </w:r>
      <w:r w:rsidRPr="00CF6488">
        <w:rPr>
          <w:rFonts w:ascii="Montserrat" w:hAnsi="Montserrat" w:cs="Arial"/>
          <w:bCs/>
          <w:sz w:val="22"/>
          <w:szCs w:val="22"/>
        </w:rPr>
        <w:t xml:space="preserve">es uno de los principales hospitales donde se atiende embarazo y cáncer de mama en el país, como el caso de la señora Marisol, quien recibía servicios médicos tras ser diagnosticada con cáncer de mama y que durante su tratamiento quedó embarazada. </w:t>
      </w:r>
    </w:p>
    <w:p w14:paraId="7905E086" w14:textId="77777777" w:rsidR="00C61FFB" w:rsidRPr="00CF6488" w:rsidRDefault="00C61FFB" w:rsidP="0031695F">
      <w:pPr>
        <w:adjustRightInd w:val="0"/>
        <w:snapToGrid w:val="0"/>
        <w:spacing w:line="240" w:lineRule="atLeast"/>
        <w:jc w:val="both"/>
        <w:rPr>
          <w:rFonts w:ascii="Montserrat" w:hAnsi="Montserrat" w:cs="Arial"/>
          <w:bCs/>
          <w:sz w:val="22"/>
          <w:szCs w:val="22"/>
        </w:rPr>
      </w:pPr>
    </w:p>
    <w:p w14:paraId="71837F5F" w14:textId="7EEBFE55" w:rsidR="00C61FFB" w:rsidRPr="00CF6488" w:rsidRDefault="00C61FFB" w:rsidP="0031695F">
      <w:pPr>
        <w:adjustRightInd w:val="0"/>
        <w:snapToGrid w:val="0"/>
        <w:spacing w:line="240" w:lineRule="atLeast"/>
        <w:jc w:val="both"/>
        <w:rPr>
          <w:rFonts w:ascii="Montserrat" w:hAnsi="Montserrat" w:cs="Arial"/>
          <w:bCs/>
          <w:sz w:val="22"/>
          <w:szCs w:val="22"/>
          <w:lang w:val="es-ES"/>
        </w:rPr>
      </w:pPr>
      <w:r w:rsidRPr="00CF6488">
        <w:rPr>
          <w:rFonts w:ascii="Montserrat" w:hAnsi="Montserrat" w:cs="Arial"/>
          <w:bCs/>
          <w:sz w:val="22"/>
          <w:szCs w:val="22"/>
        </w:rPr>
        <w:t>En este sentido, el doctor Miguel Ángel López Valle, jefe del servicio de Oncología Mamaria de la UMAE, explicó que para la atención a la derechohabiente, “nosotros iniciamos el protocolo del diagnóstico de cáncer de mama, en etapa 2, en el cual se trató quirúrgicamente con la extracción del seno y posterior a la cirugía nuestra paciente se embarazó”.</w:t>
      </w:r>
    </w:p>
    <w:p w14:paraId="5CBA41BE" w14:textId="77777777" w:rsidR="00C61FFB" w:rsidRPr="00CF6488" w:rsidRDefault="00C61FFB" w:rsidP="0031695F">
      <w:pPr>
        <w:adjustRightInd w:val="0"/>
        <w:snapToGrid w:val="0"/>
        <w:spacing w:line="240" w:lineRule="atLeast"/>
        <w:jc w:val="both"/>
        <w:rPr>
          <w:rFonts w:ascii="Montserrat" w:hAnsi="Montserrat" w:cs="Arial"/>
          <w:bCs/>
          <w:sz w:val="22"/>
          <w:szCs w:val="22"/>
        </w:rPr>
      </w:pPr>
    </w:p>
    <w:p w14:paraId="7078F4F4" w14:textId="77777777" w:rsidR="00C61FFB" w:rsidRPr="00CF6488" w:rsidRDefault="00C61FFB" w:rsidP="0031695F">
      <w:pPr>
        <w:adjustRightInd w:val="0"/>
        <w:snapToGrid w:val="0"/>
        <w:spacing w:line="240" w:lineRule="atLeast"/>
        <w:jc w:val="both"/>
        <w:rPr>
          <w:rFonts w:ascii="Montserrat" w:hAnsi="Montserrat" w:cs="Arial"/>
          <w:bCs/>
          <w:sz w:val="22"/>
          <w:szCs w:val="22"/>
          <w:lang w:val="es-ES"/>
        </w:rPr>
      </w:pPr>
      <w:r w:rsidRPr="00CF6488">
        <w:rPr>
          <w:rFonts w:ascii="Montserrat" w:hAnsi="Montserrat" w:cs="Arial"/>
          <w:bCs/>
          <w:sz w:val="22"/>
          <w:szCs w:val="22"/>
          <w:lang w:val="es-ES"/>
        </w:rPr>
        <w:t>“A la paciente se le otorgó un esquema secuencial de quimioterapia en un ciclo de cuatro sesiones, utilizando medicamentos que no tuvieran afección en el feto, afortunadamente concluyeron las sesiones y no tenemos toxicidad”, puntualizó el doctor López Valle.</w:t>
      </w:r>
    </w:p>
    <w:p w14:paraId="6B5A3A29" w14:textId="77777777" w:rsidR="00C61FFB" w:rsidRPr="00CF6488" w:rsidRDefault="00C61FFB" w:rsidP="0031695F">
      <w:pPr>
        <w:adjustRightInd w:val="0"/>
        <w:snapToGrid w:val="0"/>
        <w:spacing w:line="240" w:lineRule="atLeast"/>
        <w:jc w:val="both"/>
        <w:rPr>
          <w:rFonts w:ascii="Montserrat" w:hAnsi="Montserrat" w:cs="Arial"/>
          <w:bCs/>
          <w:sz w:val="22"/>
          <w:szCs w:val="22"/>
          <w:highlight w:val="darkCyan"/>
          <w:lang w:val="es-ES"/>
        </w:rPr>
      </w:pPr>
    </w:p>
    <w:p w14:paraId="7F762B1B" w14:textId="489D8DCE" w:rsidR="00C61FFB" w:rsidRPr="00CF6488" w:rsidRDefault="00C61FFB" w:rsidP="0031695F">
      <w:pPr>
        <w:adjustRightInd w:val="0"/>
        <w:snapToGrid w:val="0"/>
        <w:spacing w:line="240" w:lineRule="atLeast"/>
        <w:jc w:val="both"/>
        <w:rPr>
          <w:rFonts w:ascii="Montserrat" w:hAnsi="Montserrat" w:cs="Arial"/>
          <w:bCs/>
          <w:sz w:val="22"/>
          <w:szCs w:val="22"/>
          <w:lang w:val="es-ES"/>
        </w:rPr>
      </w:pPr>
      <w:r w:rsidRPr="00CF6488">
        <w:rPr>
          <w:rFonts w:ascii="Montserrat" w:hAnsi="Montserrat" w:cs="Arial"/>
          <w:bCs/>
          <w:sz w:val="22"/>
          <w:szCs w:val="22"/>
          <w:lang w:val="es-ES"/>
        </w:rPr>
        <w:t>Además, añadió que dicho caso fue evaluado y tratado de manera conjunta con el servicio Materno-Fetal, a fin de cuidar la salud de la mamá y el bebé.</w:t>
      </w:r>
    </w:p>
    <w:p w14:paraId="7360A085" w14:textId="77777777" w:rsidR="00C61FFB" w:rsidRPr="00CF6488" w:rsidRDefault="00C61FFB" w:rsidP="0031695F">
      <w:pPr>
        <w:adjustRightInd w:val="0"/>
        <w:snapToGrid w:val="0"/>
        <w:spacing w:line="240" w:lineRule="atLeast"/>
        <w:jc w:val="both"/>
        <w:rPr>
          <w:rFonts w:ascii="Montserrat" w:hAnsi="Montserrat" w:cs="Arial"/>
          <w:bCs/>
          <w:sz w:val="22"/>
          <w:szCs w:val="22"/>
          <w:lang w:val="es-ES"/>
        </w:rPr>
      </w:pPr>
    </w:p>
    <w:p w14:paraId="5CFAF5F1" w14:textId="391CDAC5" w:rsidR="00C61FFB" w:rsidRPr="00CF6488" w:rsidRDefault="00C61FFB" w:rsidP="0031695F">
      <w:pPr>
        <w:adjustRightInd w:val="0"/>
        <w:snapToGrid w:val="0"/>
        <w:spacing w:line="240" w:lineRule="atLeast"/>
        <w:jc w:val="both"/>
        <w:rPr>
          <w:rFonts w:ascii="Montserrat" w:hAnsi="Montserrat" w:cs="Arial"/>
          <w:bCs/>
          <w:sz w:val="22"/>
          <w:szCs w:val="22"/>
        </w:rPr>
      </w:pPr>
      <w:r w:rsidRPr="00CF6488">
        <w:rPr>
          <w:rFonts w:ascii="Montserrat" w:hAnsi="Montserrat" w:cs="Arial"/>
          <w:bCs/>
          <w:sz w:val="22"/>
          <w:szCs w:val="22"/>
          <w:lang w:val="es-ES"/>
        </w:rPr>
        <w:t xml:space="preserve">Por su parte, la jefa del departamento Materno-Fetal, doctora Irma Virginia Cruz Rodríguez, habló de la importancia del trabajo multidisciplinario por parte del Servicio Materno Fetal y Oncología Mamaria. </w:t>
      </w:r>
    </w:p>
    <w:p w14:paraId="22BA007C" w14:textId="77777777" w:rsidR="00C61FFB" w:rsidRPr="00CF6488" w:rsidRDefault="00C61FFB" w:rsidP="0031695F">
      <w:pPr>
        <w:adjustRightInd w:val="0"/>
        <w:snapToGrid w:val="0"/>
        <w:spacing w:line="240" w:lineRule="atLeast"/>
        <w:jc w:val="both"/>
        <w:rPr>
          <w:rFonts w:ascii="Montserrat" w:hAnsi="Montserrat" w:cs="Arial"/>
          <w:bCs/>
          <w:sz w:val="22"/>
          <w:szCs w:val="22"/>
          <w:highlight w:val="darkCyan"/>
        </w:rPr>
      </w:pPr>
    </w:p>
    <w:p w14:paraId="54B15808" w14:textId="60DB058C" w:rsidR="00C61FFB" w:rsidRPr="00CF6488" w:rsidRDefault="00C61FFB" w:rsidP="0031695F">
      <w:pPr>
        <w:adjustRightInd w:val="0"/>
        <w:snapToGrid w:val="0"/>
        <w:spacing w:line="240" w:lineRule="atLeast"/>
        <w:jc w:val="both"/>
        <w:rPr>
          <w:rFonts w:ascii="Montserrat" w:hAnsi="Montserrat" w:cs="Arial"/>
          <w:bCs/>
          <w:sz w:val="22"/>
          <w:szCs w:val="22"/>
          <w:lang w:val="es-ES"/>
        </w:rPr>
      </w:pPr>
      <w:r w:rsidRPr="00CF6488">
        <w:rPr>
          <w:rFonts w:ascii="Montserrat" w:hAnsi="Montserrat" w:cs="Arial"/>
          <w:bCs/>
          <w:sz w:val="22"/>
          <w:szCs w:val="22"/>
          <w:lang w:val="es-ES"/>
        </w:rPr>
        <w:t>Precisó que Marisol ha necesitado de quimioterapia coadyuvante para su tratamiento, sin embargo, gracias a la evaluación semanal, por parte del servicio Materno Fetal, se llegará a la semana 37 sin necesidad de tener un bebé prematuro.</w:t>
      </w:r>
    </w:p>
    <w:p w14:paraId="328B1395" w14:textId="77777777" w:rsidR="00C61FFB" w:rsidRPr="00CF6488" w:rsidRDefault="00C61FFB" w:rsidP="0031695F">
      <w:pPr>
        <w:adjustRightInd w:val="0"/>
        <w:snapToGrid w:val="0"/>
        <w:spacing w:line="240" w:lineRule="atLeast"/>
        <w:jc w:val="both"/>
        <w:rPr>
          <w:rFonts w:ascii="Montserrat" w:hAnsi="Montserrat" w:cs="Arial"/>
          <w:bCs/>
          <w:sz w:val="22"/>
          <w:szCs w:val="22"/>
          <w:lang w:val="es-ES"/>
        </w:rPr>
      </w:pPr>
    </w:p>
    <w:p w14:paraId="1C7B0B74" w14:textId="494CE691" w:rsidR="00C61FFB" w:rsidRPr="00CF6488" w:rsidRDefault="00C61FFB" w:rsidP="0031695F">
      <w:pPr>
        <w:adjustRightInd w:val="0"/>
        <w:snapToGrid w:val="0"/>
        <w:spacing w:line="240" w:lineRule="atLeast"/>
        <w:jc w:val="both"/>
        <w:rPr>
          <w:rFonts w:ascii="Montserrat" w:hAnsi="Montserrat" w:cs="Arial"/>
          <w:bCs/>
          <w:sz w:val="22"/>
          <w:szCs w:val="22"/>
          <w:lang w:val="es-ES"/>
        </w:rPr>
      </w:pPr>
      <w:r w:rsidRPr="00CF6488">
        <w:rPr>
          <w:rFonts w:ascii="Montserrat" w:hAnsi="Montserrat" w:cs="Arial"/>
          <w:bCs/>
          <w:sz w:val="22"/>
          <w:szCs w:val="22"/>
          <w:lang w:val="es-ES"/>
        </w:rPr>
        <w:t>En ese sentido</w:t>
      </w:r>
      <w:r w:rsidR="00F341EC" w:rsidRPr="00CF6488">
        <w:rPr>
          <w:rFonts w:ascii="Montserrat" w:hAnsi="Montserrat" w:cs="Arial"/>
          <w:bCs/>
          <w:sz w:val="22"/>
          <w:szCs w:val="22"/>
          <w:lang w:val="es-ES"/>
        </w:rPr>
        <w:t xml:space="preserve">, </w:t>
      </w:r>
      <w:r w:rsidRPr="00CF6488">
        <w:rPr>
          <w:rFonts w:ascii="Montserrat" w:hAnsi="Montserrat" w:cs="Arial"/>
          <w:bCs/>
          <w:sz w:val="22"/>
          <w:szCs w:val="22"/>
          <w:lang w:val="es-ES"/>
        </w:rPr>
        <w:t>la paciente Marisol expresó su agradecimiento por la atención que ha recibido por parte de los especialistas.</w:t>
      </w:r>
    </w:p>
    <w:p w14:paraId="37733031" w14:textId="77777777" w:rsidR="00C61FFB" w:rsidRPr="00CF6488" w:rsidRDefault="00C61FFB" w:rsidP="0031695F">
      <w:pPr>
        <w:adjustRightInd w:val="0"/>
        <w:snapToGrid w:val="0"/>
        <w:spacing w:line="240" w:lineRule="atLeast"/>
        <w:jc w:val="both"/>
        <w:rPr>
          <w:rFonts w:ascii="Montserrat" w:hAnsi="Montserrat" w:cs="Arial"/>
          <w:bCs/>
          <w:sz w:val="22"/>
          <w:szCs w:val="22"/>
          <w:highlight w:val="darkCyan"/>
          <w:lang w:val="es-ES"/>
        </w:rPr>
      </w:pPr>
    </w:p>
    <w:p w14:paraId="590C937A" w14:textId="77777777" w:rsidR="00C61FFB" w:rsidRPr="00CF6488" w:rsidRDefault="00C61FFB" w:rsidP="0031695F">
      <w:pPr>
        <w:adjustRightInd w:val="0"/>
        <w:snapToGrid w:val="0"/>
        <w:spacing w:line="240" w:lineRule="atLeast"/>
        <w:jc w:val="both"/>
        <w:rPr>
          <w:rFonts w:ascii="Montserrat" w:hAnsi="Montserrat" w:cs="Arial"/>
          <w:bCs/>
          <w:sz w:val="22"/>
          <w:szCs w:val="22"/>
          <w:lang w:val="es-ES"/>
        </w:rPr>
      </w:pPr>
      <w:r w:rsidRPr="00CF6488">
        <w:rPr>
          <w:rFonts w:ascii="Montserrat" w:hAnsi="Montserrat" w:cs="Arial"/>
          <w:bCs/>
          <w:sz w:val="22"/>
          <w:szCs w:val="22"/>
          <w:lang w:val="es-ES"/>
        </w:rPr>
        <w:t>“Cuando me avisaron del cáncer de mama, dijeron que mi tumor era maligno, fue un bajón en mi vida, la verdad, pues no lo esperaba, fue muy muy fuerte para mí” recordó la señora Marisol, paciente de la UMAE HGO No. 4.</w:t>
      </w:r>
    </w:p>
    <w:p w14:paraId="52829AB1" w14:textId="77777777" w:rsidR="00C61FFB" w:rsidRPr="00CF6488" w:rsidRDefault="00C61FFB" w:rsidP="0031695F">
      <w:pPr>
        <w:adjustRightInd w:val="0"/>
        <w:snapToGrid w:val="0"/>
        <w:spacing w:line="240" w:lineRule="atLeast"/>
        <w:jc w:val="both"/>
        <w:rPr>
          <w:rFonts w:ascii="Montserrat" w:hAnsi="Montserrat" w:cs="Arial"/>
          <w:bCs/>
          <w:sz w:val="22"/>
          <w:szCs w:val="22"/>
          <w:lang w:val="es-ES"/>
        </w:rPr>
      </w:pPr>
    </w:p>
    <w:p w14:paraId="27B79C6B" w14:textId="545B8458" w:rsidR="00DD04B0" w:rsidRPr="00CF6488" w:rsidRDefault="00C61FFB" w:rsidP="0031695F">
      <w:pPr>
        <w:adjustRightInd w:val="0"/>
        <w:snapToGrid w:val="0"/>
        <w:spacing w:line="240" w:lineRule="atLeast"/>
        <w:jc w:val="both"/>
        <w:rPr>
          <w:rFonts w:ascii="Montserrat" w:hAnsi="Montserrat" w:cs="Arial"/>
          <w:bCs/>
          <w:sz w:val="22"/>
          <w:szCs w:val="22"/>
          <w:lang w:val="es-ES"/>
        </w:rPr>
      </w:pPr>
      <w:r w:rsidRPr="00CF6488">
        <w:rPr>
          <w:rFonts w:ascii="Montserrat" w:hAnsi="Montserrat" w:cs="Arial"/>
          <w:bCs/>
          <w:sz w:val="22"/>
          <w:szCs w:val="22"/>
          <w:lang w:val="es-ES"/>
        </w:rPr>
        <w:t>“Era una segunda oportunidad para mí, yo lo sigo tomando así, tengo que echarle ganas,</w:t>
      </w:r>
      <w:r w:rsidRPr="00CF6488">
        <w:rPr>
          <w:rFonts w:ascii="Montserrat" w:hAnsi="Montserrat"/>
          <w:sz w:val="22"/>
          <w:szCs w:val="22"/>
        </w:rPr>
        <w:t xml:space="preserve"> </w:t>
      </w:r>
      <w:r w:rsidRPr="00CF6488">
        <w:rPr>
          <w:rFonts w:ascii="Montserrat" w:hAnsi="Montserrat" w:cs="Arial"/>
          <w:bCs/>
          <w:sz w:val="22"/>
          <w:szCs w:val="22"/>
          <w:lang w:val="es-ES"/>
        </w:rPr>
        <w:t>seguir adelante porque traigo otra personita conmigo, que también está luchando para seguir adelante” concluyo la señora Marisol.</w:t>
      </w:r>
    </w:p>
    <w:p w14:paraId="2F578EB9" w14:textId="77777777" w:rsidR="00F341EC" w:rsidRPr="00CF6488" w:rsidRDefault="00F341EC" w:rsidP="0031695F">
      <w:pPr>
        <w:adjustRightInd w:val="0"/>
        <w:snapToGrid w:val="0"/>
        <w:spacing w:line="240" w:lineRule="atLeast"/>
        <w:jc w:val="both"/>
        <w:rPr>
          <w:rFonts w:ascii="Montserrat" w:hAnsi="Montserrat" w:cs="Arial"/>
          <w:bCs/>
          <w:sz w:val="22"/>
          <w:szCs w:val="22"/>
          <w:lang w:val="es-ES"/>
        </w:rPr>
      </w:pPr>
    </w:p>
    <w:p w14:paraId="64FE824B" w14:textId="1B489D33" w:rsidR="00DB1BE9" w:rsidRPr="00CF6488" w:rsidRDefault="00AD38BF" w:rsidP="0031695F">
      <w:pPr>
        <w:spacing w:line="240" w:lineRule="atLeast"/>
        <w:jc w:val="center"/>
        <w:rPr>
          <w:rFonts w:ascii="Montserrat" w:hAnsi="Montserrat"/>
          <w:b/>
          <w:bCs/>
          <w:sz w:val="22"/>
          <w:szCs w:val="22"/>
          <w:lang w:eastAsia="es-MX"/>
        </w:rPr>
      </w:pPr>
      <w:r w:rsidRPr="00CF6488">
        <w:rPr>
          <w:rFonts w:ascii="Montserrat" w:hAnsi="Montserrat"/>
          <w:b/>
          <w:bCs/>
          <w:sz w:val="22"/>
          <w:szCs w:val="22"/>
          <w:lang w:eastAsia="es-MX"/>
        </w:rPr>
        <w:t>---o0o---</w:t>
      </w:r>
    </w:p>
    <w:sectPr w:rsidR="00DB1BE9" w:rsidRPr="00CF6488" w:rsidSect="007F7DFC">
      <w:headerReference w:type="default" r:id="rId7"/>
      <w:footerReference w:type="default" r:id="rId8"/>
      <w:pgSz w:w="12240" w:h="15840"/>
      <w:pgMar w:top="2041" w:right="1191" w:bottom="1134" w:left="1191"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03611" w14:textId="77777777" w:rsidR="00705DFA" w:rsidRDefault="00705DFA">
      <w:r>
        <w:separator/>
      </w:r>
    </w:p>
  </w:endnote>
  <w:endnote w:type="continuationSeparator" w:id="0">
    <w:p w14:paraId="2F18557C" w14:textId="77777777" w:rsidR="00705DFA" w:rsidRDefault="0070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F509" w14:textId="77777777" w:rsidR="00503841" w:rsidRDefault="00503841" w:rsidP="007F7DFC">
    <w:pPr>
      <w:pStyle w:val="Piedepgina"/>
      <w:ind w:left="-1276"/>
    </w:pPr>
    <w:r>
      <w:rPr>
        <w:noProof/>
        <w:lang w:eastAsia="es-MX"/>
      </w:rPr>
      <w:drawing>
        <wp:inline distT="0" distB="0" distL="0" distR="0" wp14:anchorId="1EE8ADB6" wp14:editId="5F5CEBD8">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3E990" w14:textId="77777777" w:rsidR="00705DFA" w:rsidRDefault="00705DFA">
      <w:r>
        <w:separator/>
      </w:r>
    </w:p>
  </w:footnote>
  <w:footnote w:type="continuationSeparator" w:id="0">
    <w:p w14:paraId="6602368B" w14:textId="77777777" w:rsidR="00705DFA" w:rsidRDefault="00705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7068" w14:textId="77777777" w:rsidR="00503841" w:rsidRDefault="00503841" w:rsidP="007F7DFC">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04252C4D" wp14:editId="21213D93">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FE4734" w14:textId="77777777" w:rsidR="00503841" w:rsidRPr="0085739C" w:rsidRDefault="00503841" w:rsidP="007F7DF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4EFE7FB0" w14:textId="77777777" w:rsidR="00503841" w:rsidRPr="00C0299D" w:rsidRDefault="00503841" w:rsidP="007F7DF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52C4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6DFE4734" w14:textId="77777777" w:rsidR="00503841" w:rsidRPr="0085739C" w:rsidRDefault="00503841" w:rsidP="007F7DF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4EFE7FB0" w14:textId="77777777" w:rsidR="00503841" w:rsidRPr="00C0299D" w:rsidRDefault="00503841" w:rsidP="007F7DFC">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1312" behindDoc="0" locked="0" layoutInCell="1" allowOverlap="1" wp14:anchorId="1343F255" wp14:editId="30B46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8D258A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" strokecolor="#cfcdcd [2894]" strokeweight="1.5pt">
              <v:stroke joinstyle="miter"/>
            </v:line>
          </w:pict>
        </mc:Fallback>
      </mc:AlternateContent>
    </w:r>
    <w:r>
      <w:rPr>
        <w:noProof/>
        <w:lang w:eastAsia="es-MX"/>
      </w:rPr>
      <w:drawing>
        <wp:anchor distT="0" distB="0" distL="114300" distR="114300" simplePos="0" relativeHeight="251659264" behindDoc="0" locked="0" layoutInCell="1" allowOverlap="1" wp14:anchorId="148BF92F" wp14:editId="58E33157">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1A74"/>
    <w:multiLevelType w:val="hybridMultilevel"/>
    <w:tmpl w:val="B038FB74"/>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947AE6"/>
    <w:multiLevelType w:val="hybridMultilevel"/>
    <w:tmpl w:val="3550B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12332196">
    <w:abstractNumId w:val="0"/>
  </w:num>
  <w:num w:numId="2" w16cid:durableId="1205755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BF"/>
    <w:rsid w:val="000063E9"/>
    <w:rsid w:val="001961BE"/>
    <w:rsid w:val="001A77C8"/>
    <w:rsid w:val="001F72CD"/>
    <w:rsid w:val="002B4B8B"/>
    <w:rsid w:val="00304D2F"/>
    <w:rsid w:val="0031695F"/>
    <w:rsid w:val="0033797F"/>
    <w:rsid w:val="003635B3"/>
    <w:rsid w:val="0039369D"/>
    <w:rsid w:val="003A7569"/>
    <w:rsid w:val="003C67A3"/>
    <w:rsid w:val="003E4F70"/>
    <w:rsid w:val="00464410"/>
    <w:rsid w:val="004B15AC"/>
    <w:rsid w:val="004C363C"/>
    <w:rsid w:val="00503841"/>
    <w:rsid w:val="005628E9"/>
    <w:rsid w:val="005935DD"/>
    <w:rsid w:val="005E6A8C"/>
    <w:rsid w:val="006B04CD"/>
    <w:rsid w:val="006C0A57"/>
    <w:rsid w:val="006F0CC1"/>
    <w:rsid w:val="00701964"/>
    <w:rsid w:val="00705DFA"/>
    <w:rsid w:val="00754972"/>
    <w:rsid w:val="0076293F"/>
    <w:rsid w:val="00783C09"/>
    <w:rsid w:val="007E0CE2"/>
    <w:rsid w:val="007F4BAC"/>
    <w:rsid w:val="007F7139"/>
    <w:rsid w:val="007F7DFC"/>
    <w:rsid w:val="008455A3"/>
    <w:rsid w:val="00925C19"/>
    <w:rsid w:val="00AD38BF"/>
    <w:rsid w:val="00C04A0C"/>
    <w:rsid w:val="00C545A2"/>
    <w:rsid w:val="00C61FFB"/>
    <w:rsid w:val="00C626AB"/>
    <w:rsid w:val="00CE2D98"/>
    <w:rsid w:val="00CF6488"/>
    <w:rsid w:val="00D10738"/>
    <w:rsid w:val="00D31EAC"/>
    <w:rsid w:val="00DB1BE9"/>
    <w:rsid w:val="00DB797B"/>
    <w:rsid w:val="00DD04B0"/>
    <w:rsid w:val="00DF3475"/>
    <w:rsid w:val="00E341D5"/>
    <w:rsid w:val="00E974E6"/>
    <w:rsid w:val="00F341EC"/>
    <w:rsid w:val="00F43A41"/>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172B7B"/>
  <w15:docId w15:val="{D99D4023-5EB0-4B4D-B397-83C7BB72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8BF"/>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38BF"/>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D38BF"/>
  </w:style>
  <w:style w:type="paragraph" w:styleId="Piedepgina">
    <w:name w:val="footer"/>
    <w:basedOn w:val="Normal"/>
    <w:link w:val="PiedepginaCar"/>
    <w:uiPriority w:val="99"/>
    <w:unhideWhenUsed/>
    <w:rsid w:val="00AD38BF"/>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D38BF"/>
  </w:style>
  <w:style w:type="paragraph" w:styleId="Prrafodelista">
    <w:name w:val="List Paragraph"/>
    <w:basedOn w:val="Normal"/>
    <w:link w:val="PrrafodelistaCar"/>
    <w:uiPriority w:val="34"/>
    <w:qFormat/>
    <w:rsid w:val="00AD38BF"/>
    <w:pPr>
      <w:spacing w:after="160" w:line="259" w:lineRule="auto"/>
      <w:ind w:left="720"/>
      <w:contextualSpacing/>
    </w:pPr>
    <w:rPr>
      <w:rFonts w:eastAsiaTheme="minorHAnsi"/>
      <w:sz w:val="22"/>
      <w:szCs w:val="22"/>
      <w:lang w:val="es-MX"/>
    </w:rPr>
  </w:style>
  <w:style w:type="character" w:customStyle="1" w:styleId="PrrafodelistaCar">
    <w:name w:val="Párrafo de lista Car"/>
    <w:link w:val="Prrafodelista"/>
    <w:uiPriority w:val="34"/>
    <w:qFormat/>
    <w:locked/>
    <w:rsid w:val="00AD38BF"/>
  </w:style>
  <w:style w:type="paragraph" w:styleId="NormalWeb">
    <w:name w:val="Normal (Web)"/>
    <w:basedOn w:val="Normal"/>
    <w:uiPriority w:val="99"/>
    <w:unhideWhenUsed/>
    <w:rsid w:val="00AD38BF"/>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AD38BF"/>
    <w:rPr>
      <w:color w:val="0563C1" w:themeColor="hyperlink"/>
      <w:u w:val="single"/>
    </w:rPr>
  </w:style>
  <w:style w:type="character" w:customStyle="1" w:styleId="Mencinsinresolver1">
    <w:name w:val="Mención sin resolver1"/>
    <w:basedOn w:val="Fuentedeprrafopredeter"/>
    <w:uiPriority w:val="99"/>
    <w:semiHidden/>
    <w:unhideWhenUsed/>
    <w:rsid w:val="005E6A8C"/>
    <w:rPr>
      <w:color w:val="605E5C"/>
      <w:shd w:val="clear" w:color="auto" w:fill="E1DFDD"/>
    </w:rPr>
  </w:style>
  <w:style w:type="paragraph" w:styleId="Textodeglobo">
    <w:name w:val="Balloon Text"/>
    <w:basedOn w:val="Normal"/>
    <w:link w:val="TextodegloboCar"/>
    <w:uiPriority w:val="99"/>
    <w:semiHidden/>
    <w:unhideWhenUsed/>
    <w:rsid w:val="003635B3"/>
    <w:rPr>
      <w:rFonts w:ascii="Tahoma" w:hAnsi="Tahoma" w:cs="Tahoma"/>
      <w:sz w:val="16"/>
      <w:szCs w:val="16"/>
    </w:rPr>
  </w:style>
  <w:style w:type="character" w:customStyle="1" w:styleId="TextodegloboCar">
    <w:name w:val="Texto de globo Car"/>
    <w:basedOn w:val="Fuentedeprrafopredeter"/>
    <w:link w:val="Textodeglobo"/>
    <w:uiPriority w:val="99"/>
    <w:semiHidden/>
    <w:rsid w:val="003635B3"/>
    <w:rPr>
      <w:rFonts w:ascii="Tahoma" w:eastAsiaTheme="minorEastAsia" w:hAnsi="Tahoma" w:cs="Tahoma"/>
      <w:sz w:val="16"/>
      <w:szCs w:val="16"/>
      <w:lang w:val="es-ES_tradnl"/>
    </w:rPr>
  </w:style>
  <w:style w:type="character" w:styleId="Refdecomentario">
    <w:name w:val="annotation reference"/>
    <w:basedOn w:val="Fuentedeprrafopredeter"/>
    <w:uiPriority w:val="99"/>
    <w:semiHidden/>
    <w:unhideWhenUsed/>
    <w:rsid w:val="007F7DFC"/>
    <w:rPr>
      <w:sz w:val="18"/>
      <w:szCs w:val="18"/>
    </w:rPr>
  </w:style>
  <w:style w:type="paragraph" w:styleId="Textocomentario">
    <w:name w:val="annotation text"/>
    <w:basedOn w:val="Normal"/>
    <w:link w:val="TextocomentarioCar"/>
    <w:uiPriority w:val="99"/>
    <w:semiHidden/>
    <w:unhideWhenUsed/>
    <w:rsid w:val="007F7DFC"/>
  </w:style>
  <w:style w:type="character" w:customStyle="1" w:styleId="TextocomentarioCar">
    <w:name w:val="Texto comentario Car"/>
    <w:basedOn w:val="Fuentedeprrafopredeter"/>
    <w:link w:val="Textocomentario"/>
    <w:uiPriority w:val="99"/>
    <w:semiHidden/>
    <w:rsid w:val="007F7DFC"/>
    <w:rPr>
      <w:rFonts w:eastAsiaTheme="minorEastAsia"/>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7F7DFC"/>
    <w:rPr>
      <w:b/>
      <w:bCs/>
      <w:sz w:val="20"/>
      <w:szCs w:val="20"/>
    </w:rPr>
  </w:style>
  <w:style w:type="character" w:customStyle="1" w:styleId="AsuntodelcomentarioCar">
    <w:name w:val="Asunto del comentario Car"/>
    <w:basedOn w:val="TextocomentarioCar"/>
    <w:link w:val="Asuntodelcomentario"/>
    <w:uiPriority w:val="99"/>
    <w:semiHidden/>
    <w:rsid w:val="007F7DFC"/>
    <w:rPr>
      <w:rFonts w:eastAsiaTheme="minorEastAsia"/>
      <w:b/>
      <w:bCs/>
      <w:sz w:val="20"/>
      <w:szCs w:val="20"/>
      <w:lang w:val="es-ES_tradnl"/>
    </w:rPr>
  </w:style>
  <w:style w:type="character" w:styleId="Mencinsinresolver">
    <w:name w:val="Unresolved Mention"/>
    <w:basedOn w:val="Fuentedeprrafopredeter"/>
    <w:uiPriority w:val="99"/>
    <w:semiHidden/>
    <w:unhideWhenUsed/>
    <w:rsid w:val="00D10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634</Words>
  <Characters>3493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R. Alemán</dc:creator>
  <cp:lastModifiedBy>Rogelio R. Alemán</cp:lastModifiedBy>
  <cp:revision>7</cp:revision>
  <cp:lastPrinted>2022-12-01T16:17:00Z</cp:lastPrinted>
  <dcterms:created xsi:type="dcterms:W3CDTF">2022-12-06T00:24:00Z</dcterms:created>
  <dcterms:modified xsi:type="dcterms:W3CDTF">2022-12-06T14:59:00Z</dcterms:modified>
</cp:coreProperties>
</file>