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BAC19" w14:textId="77777777" w:rsidR="00291104" w:rsidRDefault="00760582" w:rsidP="00905DDB">
      <w:pPr>
        <w:spacing w:line="240" w:lineRule="atLeast"/>
        <w:jc w:val="right"/>
        <w:rPr>
          <w:rFonts w:ascii="Montserrat" w:eastAsia="Montserrat" w:hAnsi="Montserrat" w:cs="Montserrat"/>
          <w:b/>
          <w:color w:val="134E39"/>
          <w:sz w:val="22"/>
          <w:szCs w:val="22"/>
        </w:rPr>
      </w:pPr>
      <w:r>
        <w:rPr>
          <w:rFonts w:ascii="Montserrat" w:eastAsia="Montserrat" w:hAnsi="Montserrat" w:cs="Montserrat"/>
          <w:b/>
          <w:color w:val="134E39"/>
          <w:sz w:val="22"/>
          <w:szCs w:val="22"/>
        </w:rPr>
        <w:t>BOLETÍN DE PRENSA</w:t>
      </w:r>
    </w:p>
    <w:p w14:paraId="49E60DE1" w14:textId="01BA7DCE" w:rsidR="00291104" w:rsidRDefault="00760582" w:rsidP="00905DDB">
      <w:pPr>
        <w:spacing w:line="240" w:lineRule="atLeast"/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Ciudad de México, </w:t>
      </w:r>
      <w:r w:rsidR="00905DDB">
        <w:rPr>
          <w:rFonts w:ascii="Montserrat" w:eastAsia="Montserrat" w:hAnsi="Montserrat" w:cs="Montserrat"/>
          <w:sz w:val="20"/>
          <w:szCs w:val="20"/>
        </w:rPr>
        <w:t>martes 17</w:t>
      </w:r>
      <w:r>
        <w:rPr>
          <w:rFonts w:ascii="Montserrat" w:eastAsia="Montserrat" w:hAnsi="Montserrat" w:cs="Montserrat"/>
          <w:sz w:val="20"/>
          <w:szCs w:val="20"/>
        </w:rPr>
        <w:t xml:space="preserve"> de septiembre de 2024</w:t>
      </w:r>
    </w:p>
    <w:p w14:paraId="19AF3F91" w14:textId="5C7BF4C6" w:rsidR="00291104" w:rsidRDefault="00760582" w:rsidP="00905DDB">
      <w:pPr>
        <w:spacing w:line="240" w:lineRule="atLeast"/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No. 4</w:t>
      </w:r>
      <w:r w:rsidR="00905DDB">
        <w:rPr>
          <w:rFonts w:ascii="Montserrat" w:eastAsia="Montserrat" w:hAnsi="Montserrat" w:cs="Montserrat"/>
          <w:sz w:val="20"/>
          <w:szCs w:val="20"/>
        </w:rPr>
        <w:t>74</w:t>
      </w:r>
      <w:r>
        <w:rPr>
          <w:rFonts w:ascii="Montserrat" w:eastAsia="Montserrat" w:hAnsi="Montserrat" w:cs="Montserrat"/>
          <w:sz w:val="20"/>
          <w:szCs w:val="20"/>
        </w:rPr>
        <w:t>/2024</w:t>
      </w:r>
    </w:p>
    <w:p w14:paraId="73265472" w14:textId="77777777" w:rsidR="00291104" w:rsidRDefault="00291104" w:rsidP="00905DDB">
      <w:pPr>
        <w:spacing w:line="240" w:lineRule="atLeast"/>
        <w:jc w:val="both"/>
        <w:rPr>
          <w:rFonts w:ascii="Montserrat" w:eastAsia="Montserrat" w:hAnsi="Montserrat" w:cs="Montserrat"/>
          <w:sz w:val="18"/>
          <w:szCs w:val="18"/>
        </w:rPr>
      </w:pPr>
    </w:p>
    <w:p w14:paraId="20829127" w14:textId="7627A85F" w:rsidR="00291104" w:rsidRDefault="00760582" w:rsidP="00905DDB">
      <w:pPr>
        <w:spacing w:line="240" w:lineRule="atLeast"/>
        <w:jc w:val="center"/>
        <w:rPr>
          <w:rFonts w:ascii="Montserrat" w:eastAsia="Montserrat" w:hAnsi="Montserrat" w:cs="Montserrat"/>
          <w:b/>
          <w:sz w:val="34"/>
          <w:szCs w:val="34"/>
        </w:rPr>
      </w:pPr>
      <w:r w:rsidRPr="00905DDB">
        <w:rPr>
          <w:rFonts w:ascii="Montserrat" w:eastAsia="Montserrat" w:hAnsi="Montserrat" w:cs="Montserrat"/>
          <w:b/>
          <w:sz w:val="36"/>
          <w:szCs w:val="36"/>
        </w:rPr>
        <w:t xml:space="preserve">Implementa IMSS estrategias para contar con procesos médicos seguros y de calidad </w:t>
      </w:r>
    </w:p>
    <w:p w14:paraId="4C0742D5" w14:textId="77777777" w:rsidR="00291104" w:rsidRDefault="00291104" w:rsidP="00905DDB">
      <w:pPr>
        <w:spacing w:line="240" w:lineRule="atLeast"/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6DD5188D" w14:textId="61038A8A" w:rsidR="00291104" w:rsidRPr="00D90B67" w:rsidRDefault="00760582" w:rsidP="00905D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  <w:rPr>
          <w:b/>
          <w:color w:val="000000"/>
          <w:sz w:val="20"/>
          <w:szCs w:val="20"/>
        </w:rPr>
      </w:pPr>
      <w:r w:rsidRPr="00D90B67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Sergio Valencia Castro, titular de la División de Calidad Médica de la Coordinación Técnica de Riesgos Médicos, Calidad y Seguridad del Paciente, Señaló que en el último año más de 15 mil personas involucradas en </w:t>
      </w:r>
      <w:r w:rsidR="00D90B67">
        <w:rPr>
          <w:rFonts w:ascii="Montserrat" w:eastAsia="Montserrat" w:hAnsi="Montserrat" w:cs="Montserrat"/>
          <w:b/>
          <w:color w:val="000000"/>
          <w:sz w:val="20"/>
          <w:szCs w:val="20"/>
        </w:rPr>
        <w:t>la pr</w:t>
      </w:r>
      <w:r w:rsidR="00440A21">
        <w:rPr>
          <w:rFonts w:ascii="Montserrat" w:eastAsia="Montserrat" w:hAnsi="Montserrat" w:cs="Montserrat"/>
          <w:b/>
          <w:color w:val="000000"/>
          <w:sz w:val="20"/>
          <w:szCs w:val="20"/>
        </w:rPr>
        <w:t>e</w:t>
      </w:r>
      <w:r w:rsidR="00D90B67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stación de </w:t>
      </w:r>
      <w:r w:rsidRPr="00D90B67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los servicios de salud del Instituto han recibido capacitación en temas de seguridad del paciente. </w:t>
      </w:r>
    </w:p>
    <w:p w14:paraId="231BDA67" w14:textId="77777777" w:rsidR="00291104" w:rsidRDefault="00760582" w:rsidP="00905D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  <w:rPr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A partir de la creación de la Coordinación Técnica de Riesgos Médicos, Calidad y Seguridad del Paciente en 2021, se han capacitado a cerca de 35 mil trabajadores</w:t>
      </w:r>
      <w:r w:rsidR="00D90B67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en materia de seguridad del paciente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.</w:t>
      </w:r>
    </w:p>
    <w:p w14:paraId="7E965A96" w14:textId="77777777" w:rsidR="00291104" w:rsidRDefault="00291104" w:rsidP="00905DDB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20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</w:p>
    <w:p w14:paraId="691E1D08" w14:textId="7E490476" w:rsidR="00291104" w:rsidRDefault="00760582" w:rsidP="00905DDB">
      <w:pPr>
        <w:spacing w:line="240" w:lineRule="atLeast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El Instituto Mexicano del Seguro Social (IMSS), a través de la Dirección de Prestaciones Médicas, implementa diversas estrategias en los procesos de atención a nivel nacional para contar con procesos médicos seguros y de calidad que permitan mejorar la seguridad del paciente, con el objetivo de limitar o reducir los daños evitables durante </w:t>
      </w:r>
      <w:r w:rsidR="00D90B67">
        <w:rPr>
          <w:rFonts w:ascii="Montserrat" w:eastAsia="Montserrat" w:hAnsi="Montserrat" w:cs="Montserrat"/>
          <w:sz w:val="20"/>
          <w:szCs w:val="20"/>
        </w:rPr>
        <w:t>la atención médica</w:t>
      </w:r>
      <w:r>
        <w:rPr>
          <w:rFonts w:ascii="Montserrat" w:eastAsia="Montserrat" w:hAnsi="Montserrat" w:cs="Montserrat"/>
          <w:sz w:val="20"/>
          <w:szCs w:val="20"/>
        </w:rPr>
        <w:t xml:space="preserve">. </w:t>
      </w:r>
    </w:p>
    <w:p w14:paraId="434CB584" w14:textId="77777777" w:rsidR="00291104" w:rsidRDefault="00291104" w:rsidP="00905DDB">
      <w:pPr>
        <w:spacing w:line="240" w:lineRule="atLeast"/>
        <w:jc w:val="both"/>
        <w:rPr>
          <w:rFonts w:ascii="Montserrat" w:eastAsia="Montserrat" w:hAnsi="Montserrat" w:cs="Montserrat"/>
          <w:sz w:val="20"/>
          <w:szCs w:val="20"/>
        </w:rPr>
      </w:pPr>
    </w:p>
    <w:p w14:paraId="70DC5B39" w14:textId="1772AB62" w:rsidR="00291104" w:rsidRDefault="00760582" w:rsidP="00905DDB">
      <w:pPr>
        <w:spacing w:line="240" w:lineRule="atLeast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El titular de la División de Calidad Médica de la Coordinación Técnica de Riesgos Médicos, Calidad y Seguridad del Paciente, Sergio Valencia Castro, subrayó que el Instituto cuenta con una normatividad amplia y tiene definido a través de normas, procedimientos, lineamientos, guías, protocolos de atención a la salud para el actuar en el proceso de atención médica.</w:t>
      </w:r>
    </w:p>
    <w:p w14:paraId="50A4847B" w14:textId="77777777" w:rsidR="00291104" w:rsidRDefault="00291104" w:rsidP="00905DDB">
      <w:pPr>
        <w:spacing w:line="240" w:lineRule="atLeast"/>
        <w:jc w:val="both"/>
        <w:rPr>
          <w:rFonts w:ascii="Montserrat" w:eastAsia="Montserrat" w:hAnsi="Montserrat" w:cs="Montserrat"/>
          <w:sz w:val="20"/>
          <w:szCs w:val="20"/>
        </w:rPr>
      </w:pPr>
    </w:p>
    <w:p w14:paraId="527B3661" w14:textId="2DAB0C08" w:rsidR="00291104" w:rsidRDefault="00760582" w:rsidP="00905DDB">
      <w:pPr>
        <w:spacing w:line="240" w:lineRule="atLeast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Con motivo de la conmemoración del Día Mundial de la Seguridad del Paciente, destacó que el IMSS </w:t>
      </w:r>
      <w:r w:rsidR="00D90B67">
        <w:rPr>
          <w:rFonts w:ascii="Montserrat" w:eastAsia="Montserrat" w:hAnsi="Montserrat" w:cs="Montserrat"/>
          <w:sz w:val="20"/>
          <w:szCs w:val="20"/>
        </w:rPr>
        <w:t xml:space="preserve">se apega al cumplimiento de </w:t>
      </w:r>
      <w:r>
        <w:rPr>
          <w:rFonts w:ascii="Montserrat" w:eastAsia="Montserrat" w:hAnsi="Montserrat" w:cs="Montserrat"/>
          <w:sz w:val="20"/>
          <w:szCs w:val="20"/>
        </w:rPr>
        <w:t>la normatividad sectorial que declara la implementación de Acciones Esenciales para la Seguridad del Paciente, publicad</w:t>
      </w:r>
      <w:r w:rsidR="00440A21">
        <w:rPr>
          <w:rFonts w:ascii="Montserrat" w:eastAsia="Montserrat" w:hAnsi="Montserrat" w:cs="Montserrat"/>
          <w:sz w:val="20"/>
          <w:szCs w:val="20"/>
        </w:rPr>
        <w:t>as</w:t>
      </w:r>
      <w:r>
        <w:rPr>
          <w:rFonts w:ascii="Montserrat" w:eastAsia="Montserrat" w:hAnsi="Montserrat" w:cs="Montserrat"/>
          <w:sz w:val="20"/>
          <w:szCs w:val="20"/>
        </w:rPr>
        <w:t xml:space="preserve"> en el Diario Oficial de la Federación.</w:t>
      </w:r>
    </w:p>
    <w:p w14:paraId="5BE1FCF4" w14:textId="77777777" w:rsidR="00291104" w:rsidRDefault="00291104" w:rsidP="00905DDB">
      <w:pPr>
        <w:spacing w:line="240" w:lineRule="atLeast"/>
        <w:jc w:val="both"/>
        <w:rPr>
          <w:rFonts w:ascii="Montserrat" w:eastAsia="Montserrat" w:hAnsi="Montserrat" w:cs="Montserrat"/>
          <w:sz w:val="20"/>
          <w:szCs w:val="20"/>
        </w:rPr>
      </w:pPr>
    </w:p>
    <w:p w14:paraId="07B2150E" w14:textId="77777777" w:rsidR="00291104" w:rsidRDefault="00760582" w:rsidP="00905DDB">
      <w:pPr>
        <w:spacing w:line="240" w:lineRule="atLeast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Informó que en el último año más de 15 mil personas involucradas en los servicios de salud del Instituto han recibido capacitación en temas de seguridad del paciente. Asimismo, a partir de la creación de la Coordinación Técnica de Riesgos Médicos, Calidad y Seguridad del Paciente, se han capacitado a cerca de 35 mil trabajadores de la salud. </w:t>
      </w:r>
    </w:p>
    <w:p w14:paraId="55DE6997" w14:textId="77777777" w:rsidR="00291104" w:rsidRDefault="00291104" w:rsidP="00905DDB">
      <w:pPr>
        <w:spacing w:line="240" w:lineRule="atLeast"/>
        <w:jc w:val="both"/>
        <w:rPr>
          <w:rFonts w:ascii="Montserrat" w:eastAsia="Montserrat" w:hAnsi="Montserrat" w:cs="Montserrat"/>
          <w:sz w:val="20"/>
          <w:szCs w:val="20"/>
        </w:rPr>
      </w:pPr>
    </w:p>
    <w:p w14:paraId="5085A5D7" w14:textId="51BFE0F4" w:rsidR="00291104" w:rsidRDefault="00760582" w:rsidP="00905DDB">
      <w:pPr>
        <w:spacing w:line="240" w:lineRule="atLeast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Sergio Valencia explicó que la Coordinación Técnica de Riesgos Médicos, Calidad y Seguridad del Paciente además de desarrollar mecanismos y estrategias</w:t>
      </w:r>
      <w:r w:rsidR="00D90B67">
        <w:rPr>
          <w:rFonts w:ascii="Montserrat" w:eastAsia="Montserrat" w:hAnsi="Montserrat" w:cs="Montserrat"/>
          <w:sz w:val="20"/>
          <w:szCs w:val="20"/>
        </w:rPr>
        <w:t xml:space="preserve"> para</w:t>
      </w:r>
      <w:r w:rsidR="00D16D1B" w:rsidRPr="00D16D1B">
        <w:t xml:space="preserve"> </w:t>
      </w:r>
      <w:r w:rsidR="00D16D1B" w:rsidRPr="00D16D1B">
        <w:rPr>
          <w:rFonts w:ascii="Montserrat" w:eastAsia="Montserrat" w:hAnsi="Montserrat" w:cs="Montserrat"/>
          <w:sz w:val="20"/>
          <w:szCs w:val="20"/>
        </w:rPr>
        <w:t xml:space="preserve">disminuir los daños evitables en la atención clínica y mejorar la Seguridad del Paciente en </w:t>
      </w:r>
      <w:r w:rsidR="00D16D1B">
        <w:rPr>
          <w:rFonts w:ascii="Montserrat" w:eastAsia="Montserrat" w:hAnsi="Montserrat" w:cs="Montserrat"/>
          <w:sz w:val="20"/>
          <w:szCs w:val="20"/>
        </w:rPr>
        <w:t>las unidades médicas de los</w:t>
      </w:r>
      <w:r w:rsidR="00D16D1B" w:rsidRPr="00D16D1B">
        <w:rPr>
          <w:rFonts w:ascii="Montserrat" w:eastAsia="Montserrat" w:hAnsi="Montserrat" w:cs="Montserrat"/>
          <w:sz w:val="20"/>
          <w:szCs w:val="20"/>
        </w:rPr>
        <w:t xml:space="preserve"> tres niveles de atención</w:t>
      </w:r>
      <w:r w:rsidR="00273ED6">
        <w:rPr>
          <w:rFonts w:ascii="Montserrat" w:eastAsia="Montserrat" w:hAnsi="Montserrat" w:cs="Montserrat"/>
          <w:sz w:val="20"/>
          <w:szCs w:val="20"/>
        </w:rPr>
        <w:t xml:space="preserve">, </w:t>
      </w:r>
      <w:r>
        <w:rPr>
          <w:rFonts w:ascii="Montserrat" w:eastAsia="Montserrat" w:hAnsi="Montserrat" w:cs="Montserrat"/>
          <w:sz w:val="20"/>
          <w:szCs w:val="20"/>
        </w:rPr>
        <w:t xml:space="preserve">también tiene entre sus funciones asesorar a las unidades médicas </w:t>
      </w:r>
      <w:r w:rsidR="00D16D1B">
        <w:rPr>
          <w:rFonts w:ascii="Montserrat" w:eastAsia="Montserrat" w:hAnsi="Montserrat" w:cs="Montserrat"/>
          <w:sz w:val="20"/>
          <w:szCs w:val="20"/>
        </w:rPr>
        <w:t xml:space="preserve">para coadyuvar </w:t>
      </w:r>
      <w:r w:rsidR="00245720">
        <w:rPr>
          <w:rFonts w:ascii="Montserrat" w:eastAsia="Montserrat" w:hAnsi="Montserrat" w:cs="Montserrat"/>
          <w:sz w:val="20"/>
          <w:szCs w:val="20"/>
        </w:rPr>
        <w:t xml:space="preserve">para su </w:t>
      </w:r>
      <w:r>
        <w:rPr>
          <w:rFonts w:ascii="Montserrat" w:eastAsia="Montserrat" w:hAnsi="Montserrat" w:cs="Montserrat"/>
          <w:sz w:val="20"/>
          <w:szCs w:val="20"/>
        </w:rPr>
        <w:t>certificación ante el Consejo de Salubridad General.</w:t>
      </w:r>
    </w:p>
    <w:p w14:paraId="3237F6BB" w14:textId="77777777" w:rsidR="00291104" w:rsidRDefault="00291104" w:rsidP="00905DDB">
      <w:pPr>
        <w:spacing w:line="240" w:lineRule="atLeast"/>
        <w:jc w:val="both"/>
        <w:rPr>
          <w:rFonts w:ascii="Montserrat" w:eastAsia="Montserrat" w:hAnsi="Montserrat" w:cs="Montserrat"/>
          <w:sz w:val="20"/>
          <w:szCs w:val="20"/>
        </w:rPr>
      </w:pPr>
    </w:p>
    <w:p w14:paraId="280144AB" w14:textId="0B3A8D52" w:rsidR="00291104" w:rsidRDefault="00760582" w:rsidP="00905DDB">
      <w:pPr>
        <w:spacing w:line="240" w:lineRule="atLeast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Abundó que la Dirección de Prestaciones Médicas del IMSS a partir de febrero de 2022, a través de la Unidad de Atención Médica, desarrolló, difundió e implementó el plan </w:t>
      </w:r>
      <w:r w:rsidR="00151B31">
        <w:rPr>
          <w:rFonts w:ascii="Montserrat" w:eastAsia="Montserrat" w:hAnsi="Montserrat" w:cs="Montserrat"/>
          <w:sz w:val="20"/>
          <w:szCs w:val="20"/>
        </w:rPr>
        <w:t xml:space="preserve">en pro de </w:t>
      </w:r>
      <w:r>
        <w:rPr>
          <w:rFonts w:ascii="Montserrat" w:eastAsia="Montserrat" w:hAnsi="Montserrat" w:cs="Montserrat"/>
          <w:sz w:val="20"/>
          <w:szCs w:val="20"/>
        </w:rPr>
        <w:t xml:space="preserve">la calidad </w:t>
      </w:r>
      <w:r w:rsidR="00151B31">
        <w:rPr>
          <w:rFonts w:ascii="Montserrat" w:eastAsia="Montserrat" w:hAnsi="Montserrat" w:cs="Montserrat"/>
          <w:sz w:val="20"/>
          <w:szCs w:val="20"/>
        </w:rPr>
        <w:t>y</w:t>
      </w:r>
      <w:r w:rsidR="00273ED6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seguridad</w:t>
      </w:r>
      <w:r w:rsidR="00151B31">
        <w:rPr>
          <w:rFonts w:ascii="Montserrat" w:eastAsia="Montserrat" w:hAnsi="Montserrat" w:cs="Montserrat"/>
          <w:sz w:val="20"/>
          <w:szCs w:val="20"/>
        </w:rPr>
        <w:t xml:space="preserve"> del paciente</w:t>
      </w:r>
      <w:r>
        <w:rPr>
          <w:rFonts w:ascii="Montserrat" w:eastAsia="Montserrat" w:hAnsi="Montserrat" w:cs="Montserrat"/>
          <w:sz w:val="20"/>
          <w:szCs w:val="20"/>
        </w:rPr>
        <w:t>, que tiene como fin reducir los daños evitables en los pacientes durante los procesos de atención</w:t>
      </w:r>
      <w:r w:rsidR="00151B31">
        <w:rPr>
          <w:rFonts w:ascii="Montserrat" w:eastAsia="Montserrat" w:hAnsi="Montserrat" w:cs="Montserrat"/>
          <w:sz w:val="20"/>
          <w:szCs w:val="20"/>
        </w:rPr>
        <w:t xml:space="preserve"> médica</w:t>
      </w:r>
      <w:r>
        <w:rPr>
          <w:rFonts w:ascii="Montserrat" w:eastAsia="Montserrat" w:hAnsi="Montserrat" w:cs="Montserrat"/>
          <w:sz w:val="20"/>
          <w:szCs w:val="20"/>
        </w:rPr>
        <w:t xml:space="preserve">. </w:t>
      </w:r>
    </w:p>
    <w:p w14:paraId="53B41AB4" w14:textId="77777777" w:rsidR="00291104" w:rsidRDefault="00291104" w:rsidP="00905DDB">
      <w:pPr>
        <w:spacing w:line="240" w:lineRule="atLeast"/>
        <w:jc w:val="both"/>
        <w:rPr>
          <w:rFonts w:ascii="Montserrat" w:eastAsia="Montserrat" w:hAnsi="Montserrat" w:cs="Montserrat"/>
          <w:sz w:val="20"/>
          <w:szCs w:val="20"/>
        </w:rPr>
      </w:pPr>
    </w:p>
    <w:p w14:paraId="3F714947" w14:textId="6951B3FF" w:rsidR="00291104" w:rsidRDefault="00151B31" w:rsidP="00905DDB">
      <w:pPr>
        <w:spacing w:line="240" w:lineRule="atLeast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lastRenderedPageBreak/>
        <w:t xml:space="preserve">El </w:t>
      </w:r>
      <w:r w:rsidR="00273ED6">
        <w:rPr>
          <w:rFonts w:ascii="Montserrat" w:eastAsia="Montserrat" w:hAnsi="Montserrat" w:cs="Montserrat"/>
          <w:sz w:val="20"/>
          <w:szCs w:val="20"/>
        </w:rPr>
        <w:t>t</w:t>
      </w:r>
      <w:r>
        <w:rPr>
          <w:rFonts w:ascii="Montserrat" w:eastAsia="Montserrat" w:hAnsi="Montserrat" w:cs="Montserrat"/>
          <w:sz w:val="20"/>
          <w:szCs w:val="20"/>
        </w:rPr>
        <w:t>itular de la Divis</w:t>
      </w:r>
      <w:r w:rsidR="00273ED6">
        <w:rPr>
          <w:rFonts w:ascii="Montserrat" w:eastAsia="Montserrat" w:hAnsi="Montserrat" w:cs="Montserrat"/>
          <w:sz w:val="20"/>
          <w:szCs w:val="20"/>
        </w:rPr>
        <w:t>i</w:t>
      </w:r>
      <w:r>
        <w:rPr>
          <w:rFonts w:ascii="Montserrat" w:eastAsia="Montserrat" w:hAnsi="Montserrat" w:cs="Montserrat"/>
          <w:sz w:val="20"/>
          <w:szCs w:val="20"/>
        </w:rPr>
        <w:t>ón de Calidad Médica</w:t>
      </w:r>
      <w:r w:rsidR="00273ED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60582">
        <w:rPr>
          <w:rFonts w:ascii="Montserrat" w:eastAsia="Montserrat" w:hAnsi="Montserrat" w:cs="Montserrat"/>
          <w:sz w:val="20"/>
          <w:szCs w:val="20"/>
        </w:rPr>
        <w:t xml:space="preserve">indicó que otra estrategia </w:t>
      </w:r>
      <w:r>
        <w:rPr>
          <w:rFonts w:ascii="Montserrat" w:eastAsia="Montserrat" w:hAnsi="Montserrat" w:cs="Montserrat"/>
          <w:sz w:val="20"/>
          <w:szCs w:val="20"/>
        </w:rPr>
        <w:t xml:space="preserve">institucional orientada a la calidad y seguridad del </w:t>
      </w:r>
      <w:r w:rsidR="00273ED6">
        <w:rPr>
          <w:rFonts w:ascii="Montserrat" w:eastAsia="Montserrat" w:hAnsi="Montserrat" w:cs="Montserrat"/>
          <w:sz w:val="20"/>
          <w:szCs w:val="20"/>
        </w:rPr>
        <w:t>paciente</w:t>
      </w:r>
      <w:r w:rsidR="00C567CE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 xml:space="preserve">se lleva a cabo a través de </w:t>
      </w:r>
      <w:r w:rsidR="00760582">
        <w:rPr>
          <w:rFonts w:ascii="Montserrat" w:eastAsia="Montserrat" w:hAnsi="Montserrat" w:cs="Montserrat"/>
          <w:sz w:val="20"/>
          <w:szCs w:val="20"/>
        </w:rPr>
        <w:t xml:space="preserve">la Coordinación de Educación en Salud del IMSS, al realizar desde hace más de cuatro años la formación de médicos especialistas en calidad de atención clínica. </w:t>
      </w:r>
    </w:p>
    <w:p w14:paraId="7814F31E" w14:textId="77777777" w:rsidR="00291104" w:rsidRDefault="00291104" w:rsidP="00905DDB">
      <w:pPr>
        <w:spacing w:line="240" w:lineRule="atLeast"/>
        <w:jc w:val="both"/>
        <w:rPr>
          <w:rFonts w:ascii="Montserrat" w:eastAsia="Montserrat" w:hAnsi="Montserrat" w:cs="Montserrat"/>
          <w:sz w:val="20"/>
          <w:szCs w:val="20"/>
        </w:rPr>
      </w:pPr>
    </w:p>
    <w:p w14:paraId="56BFCD4B" w14:textId="77777777" w:rsidR="00291104" w:rsidRDefault="00760582" w:rsidP="00905DDB">
      <w:pPr>
        <w:spacing w:line="240" w:lineRule="atLeast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“Estos especialistas tienen dentro de sus habilidades precisamente guiar, trabajar en la implementación de planes de mejora para la calidad de la atención médica en nuestros procesos y actualmente se están integrando a nuestras unidades de Segundo y Tercer Nivel de atención”, dijo. </w:t>
      </w:r>
    </w:p>
    <w:p w14:paraId="173398C8" w14:textId="77777777" w:rsidR="00291104" w:rsidRDefault="00291104" w:rsidP="00905DDB">
      <w:pPr>
        <w:spacing w:line="240" w:lineRule="atLeast"/>
        <w:jc w:val="both"/>
        <w:rPr>
          <w:rFonts w:ascii="Montserrat" w:eastAsia="Montserrat" w:hAnsi="Montserrat" w:cs="Montserrat"/>
          <w:sz w:val="20"/>
          <w:szCs w:val="20"/>
        </w:rPr>
      </w:pPr>
    </w:p>
    <w:p w14:paraId="3178DEAA" w14:textId="77777777" w:rsidR="00291104" w:rsidRDefault="00760582" w:rsidP="00905DDB">
      <w:pPr>
        <w:spacing w:line="240" w:lineRule="atLeast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Por otra parte, refirió que también se ha comenzado a desarrollar una normatividad específica en la materia, misma que ayudará a definir en los procesos de atención las acciones esenciales de seguridad del paciente; además de desarrollarse la capacitación y formación continua para el personal de salud institucional, que se brinda a través de la Coordinación de Educación en Salud. </w:t>
      </w:r>
    </w:p>
    <w:p w14:paraId="0502E778" w14:textId="77777777" w:rsidR="00291104" w:rsidRDefault="00291104" w:rsidP="00905DDB">
      <w:pPr>
        <w:spacing w:line="240" w:lineRule="atLeast"/>
        <w:jc w:val="both"/>
        <w:rPr>
          <w:rFonts w:ascii="Montserrat" w:eastAsia="Montserrat" w:hAnsi="Montserrat" w:cs="Montserrat"/>
          <w:sz w:val="20"/>
          <w:szCs w:val="20"/>
        </w:rPr>
      </w:pPr>
    </w:p>
    <w:p w14:paraId="5B76938D" w14:textId="37AA5902" w:rsidR="00291104" w:rsidRDefault="00760582" w:rsidP="00905DDB">
      <w:pPr>
        <w:spacing w:line="240" w:lineRule="atLeast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“Uno de los propósitos precisamente de establecer barreras de seguridad en los procesos de atención es</w:t>
      </w:r>
      <w:r w:rsidR="00B723EC">
        <w:rPr>
          <w:rFonts w:ascii="Montserrat" w:eastAsia="Montserrat" w:hAnsi="Montserrat" w:cs="Montserrat"/>
          <w:sz w:val="20"/>
          <w:szCs w:val="20"/>
        </w:rPr>
        <w:t xml:space="preserve"> disminuir </w:t>
      </w:r>
      <w:r>
        <w:rPr>
          <w:rFonts w:ascii="Montserrat" w:eastAsia="Montserrat" w:hAnsi="Montserrat" w:cs="Montserrat"/>
          <w:sz w:val="20"/>
          <w:szCs w:val="20"/>
        </w:rPr>
        <w:t>lo que conocemos como eventos adversos o eventos centinela, este tipo de eventos son situaciones que generan daño</w:t>
      </w:r>
      <w:r w:rsidR="00B723EC">
        <w:rPr>
          <w:rFonts w:ascii="Montserrat" w:eastAsia="Montserrat" w:hAnsi="Montserrat" w:cs="Montserrat"/>
          <w:sz w:val="20"/>
          <w:szCs w:val="20"/>
        </w:rPr>
        <w:t>s innecesarios</w:t>
      </w:r>
      <w:r w:rsidR="00273ED6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 xml:space="preserve">a los pacientes durante </w:t>
      </w:r>
      <w:r w:rsidR="00B723EC">
        <w:rPr>
          <w:rFonts w:ascii="Montserrat" w:eastAsia="Montserrat" w:hAnsi="Montserrat" w:cs="Montserrat"/>
          <w:sz w:val="20"/>
          <w:szCs w:val="20"/>
        </w:rPr>
        <w:t>la</w:t>
      </w:r>
      <w:r>
        <w:rPr>
          <w:rFonts w:ascii="Montserrat" w:eastAsia="Montserrat" w:hAnsi="Montserrat" w:cs="Montserrat"/>
          <w:sz w:val="20"/>
          <w:szCs w:val="20"/>
        </w:rPr>
        <w:t xml:space="preserve"> atención,”, mencionó.</w:t>
      </w:r>
    </w:p>
    <w:p w14:paraId="6F076176" w14:textId="77777777" w:rsidR="00291104" w:rsidRDefault="00291104" w:rsidP="00905DDB">
      <w:pPr>
        <w:spacing w:line="240" w:lineRule="atLeast"/>
        <w:jc w:val="both"/>
        <w:rPr>
          <w:rFonts w:ascii="Montserrat" w:eastAsia="Montserrat" w:hAnsi="Montserrat" w:cs="Montserrat"/>
          <w:sz w:val="20"/>
          <w:szCs w:val="20"/>
        </w:rPr>
      </w:pPr>
    </w:p>
    <w:p w14:paraId="0932D286" w14:textId="60EF6EE4" w:rsidR="00291104" w:rsidRDefault="00760582" w:rsidP="00905DDB">
      <w:pPr>
        <w:spacing w:line="240" w:lineRule="atLeast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El titular de la División de Calidad Médica de la Coordinación Técnica de Riesgos Médicos, Calidad y Seguridad del Paciente expuso que, como parte de los procesos de atención, </w:t>
      </w:r>
      <w:r w:rsidR="00B723EC">
        <w:rPr>
          <w:rFonts w:ascii="Montserrat" w:eastAsia="Montserrat" w:hAnsi="Montserrat" w:cs="Montserrat"/>
          <w:sz w:val="20"/>
          <w:szCs w:val="20"/>
        </w:rPr>
        <w:t xml:space="preserve">pueden existir </w:t>
      </w:r>
      <w:r>
        <w:rPr>
          <w:rFonts w:ascii="Montserrat" w:eastAsia="Montserrat" w:hAnsi="Montserrat" w:cs="Montserrat"/>
          <w:sz w:val="20"/>
          <w:szCs w:val="20"/>
        </w:rPr>
        <w:t xml:space="preserve">daños colaterales causados por el tratamiento de la enfermedad. “Lo que se busca a través de definir procesos orientados hacia la seguridad del paciente es que existan barreras de seguridad que impidan que se materialicen </w:t>
      </w:r>
      <w:r w:rsidR="00C35FD8">
        <w:rPr>
          <w:rFonts w:ascii="Montserrat" w:eastAsia="Montserrat" w:hAnsi="Montserrat" w:cs="Montserrat"/>
          <w:sz w:val="20"/>
          <w:szCs w:val="20"/>
        </w:rPr>
        <w:t xml:space="preserve">los </w:t>
      </w:r>
      <w:r>
        <w:rPr>
          <w:rFonts w:ascii="Montserrat" w:eastAsia="Montserrat" w:hAnsi="Montserrat" w:cs="Montserrat"/>
          <w:sz w:val="20"/>
          <w:szCs w:val="20"/>
        </w:rPr>
        <w:t>riesgos</w:t>
      </w:r>
      <w:r w:rsidR="00C35FD8">
        <w:rPr>
          <w:rFonts w:ascii="Montserrat" w:eastAsia="Montserrat" w:hAnsi="Montserrat" w:cs="Montserrat"/>
          <w:sz w:val="20"/>
          <w:szCs w:val="20"/>
        </w:rPr>
        <w:t xml:space="preserve"> de producir daños</w:t>
      </w:r>
      <w:r>
        <w:rPr>
          <w:rFonts w:ascii="Montserrat" w:eastAsia="Montserrat" w:hAnsi="Montserrat" w:cs="Montserrat"/>
          <w:sz w:val="20"/>
          <w:szCs w:val="20"/>
        </w:rPr>
        <w:t xml:space="preserve">”. </w:t>
      </w:r>
    </w:p>
    <w:p w14:paraId="7DC30C75" w14:textId="77777777" w:rsidR="00291104" w:rsidRDefault="00291104" w:rsidP="00905DDB">
      <w:pPr>
        <w:spacing w:line="240" w:lineRule="atLeast"/>
        <w:jc w:val="both"/>
        <w:rPr>
          <w:rFonts w:ascii="Montserrat" w:eastAsia="Montserrat" w:hAnsi="Montserrat" w:cs="Montserrat"/>
          <w:sz w:val="20"/>
          <w:szCs w:val="20"/>
        </w:rPr>
      </w:pPr>
    </w:p>
    <w:p w14:paraId="3EC1E408" w14:textId="77777777" w:rsidR="00291104" w:rsidRDefault="00760582" w:rsidP="00905DDB">
      <w:pPr>
        <w:spacing w:line="240" w:lineRule="atLeast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“Todos estos procedimientos, guías y lineamientos desarrollados en el Instituto, están basados en la mejor evidencia científica disponible de la cual el IMSS en muchas ocasiones también aporta para que se pueda generar 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mayor información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 y actualización sobre la mejor manera del abordaje a los diferentes padecimientos y enfermedades”, comentó. </w:t>
      </w:r>
    </w:p>
    <w:p w14:paraId="2F55E6BE" w14:textId="77777777" w:rsidR="00291104" w:rsidRDefault="00291104" w:rsidP="00905DDB">
      <w:pPr>
        <w:spacing w:line="240" w:lineRule="atLeast"/>
        <w:jc w:val="both"/>
        <w:rPr>
          <w:rFonts w:ascii="Montserrat" w:eastAsia="Montserrat" w:hAnsi="Montserrat" w:cs="Montserrat"/>
          <w:sz w:val="20"/>
          <w:szCs w:val="20"/>
        </w:rPr>
      </w:pPr>
    </w:p>
    <w:p w14:paraId="0D81C6B7" w14:textId="1D25707B" w:rsidR="00291104" w:rsidRDefault="00760582" w:rsidP="00905DDB">
      <w:pPr>
        <w:spacing w:line="240" w:lineRule="atLeast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Valencia Castro señaló que el IMSS se une al llamado de la Organización Mundial de la Salud (OMS) para conmemorar, en </w:t>
      </w:r>
      <w:r w:rsidR="00C35FD8">
        <w:rPr>
          <w:rFonts w:ascii="Montserrat" w:eastAsia="Montserrat" w:hAnsi="Montserrat" w:cs="Montserrat"/>
          <w:sz w:val="20"/>
          <w:szCs w:val="20"/>
        </w:rPr>
        <w:t xml:space="preserve">el mes de </w:t>
      </w:r>
      <w:r>
        <w:rPr>
          <w:rFonts w:ascii="Montserrat" w:eastAsia="Montserrat" w:hAnsi="Montserrat" w:cs="Montserrat"/>
          <w:sz w:val="20"/>
          <w:szCs w:val="20"/>
        </w:rPr>
        <w:t>septiembre</w:t>
      </w:r>
      <w:r w:rsidR="00C35FD8">
        <w:rPr>
          <w:rFonts w:ascii="Montserrat" w:eastAsia="Montserrat" w:hAnsi="Montserrat" w:cs="Montserrat"/>
          <w:sz w:val="20"/>
          <w:szCs w:val="20"/>
        </w:rPr>
        <w:t xml:space="preserve"> el Día Mundial de la Seguridad del Paciente,</w:t>
      </w:r>
      <w:r w:rsidR="00273ED6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con la realización de un foro, con ponencia</w:t>
      </w:r>
      <w:r w:rsidR="00C35FD8">
        <w:rPr>
          <w:rFonts w:ascii="Montserrat" w:eastAsia="Montserrat" w:hAnsi="Montserrat" w:cs="Montserrat"/>
          <w:sz w:val="20"/>
          <w:szCs w:val="20"/>
        </w:rPr>
        <w:t>s</w:t>
      </w:r>
      <w:r>
        <w:rPr>
          <w:rFonts w:ascii="Montserrat" w:eastAsia="Montserrat" w:hAnsi="Montserrat" w:cs="Montserrat"/>
          <w:sz w:val="20"/>
          <w:szCs w:val="20"/>
        </w:rPr>
        <w:t xml:space="preserve"> de especialistas en la materia, y durante todo el año al trabajar con el personal de salud, con la finalidad de mantener la seguridad del paciente como una prioridad en el proceso de atención.</w:t>
      </w:r>
    </w:p>
    <w:p w14:paraId="46B11D17" w14:textId="77777777" w:rsidR="00291104" w:rsidRDefault="00291104" w:rsidP="00905DDB">
      <w:pPr>
        <w:spacing w:line="240" w:lineRule="atLeast"/>
        <w:jc w:val="both"/>
        <w:rPr>
          <w:rFonts w:ascii="Montserrat" w:eastAsia="Montserrat" w:hAnsi="Montserrat" w:cs="Montserrat"/>
          <w:sz w:val="20"/>
          <w:szCs w:val="20"/>
        </w:rPr>
      </w:pPr>
    </w:p>
    <w:p w14:paraId="13B5E78E" w14:textId="6CD68F6C" w:rsidR="00291104" w:rsidRDefault="00760582" w:rsidP="00905DDB">
      <w:pPr>
        <w:spacing w:line="240" w:lineRule="atLeast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“El IMSS trabaja en </w:t>
      </w:r>
      <w:r w:rsidR="0013787E">
        <w:rPr>
          <w:rFonts w:ascii="Montserrat" w:eastAsia="Montserrat" w:hAnsi="Montserrat" w:cs="Montserrat"/>
          <w:sz w:val="20"/>
          <w:szCs w:val="20"/>
        </w:rPr>
        <w:t>su</w:t>
      </w:r>
      <w:r w:rsidR="00273ED6">
        <w:rPr>
          <w:rFonts w:ascii="Montserrat" w:eastAsia="Montserrat" w:hAnsi="Montserrat" w:cs="Montserrat"/>
          <w:sz w:val="20"/>
          <w:szCs w:val="20"/>
        </w:rPr>
        <w:t xml:space="preserve">s </w:t>
      </w:r>
      <w:r>
        <w:rPr>
          <w:rFonts w:ascii="Montserrat" w:eastAsia="Montserrat" w:hAnsi="Montserrat" w:cs="Montserrat"/>
          <w:sz w:val="20"/>
          <w:szCs w:val="20"/>
        </w:rPr>
        <w:t>procesos de atención médica en la búsqueda de contar con procesos seguros, de calidad, transparentes y poniendo a la seguridad del paciente siempre como una alta prioridad”, añadió.</w:t>
      </w:r>
    </w:p>
    <w:p w14:paraId="4480F127" w14:textId="77777777" w:rsidR="00291104" w:rsidRDefault="00291104" w:rsidP="00905DDB">
      <w:pPr>
        <w:spacing w:line="240" w:lineRule="atLeast"/>
        <w:jc w:val="both"/>
        <w:rPr>
          <w:rFonts w:ascii="Montserrat" w:eastAsia="Montserrat" w:hAnsi="Montserrat" w:cs="Montserrat"/>
          <w:sz w:val="22"/>
          <w:szCs w:val="22"/>
        </w:rPr>
      </w:pPr>
    </w:p>
    <w:p w14:paraId="21B03259" w14:textId="77777777" w:rsidR="00291104" w:rsidRDefault="00760582" w:rsidP="00905DDB">
      <w:pPr>
        <w:spacing w:line="240" w:lineRule="atLeast"/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---o0o---</w:t>
      </w:r>
    </w:p>
    <w:sectPr w:rsidR="00291104">
      <w:headerReference w:type="default" r:id="rId7"/>
      <w:footerReference w:type="default" r:id="rId8"/>
      <w:pgSz w:w="12240" w:h="15840"/>
      <w:pgMar w:top="2041" w:right="1134" w:bottom="1985" w:left="1134" w:header="28" w:footer="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E4712" w14:textId="77777777" w:rsidR="003C4638" w:rsidRDefault="003C4638">
      <w:r>
        <w:separator/>
      </w:r>
    </w:p>
  </w:endnote>
  <w:endnote w:type="continuationSeparator" w:id="0">
    <w:p w14:paraId="3A394E06" w14:textId="77777777" w:rsidR="003C4638" w:rsidRDefault="003C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73D4C" w14:textId="77777777" w:rsidR="00291104" w:rsidRDefault="007605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276"/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2C87048E" wp14:editId="52C6859D">
          <wp:simplePos x="0" y="0"/>
          <wp:positionH relativeFrom="column">
            <wp:posOffset>-805814</wp:posOffset>
          </wp:positionH>
          <wp:positionV relativeFrom="paragraph">
            <wp:posOffset>-1471929</wp:posOffset>
          </wp:positionV>
          <wp:extent cx="7997782" cy="1646555"/>
          <wp:effectExtent l="0" t="0" r="0" b="0"/>
          <wp:wrapNone/>
          <wp:docPr id="3" name="image1.png" descr="For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orm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83132" w14:textId="77777777" w:rsidR="003C4638" w:rsidRDefault="003C4638">
      <w:r>
        <w:separator/>
      </w:r>
    </w:p>
  </w:footnote>
  <w:footnote w:type="continuationSeparator" w:id="0">
    <w:p w14:paraId="26627565" w14:textId="77777777" w:rsidR="003C4638" w:rsidRDefault="003C4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75535" w14:textId="77777777" w:rsidR="00291104" w:rsidRDefault="007605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276"/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B951E54" wp14:editId="42B94618">
          <wp:simplePos x="0" y="0"/>
          <wp:positionH relativeFrom="column">
            <wp:posOffset>-720089</wp:posOffset>
          </wp:positionH>
          <wp:positionV relativeFrom="paragraph">
            <wp:posOffset>-189229</wp:posOffset>
          </wp:positionV>
          <wp:extent cx="7972608" cy="1876425"/>
          <wp:effectExtent l="0" t="0" r="0" b="0"/>
          <wp:wrapNone/>
          <wp:docPr id="4" name="image3.png" descr="Interfaz de usuario gráfic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nterfaz de usuario gráfica&#10;&#10;Descripción generada automáticamente con confianza me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8C2EECB" wp14:editId="494FC70D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0"/>
              <wp:wrapSquare wrapText="bothSides" distT="0" distB="0" distL="114300" distR="114300"/>
              <wp:docPr id="2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00C38F" w14:textId="77777777" w:rsidR="001D6197" w:rsidRPr="005D5A3E" w:rsidRDefault="00760582" w:rsidP="007D263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295B1187" w14:textId="77777777" w:rsidR="001D6197" w:rsidRPr="00C0299D" w:rsidRDefault="001D6197" w:rsidP="007D2637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2EECB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left:0;text-align:left;margin-left:212pt;margin-top:58pt;width:274pt;height:3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" filled="f" stroked="f">
              <v:textbox inset="0,0,0,0">
                <w:txbxContent>
                  <w:p w14:paraId="2500C38F" w14:textId="77777777" w:rsidR="00000000" w:rsidRPr="005D5A3E" w:rsidRDefault="00760582" w:rsidP="007D2637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295B1187" w14:textId="77777777" w:rsidR="00000000" w:rsidRPr="00C0299D" w:rsidRDefault="00000000" w:rsidP="007D2637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hidden="0" allowOverlap="1" wp14:anchorId="14940761" wp14:editId="0DEBDCEC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9525" r="0" b="9525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0D6FD8" id="1 Conector recto" o:spid="_x0000_s1026" style="position:absolute;z-index:251660288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" strokecolor="#af7c47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732B2"/>
    <w:multiLevelType w:val="multilevel"/>
    <w:tmpl w:val="0E08A5AC"/>
    <w:lvl w:ilvl="0">
      <w:start w:val="16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5420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04"/>
    <w:rsid w:val="00091927"/>
    <w:rsid w:val="0013787E"/>
    <w:rsid w:val="00151B31"/>
    <w:rsid w:val="001D6197"/>
    <w:rsid w:val="00245720"/>
    <w:rsid w:val="00273ED6"/>
    <w:rsid w:val="00291104"/>
    <w:rsid w:val="00357165"/>
    <w:rsid w:val="0039357D"/>
    <w:rsid w:val="003C4638"/>
    <w:rsid w:val="00440A21"/>
    <w:rsid w:val="00760582"/>
    <w:rsid w:val="00905DDB"/>
    <w:rsid w:val="00B723EC"/>
    <w:rsid w:val="00C35FD8"/>
    <w:rsid w:val="00C567CE"/>
    <w:rsid w:val="00D16D1B"/>
    <w:rsid w:val="00D90B67"/>
    <w:rsid w:val="00E2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B8B93"/>
  <w15:docId w15:val="{DB801DE0-3E24-4054-9B2B-5A97E9B7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b/>
      <w:color w:val="2F5496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0B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0B67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273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Rogelio R. Alemán</cp:lastModifiedBy>
  <cp:revision>2</cp:revision>
  <dcterms:created xsi:type="dcterms:W3CDTF">2024-09-17T14:17:00Z</dcterms:created>
  <dcterms:modified xsi:type="dcterms:W3CDTF">2024-09-17T14:17:00Z</dcterms:modified>
</cp:coreProperties>
</file>